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jc w:val="center"/>
        <w:tblLook w:val="01E0" w:firstRow="1" w:lastRow="1" w:firstColumn="1" w:lastColumn="1" w:noHBand="0" w:noVBand="0"/>
      </w:tblPr>
      <w:tblGrid>
        <w:gridCol w:w="4894"/>
        <w:gridCol w:w="4786"/>
      </w:tblGrid>
      <w:tr w:rsidR="004D36EA" w:rsidRPr="00ED273D" w:rsidTr="004D36EA">
        <w:trPr>
          <w:jc w:val="center"/>
        </w:trPr>
        <w:tc>
          <w:tcPr>
            <w:tcW w:w="4894" w:type="dxa"/>
          </w:tcPr>
          <w:p w:rsidR="004D36EA" w:rsidRPr="00E959CA" w:rsidRDefault="004D36EA" w:rsidP="004A1514">
            <w:pPr>
              <w:pStyle w:val="3"/>
            </w:pPr>
          </w:p>
        </w:tc>
        <w:tc>
          <w:tcPr>
            <w:tcW w:w="4786" w:type="dxa"/>
          </w:tcPr>
          <w:p w:rsidR="004D36EA" w:rsidRPr="00ED273D" w:rsidRDefault="004D36EA" w:rsidP="004D36EA">
            <w:pPr>
              <w:pStyle w:val="a5"/>
              <w:tabs>
                <w:tab w:val="left" w:pos="6240"/>
              </w:tabs>
              <w:ind w:left="1002"/>
              <w:rPr>
                <w:bCs/>
                <w:sz w:val="28"/>
                <w:szCs w:val="28"/>
              </w:rPr>
            </w:pPr>
            <w:r w:rsidRPr="00ED273D">
              <w:rPr>
                <w:bCs/>
                <w:sz w:val="28"/>
                <w:szCs w:val="28"/>
              </w:rPr>
              <w:t xml:space="preserve">Приложение </w:t>
            </w:r>
          </w:p>
          <w:p w:rsidR="004D36EA" w:rsidRPr="00ED273D" w:rsidRDefault="004D36EA" w:rsidP="004D36EA">
            <w:pPr>
              <w:pStyle w:val="a5"/>
              <w:tabs>
                <w:tab w:val="left" w:pos="6240"/>
              </w:tabs>
              <w:ind w:left="1002"/>
              <w:rPr>
                <w:bCs/>
                <w:sz w:val="28"/>
                <w:szCs w:val="28"/>
              </w:rPr>
            </w:pPr>
            <w:r w:rsidRPr="00ED273D">
              <w:rPr>
                <w:bCs/>
                <w:sz w:val="28"/>
                <w:szCs w:val="28"/>
              </w:rPr>
              <w:t>к приказу Минприроды УР</w:t>
            </w:r>
          </w:p>
          <w:p w:rsidR="004D36EA" w:rsidRPr="00ED273D" w:rsidRDefault="004D36EA" w:rsidP="004E0B93">
            <w:pPr>
              <w:pStyle w:val="a5"/>
              <w:tabs>
                <w:tab w:val="left" w:pos="6240"/>
              </w:tabs>
              <w:ind w:left="1002"/>
              <w:rPr>
                <w:b/>
                <w:i/>
              </w:rPr>
            </w:pPr>
            <w:r w:rsidRPr="00ED273D">
              <w:rPr>
                <w:bCs/>
                <w:sz w:val="28"/>
                <w:szCs w:val="28"/>
              </w:rPr>
              <w:t xml:space="preserve">от </w:t>
            </w:r>
            <w:r w:rsidRPr="00ED273D">
              <w:rPr>
                <w:bCs/>
                <w:sz w:val="28"/>
                <w:szCs w:val="28"/>
                <w:u w:val="single"/>
              </w:rPr>
              <w:t xml:space="preserve"> </w:t>
            </w:r>
            <w:r w:rsidR="004E0B93">
              <w:rPr>
                <w:bCs/>
                <w:sz w:val="28"/>
                <w:szCs w:val="28"/>
                <w:u w:val="single"/>
              </w:rPr>
              <w:t>___________</w:t>
            </w:r>
            <w:r w:rsidRPr="00ED273D">
              <w:rPr>
                <w:bCs/>
                <w:sz w:val="28"/>
                <w:szCs w:val="28"/>
              </w:rPr>
              <w:t>№</w:t>
            </w:r>
            <w:r w:rsidR="004E0B93">
              <w:rPr>
                <w:bCs/>
                <w:sz w:val="28"/>
                <w:szCs w:val="28"/>
              </w:rPr>
              <w:t>______</w:t>
            </w:r>
            <w:r w:rsidRPr="00ED273D">
              <w:rPr>
                <w:bCs/>
                <w:sz w:val="28"/>
                <w:szCs w:val="28"/>
                <w:u w:val="single"/>
              </w:rPr>
              <w:t xml:space="preserve">       </w:t>
            </w:r>
          </w:p>
        </w:tc>
      </w:tr>
    </w:tbl>
    <w:p w:rsidR="004D36EA" w:rsidRPr="00ED273D" w:rsidRDefault="004D36EA" w:rsidP="004D36EA">
      <w:pPr>
        <w:jc w:val="center"/>
        <w:rPr>
          <w:b/>
          <w:sz w:val="28"/>
          <w:szCs w:val="28"/>
        </w:rPr>
      </w:pPr>
    </w:p>
    <w:p w:rsidR="004D36EA" w:rsidRPr="00ED273D" w:rsidRDefault="004D36EA" w:rsidP="004D36EA">
      <w:pPr>
        <w:jc w:val="center"/>
        <w:rPr>
          <w:b/>
          <w:sz w:val="28"/>
          <w:szCs w:val="28"/>
        </w:rPr>
      </w:pPr>
    </w:p>
    <w:p w:rsidR="004D36EA" w:rsidRPr="00ED273D" w:rsidRDefault="004D36EA" w:rsidP="004D36EA">
      <w:pPr>
        <w:jc w:val="center"/>
        <w:rPr>
          <w:b/>
          <w:sz w:val="28"/>
          <w:szCs w:val="28"/>
        </w:rPr>
      </w:pPr>
    </w:p>
    <w:p w:rsidR="004D36EA" w:rsidRPr="00ED273D" w:rsidRDefault="004D36EA" w:rsidP="004D36EA">
      <w:pPr>
        <w:jc w:val="center"/>
        <w:rPr>
          <w:b/>
          <w:sz w:val="28"/>
          <w:szCs w:val="28"/>
        </w:rPr>
      </w:pPr>
    </w:p>
    <w:p w:rsidR="004D36EA" w:rsidRPr="00ED273D" w:rsidRDefault="004D36EA" w:rsidP="004D36EA">
      <w:pPr>
        <w:jc w:val="center"/>
        <w:rPr>
          <w:b/>
          <w:sz w:val="28"/>
          <w:szCs w:val="28"/>
        </w:rPr>
      </w:pPr>
    </w:p>
    <w:p w:rsidR="004D36EA" w:rsidRPr="00ED273D" w:rsidRDefault="004D36EA" w:rsidP="004D36EA">
      <w:pPr>
        <w:jc w:val="center"/>
        <w:rPr>
          <w:b/>
          <w:sz w:val="28"/>
          <w:szCs w:val="28"/>
        </w:rPr>
      </w:pPr>
    </w:p>
    <w:p w:rsidR="004D36EA" w:rsidRPr="00ED273D" w:rsidRDefault="004D36EA" w:rsidP="004D36EA">
      <w:pPr>
        <w:jc w:val="center"/>
        <w:rPr>
          <w:b/>
          <w:sz w:val="28"/>
          <w:szCs w:val="28"/>
        </w:rPr>
      </w:pPr>
    </w:p>
    <w:p w:rsidR="004D36EA" w:rsidRPr="00ED273D" w:rsidRDefault="004D36EA" w:rsidP="004D36EA">
      <w:pPr>
        <w:jc w:val="center"/>
        <w:rPr>
          <w:b/>
          <w:sz w:val="28"/>
          <w:szCs w:val="28"/>
        </w:rPr>
      </w:pPr>
    </w:p>
    <w:p w:rsidR="004D36EA" w:rsidRPr="00ED273D" w:rsidRDefault="004D36EA" w:rsidP="004D36EA">
      <w:pPr>
        <w:jc w:val="center"/>
        <w:rPr>
          <w:b/>
          <w:sz w:val="28"/>
          <w:szCs w:val="28"/>
        </w:rPr>
      </w:pPr>
    </w:p>
    <w:p w:rsidR="004D36EA" w:rsidRPr="00ED273D" w:rsidRDefault="004D36EA" w:rsidP="004D36EA">
      <w:pPr>
        <w:jc w:val="center"/>
        <w:rPr>
          <w:b/>
          <w:sz w:val="28"/>
          <w:szCs w:val="28"/>
        </w:rPr>
      </w:pPr>
    </w:p>
    <w:p w:rsidR="004D36EA" w:rsidRPr="00ED273D" w:rsidRDefault="004D36EA" w:rsidP="004D36EA">
      <w:pPr>
        <w:jc w:val="center"/>
        <w:rPr>
          <w:b/>
          <w:sz w:val="28"/>
          <w:szCs w:val="28"/>
        </w:rPr>
      </w:pPr>
    </w:p>
    <w:p w:rsidR="004D36EA" w:rsidRPr="00ED273D" w:rsidRDefault="004D36EA" w:rsidP="004D36EA">
      <w:pPr>
        <w:jc w:val="center"/>
        <w:rPr>
          <w:b/>
          <w:sz w:val="28"/>
          <w:szCs w:val="28"/>
        </w:rPr>
      </w:pPr>
    </w:p>
    <w:p w:rsidR="004D36EA" w:rsidRPr="00ED273D" w:rsidRDefault="004D36EA" w:rsidP="004D36EA">
      <w:pPr>
        <w:jc w:val="center"/>
        <w:rPr>
          <w:b/>
          <w:sz w:val="28"/>
          <w:szCs w:val="28"/>
        </w:rPr>
      </w:pPr>
    </w:p>
    <w:p w:rsidR="004D36EA" w:rsidRPr="00ED273D" w:rsidRDefault="004D36EA" w:rsidP="004D36EA">
      <w:pPr>
        <w:jc w:val="center"/>
        <w:rPr>
          <w:b/>
          <w:sz w:val="28"/>
          <w:szCs w:val="28"/>
        </w:rPr>
      </w:pPr>
    </w:p>
    <w:p w:rsidR="004D36EA" w:rsidRPr="00ED273D" w:rsidRDefault="004D36EA" w:rsidP="004D36EA">
      <w:pPr>
        <w:jc w:val="center"/>
        <w:rPr>
          <w:b/>
          <w:sz w:val="28"/>
          <w:szCs w:val="28"/>
        </w:rPr>
      </w:pPr>
    </w:p>
    <w:p w:rsidR="00954A78" w:rsidRPr="00ED273D" w:rsidRDefault="004D36EA" w:rsidP="004D36EA">
      <w:pPr>
        <w:jc w:val="center"/>
        <w:rPr>
          <w:b/>
          <w:sz w:val="40"/>
          <w:szCs w:val="40"/>
        </w:rPr>
      </w:pPr>
      <w:r w:rsidRPr="00ED273D">
        <w:rPr>
          <w:b/>
          <w:sz w:val="40"/>
          <w:szCs w:val="40"/>
        </w:rPr>
        <w:t xml:space="preserve">ИЗМЕНЕНИЕ </w:t>
      </w:r>
    </w:p>
    <w:p w:rsidR="004D36EA" w:rsidRPr="00ED273D" w:rsidRDefault="004D36EA" w:rsidP="004D36EA">
      <w:pPr>
        <w:jc w:val="center"/>
        <w:rPr>
          <w:b/>
          <w:sz w:val="40"/>
          <w:szCs w:val="40"/>
        </w:rPr>
      </w:pPr>
      <w:r w:rsidRPr="00ED273D">
        <w:rPr>
          <w:b/>
          <w:sz w:val="40"/>
          <w:szCs w:val="40"/>
        </w:rPr>
        <w:t>В</w:t>
      </w:r>
      <w:r w:rsidR="00954A78" w:rsidRPr="00ED273D">
        <w:rPr>
          <w:b/>
          <w:sz w:val="40"/>
          <w:szCs w:val="40"/>
        </w:rPr>
        <w:t xml:space="preserve"> </w:t>
      </w:r>
      <w:r w:rsidRPr="00ED273D">
        <w:rPr>
          <w:b/>
          <w:sz w:val="40"/>
          <w:szCs w:val="40"/>
        </w:rPr>
        <w:t>ЛЕСОХОЗЯЙСТВЕННЫЙ РЕГЛАМЕНТ</w:t>
      </w:r>
    </w:p>
    <w:p w:rsidR="004D36EA" w:rsidRPr="00ED273D" w:rsidRDefault="004D36EA" w:rsidP="004D36EA">
      <w:pPr>
        <w:jc w:val="center"/>
        <w:rPr>
          <w:b/>
          <w:sz w:val="40"/>
          <w:szCs w:val="40"/>
        </w:rPr>
      </w:pPr>
      <w:r w:rsidRPr="00ED273D">
        <w:rPr>
          <w:b/>
          <w:sz w:val="40"/>
          <w:szCs w:val="40"/>
        </w:rPr>
        <w:t>КРАСНОГОРСКОГО ЛЕСНИЧЕСТВА</w:t>
      </w:r>
    </w:p>
    <w:p w:rsidR="004D36EA" w:rsidRPr="00ED273D" w:rsidRDefault="004D36EA" w:rsidP="004D36EA">
      <w:pPr>
        <w:jc w:val="center"/>
        <w:rPr>
          <w:b/>
          <w:sz w:val="40"/>
          <w:szCs w:val="40"/>
        </w:rPr>
      </w:pPr>
      <w:r w:rsidRPr="00ED273D">
        <w:rPr>
          <w:b/>
          <w:sz w:val="40"/>
          <w:szCs w:val="40"/>
        </w:rPr>
        <w:t>УДМУРТСКОЙ РЕСПУБЛИКИ</w:t>
      </w:r>
    </w:p>
    <w:p w:rsidR="004D36EA" w:rsidRPr="00ED273D" w:rsidRDefault="004D36EA" w:rsidP="004D36EA">
      <w:pPr>
        <w:jc w:val="center"/>
        <w:rPr>
          <w:b/>
          <w:sz w:val="28"/>
          <w:szCs w:val="28"/>
        </w:rPr>
      </w:pPr>
    </w:p>
    <w:p w:rsidR="004D36EA" w:rsidRPr="00ED273D" w:rsidRDefault="004D36EA" w:rsidP="004D36EA">
      <w:pPr>
        <w:jc w:val="center"/>
        <w:rPr>
          <w:b/>
          <w:sz w:val="28"/>
          <w:szCs w:val="28"/>
        </w:rPr>
      </w:pPr>
    </w:p>
    <w:p w:rsidR="004D36EA" w:rsidRPr="00ED273D" w:rsidRDefault="004D36EA" w:rsidP="004D36EA">
      <w:pPr>
        <w:jc w:val="center"/>
        <w:rPr>
          <w:b/>
          <w:sz w:val="28"/>
          <w:szCs w:val="28"/>
        </w:rPr>
      </w:pPr>
    </w:p>
    <w:p w:rsidR="004D36EA" w:rsidRPr="00ED273D" w:rsidRDefault="004D36EA" w:rsidP="004D36EA">
      <w:pPr>
        <w:jc w:val="center"/>
        <w:rPr>
          <w:b/>
          <w:sz w:val="28"/>
          <w:szCs w:val="28"/>
        </w:rPr>
      </w:pPr>
    </w:p>
    <w:p w:rsidR="004D36EA" w:rsidRPr="00ED273D" w:rsidRDefault="004D36EA" w:rsidP="004D36EA">
      <w:pPr>
        <w:jc w:val="center"/>
        <w:rPr>
          <w:b/>
          <w:sz w:val="28"/>
          <w:szCs w:val="28"/>
        </w:rPr>
      </w:pPr>
    </w:p>
    <w:p w:rsidR="004D36EA" w:rsidRPr="00ED273D" w:rsidRDefault="004D36EA" w:rsidP="004D36EA">
      <w:pPr>
        <w:jc w:val="center"/>
        <w:rPr>
          <w:b/>
          <w:sz w:val="28"/>
          <w:szCs w:val="28"/>
        </w:rPr>
      </w:pPr>
    </w:p>
    <w:p w:rsidR="004D36EA" w:rsidRPr="00ED273D" w:rsidRDefault="004D36EA" w:rsidP="004D36EA">
      <w:pPr>
        <w:jc w:val="center"/>
        <w:rPr>
          <w:b/>
          <w:sz w:val="28"/>
          <w:szCs w:val="28"/>
        </w:rPr>
      </w:pPr>
    </w:p>
    <w:p w:rsidR="004D36EA" w:rsidRPr="00ED273D" w:rsidRDefault="004D36EA" w:rsidP="004D36EA">
      <w:pPr>
        <w:jc w:val="center"/>
        <w:rPr>
          <w:b/>
          <w:sz w:val="28"/>
          <w:szCs w:val="28"/>
        </w:rPr>
      </w:pPr>
    </w:p>
    <w:p w:rsidR="004D36EA" w:rsidRPr="00ED273D" w:rsidRDefault="004D36EA" w:rsidP="004D36EA">
      <w:pPr>
        <w:jc w:val="center"/>
        <w:rPr>
          <w:b/>
          <w:sz w:val="28"/>
          <w:szCs w:val="28"/>
        </w:rPr>
      </w:pPr>
    </w:p>
    <w:p w:rsidR="004D36EA" w:rsidRPr="00ED273D" w:rsidRDefault="004D36EA" w:rsidP="004D36EA">
      <w:pPr>
        <w:jc w:val="center"/>
        <w:rPr>
          <w:b/>
          <w:sz w:val="28"/>
          <w:szCs w:val="28"/>
        </w:rPr>
      </w:pPr>
    </w:p>
    <w:p w:rsidR="004D36EA" w:rsidRPr="00ED273D" w:rsidRDefault="004D36EA" w:rsidP="004D36EA">
      <w:pPr>
        <w:jc w:val="center"/>
        <w:rPr>
          <w:b/>
          <w:sz w:val="28"/>
          <w:szCs w:val="28"/>
        </w:rPr>
      </w:pPr>
    </w:p>
    <w:p w:rsidR="004D36EA" w:rsidRPr="00ED273D" w:rsidRDefault="004D36EA" w:rsidP="004D36EA">
      <w:pPr>
        <w:jc w:val="center"/>
        <w:rPr>
          <w:b/>
          <w:sz w:val="28"/>
          <w:szCs w:val="28"/>
        </w:rPr>
      </w:pPr>
    </w:p>
    <w:p w:rsidR="004D36EA" w:rsidRPr="00ED273D" w:rsidRDefault="004D36EA" w:rsidP="004D36EA">
      <w:pPr>
        <w:jc w:val="center"/>
        <w:rPr>
          <w:b/>
          <w:sz w:val="28"/>
          <w:szCs w:val="28"/>
        </w:rPr>
      </w:pPr>
    </w:p>
    <w:p w:rsidR="004D36EA" w:rsidRPr="00ED273D" w:rsidRDefault="004D36EA" w:rsidP="004D36EA">
      <w:pPr>
        <w:jc w:val="center"/>
        <w:rPr>
          <w:b/>
          <w:sz w:val="28"/>
          <w:szCs w:val="28"/>
        </w:rPr>
      </w:pPr>
    </w:p>
    <w:p w:rsidR="004D36EA" w:rsidRPr="00ED273D" w:rsidRDefault="004D36EA" w:rsidP="004D36EA">
      <w:pPr>
        <w:jc w:val="center"/>
        <w:rPr>
          <w:b/>
          <w:sz w:val="28"/>
          <w:szCs w:val="28"/>
        </w:rPr>
      </w:pPr>
    </w:p>
    <w:p w:rsidR="004D36EA" w:rsidRPr="00ED273D" w:rsidRDefault="004D36EA" w:rsidP="004D36EA">
      <w:pPr>
        <w:jc w:val="center"/>
        <w:rPr>
          <w:b/>
          <w:sz w:val="28"/>
          <w:szCs w:val="28"/>
        </w:rPr>
      </w:pPr>
    </w:p>
    <w:p w:rsidR="004D36EA" w:rsidRPr="00ED273D" w:rsidRDefault="004D36EA" w:rsidP="004D36EA">
      <w:pPr>
        <w:jc w:val="center"/>
        <w:rPr>
          <w:b/>
          <w:sz w:val="28"/>
          <w:szCs w:val="28"/>
        </w:rPr>
      </w:pPr>
    </w:p>
    <w:p w:rsidR="004D36EA" w:rsidRPr="00ED273D" w:rsidRDefault="004D36EA" w:rsidP="004D36EA">
      <w:pPr>
        <w:jc w:val="center"/>
        <w:rPr>
          <w:b/>
          <w:sz w:val="28"/>
          <w:szCs w:val="28"/>
        </w:rPr>
      </w:pPr>
    </w:p>
    <w:p w:rsidR="004D36EA" w:rsidRPr="00ED273D" w:rsidRDefault="004D36EA" w:rsidP="004D36EA">
      <w:pPr>
        <w:jc w:val="center"/>
        <w:rPr>
          <w:b/>
          <w:sz w:val="28"/>
          <w:szCs w:val="28"/>
        </w:rPr>
      </w:pPr>
    </w:p>
    <w:p w:rsidR="004D36EA" w:rsidRPr="00ED273D" w:rsidRDefault="004D36EA" w:rsidP="004D36EA">
      <w:pPr>
        <w:tabs>
          <w:tab w:val="left" w:pos="-57"/>
        </w:tabs>
        <w:ind w:right="7"/>
        <w:jc w:val="center"/>
        <w:rPr>
          <w:sz w:val="28"/>
          <w:szCs w:val="28"/>
        </w:rPr>
      </w:pPr>
    </w:p>
    <w:p w:rsidR="000319AD" w:rsidRPr="00ED273D" w:rsidRDefault="000319AD" w:rsidP="00C73E65">
      <w:pPr>
        <w:tabs>
          <w:tab w:val="left" w:pos="-57"/>
        </w:tabs>
        <w:ind w:right="7"/>
        <w:rPr>
          <w:sz w:val="28"/>
          <w:szCs w:val="28"/>
        </w:rPr>
      </w:pPr>
    </w:p>
    <w:p w:rsidR="004D36EA" w:rsidRPr="00ED273D" w:rsidRDefault="004D36EA" w:rsidP="00C73E65">
      <w:pPr>
        <w:tabs>
          <w:tab w:val="left" w:pos="-57"/>
        </w:tabs>
        <w:ind w:right="7"/>
        <w:rPr>
          <w:sz w:val="28"/>
          <w:szCs w:val="28"/>
        </w:rPr>
      </w:pPr>
    </w:p>
    <w:p w:rsidR="009B3583" w:rsidRPr="00ED273D" w:rsidRDefault="009B3583" w:rsidP="003E085A">
      <w:pPr>
        <w:jc w:val="center"/>
        <w:outlineLvl w:val="0"/>
        <w:rPr>
          <w:b/>
          <w:sz w:val="28"/>
          <w:szCs w:val="28"/>
        </w:rPr>
      </w:pPr>
    </w:p>
    <w:p w:rsidR="009B3583" w:rsidRPr="00ED273D" w:rsidRDefault="009B3583" w:rsidP="003E085A">
      <w:pPr>
        <w:jc w:val="center"/>
        <w:outlineLvl w:val="0"/>
        <w:rPr>
          <w:b/>
          <w:sz w:val="28"/>
          <w:szCs w:val="28"/>
        </w:rPr>
      </w:pPr>
    </w:p>
    <w:p w:rsidR="002708D9" w:rsidRPr="00ED273D" w:rsidRDefault="009B3BB9" w:rsidP="00CC0088">
      <w:pPr>
        <w:pStyle w:val="a5"/>
        <w:tabs>
          <w:tab w:val="left" w:pos="6240"/>
        </w:tabs>
        <w:jc w:val="center"/>
        <w:rPr>
          <w:b/>
          <w:sz w:val="28"/>
          <w:szCs w:val="28"/>
        </w:rPr>
      </w:pPr>
      <w:r w:rsidRPr="00ED273D">
        <w:rPr>
          <w:b/>
          <w:sz w:val="28"/>
          <w:szCs w:val="28"/>
        </w:rPr>
        <w:lastRenderedPageBreak/>
        <w:t>СОДЕРЖАНИЕ</w:t>
      </w:r>
    </w:p>
    <w:sdt>
      <w:sdtPr>
        <w:rPr>
          <w:rFonts w:ascii="Times New Roman" w:hAnsi="Times New Roman"/>
          <w:b w:val="0"/>
          <w:bCs w:val="0"/>
          <w:color w:val="auto"/>
          <w:sz w:val="20"/>
          <w:szCs w:val="20"/>
          <w:lang w:eastAsia="ru-RU"/>
        </w:rPr>
        <w:id w:val="-1647126870"/>
      </w:sdtPr>
      <w:sdtEndPr/>
      <w:sdtContent>
        <w:p w:rsidR="009B3583" w:rsidRPr="00ED273D" w:rsidRDefault="009B3583">
          <w:pPr>
            <w:pStyle w:val="affd"/>
          </w:pPr>
          <w:r w:rsidRPr="00ED273D">
            <w:t>Оглавление</w:t>
          </w:r>
        </w:p>
        <w:p w:rsidR="009B3583" w:rsidRPr="00ED273D" w:rsidRDefault="00654DB8" w:rsidP="00331E1D">
          <w:pPr>
            <w:pStyle w:val="12"/>
            <w:spacing w:line="240" w:lineRule="auto"/>
            <w:ind w:left="0" w:firstLine="0"/>
            <w:jc w:val="both"/>
            <w:rPr>
              <w:rFonts w:asciiTheme="minorHAnsi" w:eastAsiaTheme="minorEastAsia" w:hAnsiTheme="minorHAnsi" w:cstheme="minorBidi"/>
              <w:b w:val="0"/>
              <w:noProof/>
              <w:szCs w:val="28"/>
              <w:lang w:val="ru-RU"/>
            </w:rPr>
          </w:pPr>
          <w:r w:rsidRPr="00ED273D">
            <w:fldChar w:fldCharType="begin"/>
          </w:r>
          <w:r w:rsidR="009B3583" w:rsidRPr="00ED273D">
            <w:instrText xml:space="preserve"> TOC \o "1-3" \h \z \u </w:instrText>
          </w:r>
          <w:r w:rsidRPr="00ED273D">
            <w:fldChar w:fldCharType="separate"/>
          </w:r>
          <w:hyperlink w:anchor="_Toc4772833" w:history="1">
            <w:r w:rsidR="009B3583" w:rsidRPr="00ED273D">
              <w:rPr>
                <w:rStyle w:val="aa"/>
                <w:b w:val="0"/>
                <w:noProof/>
                <w:szCs w:val="28"/>
              </w:rPr>
              <w:t>ВВЕДЕНИЕ</w:t>
            </w:r>
            <w:r w:rsidR="009B3583" w:rsidRPr="00ED273D">
              <w:rPr>
                <w:b w:val="0"/>
                <w:noProof/>
                <w:webHidden/>
                <w:szCs w:val="28"/>
              </w:rPr>
              <w:tab/>
            </w:r>
            <w:r w:rsidRPr="00ED273D">
              <w:rPr>
                <w:b w:val="0"/>
                <w:noProof/>
                <w:webHidden/>
                <w:szCs w:val="28"/>
              </w:rPr>
              <w:fldChar w:fldCharType="begin"/>
            </w:r>
            <w:r w:rsidR="009B3583" w:rsidRPr="00ED273D">
              <w:rPr>
                <w:b w:val="0"/>
                <w:noProof/>
                <w:webHidden/>
                <w:szCs w:val="28"/>
              </w:rPr>
              <w:instrText xml:space="preserve"> PAGEREF _Toc4772833 \h </w:instrText>
            </w:r>
            <w:r w:rsidRPr="00ED273D">
              <w:rPr>
                <w:b w:val="0"/>
                <w:noProof/>
                <w:webHidden/>
                <w:szCs w:val="28"/>
              </w:rPr>
            </w:r>
            <w:r w:rsidRPr="00ED273D">
              <w:rPr>
                <w:b w:val="0"/>
                <w:noProof/>
                <w:webHidden/>
                <w:szCs w:val="28"/>
              </w:rPr>
              <w:fldChar w:fldCharType="separate"/>
            </w:r>
            <w:r w:rsidR="00ED273D" w:rsidRPr="00ED273D">
              <w:rPr>
                <w:b w:val="0"/>
                <w:noProof/>
                <w:webHidden/>
                <w:szCs w:val="28"/>
              </w:rPr>
              <w:t>4</w:t>
            </w:r>
            <w:r w:rsidRPr="00ED273D">
              <w:rPr>
                <w:b w:val="0"/>
                <w:noProof/>
                <w:webHidden/>
                <w:szCs w:val="28"/>
              </w:rPr>
              <w:fldChar w:fldCharType="end"/>
            </w:r>
          </w:hyperlink>
        </w:p>
        <w:p w:rsidR="009B3583" w:rsidRPr="00ED273D" w:rsidRDefault="004E0B93" w:rsidP="00331E1D">
          <w:pPr>
            <w:pStyle w:val="12"/>
            <w:spacing w:line="240" w:lineRule="auto"/>
            <w:ind w:left="0" w:firstLine="0"/>
            <w:jc w:val="both"/>
            <w:rPr>
              <w:rFonts w:asciiTheme="minorHAnsi" w:eastAsiaTheme="minorEastAsia" w:hAnsiTheme="minorHAnsi" w:cstheme="minorBidi"/>
              <w:b w:val="0"/>
              <w:noProof/>
              <w:szCs w:val="28"/>
              <w:lang w:val="ru-RU"/>
            </w:rPr>
          </w:pPr>
          <w:hyperlink w:anchor="_Toc4772838" w:history="1">
            <w:r w:rsidR="00C91F46">
              <w:rPr>
                <w:rStyle w:val="aa"/>
                <w:b w:val="0"/>
                <w:noProof/>
                <w:szCs w:val="28"/>
              </w:rPr>
              <w:t>ГЛАВ</w:t>
            </w:r>
            <w:r w:rsidR="00C91F46">
              <w:rPr>
                <w:rStyle w:val="aa"/>
                <w:b w:val="0"/>
                <w:noProof/>
                <w:szCs w:val="28"/>
                <w:lang w:val="ru-RU"/>
              </w:rPr>
              <w:t>А</w:t>
            </w:r>
            <w:r w:rsidR="009B3583" w:rsidRPr="00ED273D">
              <w:rPr>
                <w:rStyle w:val="aa"/>
                <w:b w:val="0"/>
                <w:noProof/>
                <w:szCs w:val="28"/>
              </w:rPr>
              <w:t xml:space="preserve"> 1.ОБЩИЕ СВЕДЕНИЯ</w:t>
            </w:r>
            <w:r w:rsidR="009B3583" w:rsidRPr="00ED273D">
              <w:rPr>
                <w:b w:val="0"/>
                <w:noProof/>
                <w:webHidden/>
                <w:szCs w:val="28"/>
              </w:rPr>
              <w:tab/>
            </w:r>
            <w:r w:rsidR="009B3583" w:rsidRPr="00ED273D">
              <w:rPr>
                <w:b w:val="0"/>
                <w:noProof/>
                <w:webHidden/>
                <w:szCs w:val="28"/>
                <w:lang w:val="ru-RU"/>
              </w:rPr>
              <w:t>…..</w:t>
            </w:r>
            <w:r w:rsidR="00654DB8" w:rsidRPr="00ED273D">
              <w:rPr>
                <w:b w:val="0"/>
                <w:noProof/>
                <w:webHidden/>
                <w:szCs w:val="28"/>
              </w:rPr>
              <w:fldChar w:fldCharType="begin"/>
            </w:r>
            <w:r w:rsidR="009B3583" w:rsidRPr="00ED273D">
              <w:rPr>
                <w:b w:val="0"/>
                <w:noProof/>
                <w:webHidden/>
                <w:szCs w:val="28"/>
              </w:rPr>
              <w:instrText xml:space="preserve"> PAGEREF _Toc4772838 \h </w:instrText>
            </w:r>
            <w:r w:rsidR="00654DB8" w:rsidRPr="00ED273D">
              <w:rPr>
                <w:b w:val="0"/>
                <w:noProof/>
                <w:webHidden/>
                <w:szCs w:val="28"/>
              </w:rPr>
            </w:r>
            <w:r w:rsidR="00654DB8" w:rsidRPr="00ED273D">
              <w:rPr>
                <w:b w:val="0"/>
                <w:noProof/>
                <w:webHidden/>
                <w:szCs w:val="28"/>
              </w:rPr>
              <w:fldChar w:fldCharType="separate"/>
            </w:r>
            <w:r w:rsidR="00ED273D" w:rsidRPr="00ED273D">
              <w:rPr>
                <w:b w:val="0"/>
                <w:noProof/>
                <w:webHidden/>
                <w:szCs w:val="28"/>
              </w:rPr>
              <w:t>15</w:t>
            </w:r>
            <w:r w:rsidR="00654DB8" w:rsidRPr="00ED273D">
              <w:rPr>
                <w:b w:val="0"/>
                <w:noProof/>
                <w:webHidden/>
                <w:szCs w:val="28"/>
              </w:rPr>
              <w:fldChar w:fldCharType="end"/>
            </w:r>
          </w:hyperlink>
        </w:p>
        <w:p w:rsidR="009B3583" w:rsidRPr="00ED273D" w:rsidRDefault="004E0B93" w:rsidP="00331E1D">
          <w:pPr>
            <w:pStyle w:val="22"/>
            <w:rPr>
              <w:rFonts w:asciiTheme="minorHAnsi" w:eastAsiaTheme="minorEastAsia" w:hAnsiTheme="minorHAnsi" w:cstheme="minorBidi"/>
              <w:noProof/>
              <w:szCs w:val="28"/>
            </w:rPr>
          </w:pPr>
          <w:hyperlink w:anchor="_Toc4772839" w:history="1">
            <w:r w:rsidR="009B3583" w:rsidRPr="00ED273D">
              <w:rPr>
                <w:rStyle w:val="aa"/>
                <w:noProof/>
                <w:szCs w:val="28"/>
              </w:rPr>
              <w:t>1.1.</w:t>
            </w:r>
            <w:r w:rsidR="009B3583" w:rsidRPr="00ED273D">
              <w:rPr>
                <w:rFonts w:asciiTheme="minorHAnsi" w:eastAsiaTheme="minorEastAsia" w:hAnsiTheme="minorHAnsi" w:cstheme="minorBidi"/>
                <w:noProof/>
                <w:szCs w:val="28"/>
              </w:rPr>
              <w:tab/>
            </w:r>
            <w:r w:rsidR="009B3583" w:rsidRPr="00ED273D">
              <w:rPr>
                <w:rStyle w:val="aa"/>
                <w:noProof/>
                <w:szCs w:val="28"/>
              </w:rPr>
              <w:t>Краткая характеристика лесничества</w:t>
            </w:r>
            <w:r w:rsidR="00331E1D" w:rsidRPr="00ED273D">
              <w:rPr>
                <w:noProof/>
                <w:webHidden/>
                <w:szCs w:val="28"/>
              </w:rPr>
              <w:tab/>
            </w:r>
            <w:r w:rsidR="00654DB8" w:rsidRPr="00ED273D">
              <w:rPr>
                <w:noProof/>
                <w:webHidden/>
                <w:szCs w:val="28"/>
              </w:rPr>
              <w:fldChar w:fldCharType="begin"/>
            </w:r>
            <w:r w:rsidR="009B3583" w:rsidRPr="00ED273D">
              <w:rPr>
                <w:noProof/>
                <w:webHidden/>
                <w:szCs w:val="28"/>
              </w:rPr>
              <w:instrText xml:space="preserve"> PAGEREF _Toc4772839 \h </w:instrText>
            </w:r>
            <w:r w:rsidR="00654DB8" w:rsidRPr="00ED273D">
              <w:rPr>
                <w:noProof/>
                <w:webHidden/>
                <w:szCs w:val="28"/>
              </w:rPr>
            </w:r>
            <w:r w:rsidR="00654DB8" w:rsidRPr="00ED273D">
              <w:rPr>
                <w:noProof/>
                <w:webHidden/>
                <w:szCs w:val="28"/>
              </w:rPr>
              <w:fldChar w:fldCharType="separate"/>
            </w:r>
            <w:r w:rsidR="00ED273D" w:rsidRPr="00ED273D">
              <w:rPr>
                <w:noProof/>
                <w:webHidden/>
                <w:szCs w:val="28"/>
              </w:rPr>
              <w:t>15</w:t>
            </w:r>
            <w:r w:rsidR="00654DB8" w:rsidRPr="00ED273D">
              <w:rPr>
                <w:noProof/>
                <w:webHidden/>
                <w:szCs w:val="28"/>
              </w:rPr>
              <w:fldChar w:fldCharType="end"/>
            </w:r>
          </w:hyperlink>
        </w:p>
        <w:p w:rsidR="009B3583" w:rsidRPr="00ED273D" w:rsidRDefault="004E0B93" w:rsidP="00331E1D">
          <w:pPr>
            <w:pStyle w:val="33"/>
            <w:ind w:firstLine="0"/>
            <w:rPr>
              <w:rFonts w:asciiTheme="minorHAnsi" w:eastAsiaTheme="minorEastAsia" w:hAnsiTheme="minorHAnsi" w:cstheme="minorBidi"/>
            </w:rPr>
          </w:pPr>
          <w:hyperlink w:anchor="_Toc4772873" w:history="1">
            <w:r w:rsidR="009B3583" w:rsidRPr="00ED273D">
              <w:rPr>
                <w:rStyle w:val="aa"/>
                <w:smallCaps/>
                <w:kern w:val="32"/>
                <w:sz w:val="28"/>
                <w:szCs w:val="28"/>
              </w:rPr>
              <w:t>1.2.Виды разрешенного использования лесов на территории лесничества с распределением по кварталам</w:t>
            </w:r>
            <w:r w:rsidR="009B3583" w:rsidRPr="00ED273D">
              <w:rPr>
                <w:webHidden/>
                <w:sz w:val="28"/>
                <w:szCs w:val="28"/>
              </w:rPr>
              <w:tab/>
            </w:r>
            <w:r w:rsidR="00654DB8" w:rsidRPr="00ED273D">
              <w:rPr>
                <w:webHidden/>
                <w:sz w:val="28"/>
                <w:szCs w:val="28"/>
              </w:rPr>
              <w:fldChar w:fldCharType="begin"/>
            </w:r>
            <w:r w:rsidR="009B3583" w:rsidRPr="00ED273D">
              <w:rPr>
                <w:webHidden/>
                <w:sz w:val="28"/>
                <w:szCs w:val="28"/>
              </w:rPr>
              <w:instrText xml:space="preserve"> PAGEREF _Toc4772873 \h </w:instrText>
            </w:r>
            <w:r w:rsidR="00654DB8" w:rsidRPr="00ED273D">
              <w:rPr>
                <w:webHidden/>
                <w:sz w:val="28"/>
                <w:szCs w:val="28"/>
              </w:rPr>
            </w:r>
            <w:r w:rsidR="00654DB8" w:rsidRPr="00ED273D">
              <w:rPr>
                <w:webHidden/>
                <w:sz w:val="28"/>
                <w:szCs w:val="28"/>
              </w:rPr>
              <w:fldChar w:fldCharType="separate"/>
            </w:r>
            <w:r w:rsidR="00ED273D" w:rsidRPr="00ED273D">
              <w:rPr>
                <w:webHidden/>
                <w:sz w:val="28"/>
                <w:szCs w:val="28"/>
              </w:rPr>
              <w:t>39</w:t>
            </w:r>
            <w:r w:rsidR="00654DB8" w:rsidRPr="00ED273D">
              <w:rPr>
                <w:webHidden/>
                <w:sz w:val="28"/>
                <w:szCs w:val="28"/>
              </w:rPr>
              <w:fldChar w:fldCharType="end"/>
            </w:r>
          </w:hyperlink>
        </w:p>
        <w:p w:rsidR="009B3583" w:rsidRPr="00ED273D" w:rsidRDefault="004E0B93" w:rsidP="00331E1D">
          <w:pPr>
            <w:pStyle w:val="12"/>
            <w:spacing w:line="240" w:lineRule="auto"/>
            <w:ind w:left="0" w:firstLine="0"/>
            <w:jc w:val="both"/>
            <w:rPr>
              <w:rFonts w:asciiTheme="minorHAnsi" w:eastAsiaTheme="minorEastAsia" w:hAnsiTheme="minorHAnsi" w:cstheme="minorBidi"/>
              <w:b w:val="0"/>
              <w:noProof/>
              <w:szCs w:val="28"/>
              <w:lang w:val="ru-RU"/>
            </w:rPr>
          </w:pPr>
          <w:hyperlink w:anchor="_Toc4772875" w:history="1">
            <w:r w:rsidR="009B3583" w:rsidRPr="00ED273D">
              <w:rPr>
                <w:rStyle w:val="aa"/>
                <w:b w:val="0"/>
                <w:noProof/>
                <w:szCs w:val="28"/>
              </w:rPr>
              <w:t>ГЛАВА 2. НОРМАТИВЫ, ПАРАМЕТРЫ И СРОКИ ИСПОЛЬЗОВАНИЯ ЛЕСОВ, ТРЕБОВАНИЯ К ОХРАНЕ, ЗАЩИТЕ И ВОСПРОИЗВОДСТВУ ЛЕСОВ</w:t>
            </w:r>
            <w:r w:rsidR="009B3583" w:rsidRPr="00ED273D">
              <w:rPr>
                <w:b w:val="0"/>
                <w:noProof/>
                <w:webHidden/>
                <w:szCs w:val="28"/>
              </w:rPr>
              <w:tab/>
            </w:r>
            <w:r w:rsidR="00654DB8" w:rsidRPr="00ED273D">
              <w:rPr>
                <w:b w:val="0"/>
                <w:noProof/>
                <w:webHidden/>
                <w:szCs w:val="28"/>
              </w:rPr>
              <w:fldChar w:fldCharType="begin"/>
            </w:r>
            <w:r w:rsidR="009B3583" w:rsidRPr="00ED273D">
              <w:rPr>
                <w:b w:val="0"/>
                <w:noProof/>
                <w:webHidden/>
                <w:szCs w:val="28"/>
              </w:rPr>
              <w:instrText xml:space="preserve"> PAGEREF _Toc4772875 \h </w:instrText>
            </w:r>
            <w:r w:rsidR="00654DB8" w:rsidRPr="00ED273D">
              <w:rPr>
                <w:b w:val="0"/>
                <w:noProof/>
                <w:webHidden/>
                <w:szCs w:val="28"/>
              </w:rPr>
            </w:r>
            <w:r w:rsidR="00654DB8" w:rsidRPr="00ED273D">
              <w:rPr>
                <w:b w:val="0"/>
                <w:noProof/>
                <w:webHidden/>
                <w:szCs w:val="28"/>
              </w:rPr>
              <w:fldChar w:fldCharType="separate"/>
            </w:r>
            <w:r w:rsidR="00ED273D" w:rsidRPr="00ED273D">
              <w:rPr>
                <w:b w:val="0"/>
                <w:noProof/>
                <w:webHidden/>
                <w:szCs w:val="28"/>
              </w:rPr>
              <w:t>50</w:t>
            </w:r>
            <w:r w:rsidR="00654DB8" w:rsidRPr="00ED273D">
              <w:rPr>
                <w:b w:val="0"/>
                <w:noProof/>
                <w:webHidden/>
                <w:szCs w:val="28"/>
              </w:rPr>
              <w:fldChar w:fldCharType="end"/>
            </w:r>
          </w:hyperlink>
        </w:p>
        <w:p w:rsidR="009B3583" w:rsidRPr="00ED273D" w:rsidRDefault="004E0B93" w:rsidP="00331E1D">
          <w:pPr>
            <w:pStyle w:val="22"/>
            <w:rPr>
              <w:rFonts w:asciiTheme="minorHAnsi" w:eastAsiaTheme="minorEastAsia" w:hAnsiTheme="minorHAnsi" w:cstheme="minorBidi"/>
              <w:noProof/>
            </w:rPr>
          </w:pPr>
          <w:hyperlink w:anchor="_Toc4772878" w:history="1">
            <w:r w:rsidR="009B3583" w:rsidRPr="00ED273D">
              <w:rPr>
                <w:rStyle w:val="aa"/>
                <w:noProof/>
                <w:szCs w:val="28"/>
              </w:rPr>
              <w:t>2.1 Нормативы, параметры и сроки  использования лесов для заготовки древесины.</w:t>
            </w:r>
            <w:r w:rsidR="009B3583" w:rsidRPr="00ED273D">
              <w:rPr>
                <w:noProof/>
                <w:webHidden/>
              </w:rPr>
              <w:tab/>
            </w:r>
            <w:r w:rsidR="00331E1D" w:rsidRPr="00ED273D">
              <w:rPr>
                <w:noProof/>
                <w:webHidden/>
              </w:rPr>
              <w:tab/>
            </w:r>
            <w:r w:rsidR="009B3583" w:rsidRPr="00ED273D">
              <w:rPr>
                <w:noProof/>
                <w:webHidden/>
              </w:rPr>
              <w:t>…</w:t>
            </w:r>
            <w:r w:rsidR="00654DB8" w:rsidRPr="00ED273D">
              <w:rPr>
                <w:noProof/>
                <w:webHidden/>
              </w:rPr>
              <w:fldChar w:fldCharType="begin"/>
            </w:r>
            <w:r w:rsidR="009B3583" w:rsidRPr="00ED273D">
              <w:rPr>
                <w:noProof/>
                <w:webHidden/>
              </w:rPr>
              <w:instrText xml:space="preserve"> PAGEREF _Toc4772878 \h </w:instrText>
            </w:r>
            <w:r w:rsidR="00654DB8" w:rsidRPr="00ED273D">
              <w:rPr>
                <w:noProof/>
                <w:webHidden/>
              </w:rPr>
            </w:r>
            <w:r w:rsidR="00654DB8" w:rsidRPr="00ED273D">
              <w:rPr>
                <w:noProof/>
                <w:webHidden/>
              </w:rPr>
              <w:fldChar w:fldCharType="separate"/>
            </w:r>
            <w:r w:rsidR="00ED273D" w:rsidRPr="00ED273D">
              <w:rPr>
                <w:noProof/>
                <w:webHidden/>
              </w:rPr>
              <w:t>50</w:t>
            </w:r>
            <w:r w:rsidR="00654DB8" w:rsidRPr="00ED273D">
              <w:rPr>
                <w:noProof/>
                <w:webHidden/>
              </w:rPr>
              <w:fldChar w:fldCharType="end"/>
            </w:r>
          </w:hyperlink>
        </w:p>
        <w:p w:rsidR="009B3583" w:rsidRPr="00ED273D" w:rsidRDefault="004E0B93" w:rsidP="00331E1D">
          <w:pPr>
            <w:pStyle w:val="22"/>
            <w:rPr>
              <w:rFonts w:asciiTheme="minorHAnsi" w:eastAsiaTheme="minorEastAsia" w:hAnsiTheme="minorHAnsi" w:cstheme="minorBidi"/>
              <w:noProof/>
            </w:rPr>
          </w:pPr>
          <w:hyperlink w:anchor="_Toc4772934" w:history="1">
            <w:r w:rsidR="009B3583" w:rsidRPr="00ED273D">
              <w:rPr>
                <w:rStyle w:val="aa"/>
                <w:noProof/>
                <w:szCs w:val="28"/>
              </w:rPr>
              <w:t>2.2. Нормативы, параметры и сроки использования лесов для заготовки живицы…..</w:t>
            </w:r>
            <w:r w:rsidR="00331E1D" w:rsidRPr="00ED273D">
              <w:rPr>
                <w:rStyle w:val="aa"/>
                <w:noProof/>
                <w:szCs w:val="28"/>
              </w:rPr>
              <w:tab/>
            </w:r>
            <w:r w:rsidR="009B3583" w:rsidRPr="00ED273D">
              <w:rPr>
                <w:noProof/>
                <w:webHidden/>
              </w:rPr>
              <w:tab/>
            </w:r>
            <w:r w:rsidR="00654DB8" w:rsidRPr="00ED273D">
              <w:rPr>
                <w:noProof/>
                <w:webHidden/>
              </w:rPr>
              <w:fldChar w:fldCharType="begin"/>
            </w:r>
            <w:r w:rsidR="009B3583" w:rsidRPr="00ED273D">
              <w:rPr>
                <w:noProof/>
                <w:webHidden/>
              </w:rPr>
              <w:instrText xml:space="preserve"> PAGEREF _Toc4772934 \h </w:instrText>
            </w:r>
            <w:r w:rsidR="00654DB8" w:rsidRPr="00ED273D">
              <w:rPr>
                <w:noProof/>
                <w:webHidden/>
              </w:rPr>
            </w:r>
            <w:r w:rsidR="00654DB8" w:rsidRPr="00ED273D">
              <w:rPr>
                <w:noProof/>
                <w:webHidden/>
              </w:rPr>
              <w:fldChar w:fldCharType="separate"/>
            </w:r>
            <w:r w:rsidR="00ED273D" w:rsidRPr="00ED273D">
              <w:rPr>
                <w:noProof/>
                <w:webHidden/>
              </w:rPr>
              <w:t>81</w:t>
            </w:r>
            <w:r w:rsidR="00654DB8" w:rsidRPr="00ED273D">
              <w:rPr>
                <w:noProof/>
                <w:webHidden/>
              </w:rPr>
              <w:fldChar w:fldCharType="end"/>
            </w:r>
          </w:hyperlink>
        </w:p>
        <w:p w:rsidR="009B3583" w:rsidRPr="00ED273D" w:rsidRDefault="004E0B93" w:rsidP="00331E1D">
          <w:pPr>
            <w:pStyle w:val="22"/>
            <w:rPr>
              <w:rFonts w:asciiTheme="minorHAnsi" w:eastAsiaTheme="minorEastAsia" w:hAnsiTheme="minorHAnsi" w:cstheme="minorBidi"/>
              <w:noProof/>
            </w:rPr>
          </w:pPr>
          <w:hyperlink w:anchor="_Toc4772943" w:history="1">
            <w:r w:rsidR="009B3583" w:rsidRPr="00ED273D">
              <w:rPr>
                <w:rStyle w:val="aa"/>
                <w:noProof/>
                <w:szCs w:val="28"/>
              </w:rPr>
              <w:t>2.3. Нормативы, параметры и сроки использования лесов для заготовки и сбора недревесных лесных ресурсов</w:t>
            </w:r>
            <w:r w:rsidR="009B3583" w:rsidRPr="00ED273D">
              <w:rPr>
                <w:noProof/>
                <w:webHidden/>
              </w:rPr>
              <w:tab/>
            </w:r>
            <w:r w:rsidR="00654DB8" w:rsidRPr="00ED273D">
              <w:rPr>
                <w:noProof/>
                <w:webHidden/>
              </w:rPr>
              <w:fldChar w:fldCharType="begin"/>
            </w:r>
            <w:r w:rsidR="009B3583" w:rsidRPr="00ED273D">
              <w:rPr>
                <w:noProof/>
                <w:webHidden/>
              </w:rPr>
              <w:instrText xml:space="preserve"> PAGEREF _Toc4772943 \h </w:instrText>
            </w:r>
            <w:r w:rsidR="00654DB8" w:rsidRPr="00ED273D">
              <w:rPr>
                <w:noProof/>
                <w:webHidden/>
              </w:rPr>
            </w:r>
            <w:r w:rsidR="00654DB8" w:rsidRPr="00ED273D">
              <w:rPr>
                <w:noProof/>
                <w:webHidden/>
              </w:rPr>
              <w:fldChar w:fldCharType="separate"/>
            </w:r>
            <w:r w:rsidR="00ED273D" w:rsidRPr="00ED273D">
              <w:rPr>
                <w:noProof/>
                <w:webHidden/>
              </w:rPr>
              <w:t>87</w:t>
            </w:r>
            <w:r w:rsidR="00654DB8" w:rsidRPr="00ED273D">
              <w:rPr>
                <w:noProof/>
                <w:webHidden/>
              </w:rPr>
              <w:fldChar w:fldCharType="end"/>
            </w:r>
          </w:hyperlink>
        </w:p>
        <w:p w:rsidR="009B3583" w:rsidRPr="00ED273D" w:rsidRDefault="004E0B93" w:rsidP="00331E1D">
          <w:pPr>
            <w:pStyle w:val="22"/>
            <w:rPr>
              <w:rFonts w:asciiTheme="minorHAnsi" w:eastAsiaTheme="minorEastAsia" w:hAnsiTheme="minorHAnsi" w:cstheme="minorBidi"/>
              <w:noProof/>
            </w:rPr>
          </w:pPr>
          <w:hyperlink w:anchor="_Toc4772958" w:history="1">
            <w:r w:rsidR="009B3583" w:rsidRPr="00ED273D">
              <w:rPr>
                <w:rStyle w:val="aa"/>
                <w:noProof/>
                <w:szCs w:val="28"/>
              </w:rPr>
              <w:t>2.4. Нормативы, параметры и сроки использования лесов для заготовки пищевых лесных ресурсов и сбора лекарственных растений</w:t>
            </w:r>
            <w:r w:rsidR="009B3583" w:rsidRPr="00ED273D">
              <w:rPr>
                <w:noProof/>
                <w:webHidden/>
              </w:rPr>
              <w:tab/>
            </w:r>
            <w:r w:rsidR="00654DB8" w:rsidRPr="00ED273D">
              <w:rPr>
                <w:noProof/>
                <w:webHidden/>
              </w:rPr>
              <w:fldChar w:fldCharType="begin"/>
            </w:r>
            <w:r w:rsidR="009B3583" w:rsidRPr="00ED273D">
              <w:rPr>
                <w:noProof/>
                <w:webHidden/>
              </w:rPr>
              <w:instrText xml:space="preserve"> PAGEREF _Toc4772958 \h </w:instrText>
            </w:r>
            <w:r w:rsidR="00654DB8" w:rsidRPr="00ED273D">
              <w:rPr>
                <w:noProof/>
                <w:webHidden/>
              </w:rPr>
            </w:r>
            <w:r w:rsidR="00654DB8" w:rsidRPr="00ED273D">
              <w:rPr>
                <w:noProof/>
                <w:webHidden/>
              </w:rPr>
              <w:fldChar w:fldCharType="separate"/>
            </w:r>
            <w:r w:rsidR="00ED273D" w:rsidRPr="00ED273D">
              <w:rPr>
                <w:noProof/>
                <w:webHidden/>
              </w:rPr>
              <w:t>93</w:t>
            </w:r>
            <w:r w:rsidR="00654DB8" w:rsidRPr="00ED273D">
              <w:rPr>
                <w:noProof/>
                <w:webHidden/>
              </w:rPr>
              <w:fldChar w:fldCharType="end"/>
            </w:r>
          </w:hyperlink>
        </w:p>
        <w:p w:rsidR="009B3583" w:rsidRPr="00ED273D" w:rsidRDefault="004E0B93" w:rsidP="00331E1D">
          <w:pPr>
            <w:pStyle w:val="22"/>
            <w:rPr>
              <w:rFonts w:asciiTheme="minorHAnsi" w:eastAsiaTheme="minorEastAsia" w:hAnsiTheme="minorHAnsi" w:cstheme="minorBidi"/>
              <w:noProof/>
            </w:rPr>
          </w:pPr>
          <w:hyperlink w:anchor="_Toc4772972" w:history="1">
            <w:r w:rsidR="009B3583" w:rsidRPr="00ED273D">
              <w:rPr>
                <w:rStyle w:val="aa"/>
                <w:noProof/>
                <w:szCs w:val="28"/>
              </w:rPr>
              <w:t>2.5. Нормативы, параметры и сроки разрешенного использования лесов для осуществления видов деятельности в сфере охотничьего хозяйства</w:t>
            </w:r>
            <w:r w:rsidR="009B3583" w:rsidRPr="00ED273D">
              <w:rPr>
                <w:noProof/>
                <w:webHidden/>
              </w:rPr>
              <w:tab/>
            </w:r>
            <w:r w:rsidR="00654DB8" w:rsidRPr="00ED273D">
              <w:rPr>
                <w:noProof/>
                <w:webHidden/>
              </w:rPr>
              <w:fldChar w:fldCharType="begin"/>
            </w:r>
            <w:r w:rsidR="009B3583" w:rsidRPr="00ED273D">
              <w:rPr>
                <w:noProof/>
                <w:webHidden/>
              </w:rPr>
              <w:instrText xml:space="preserve"> PAGEREF _Toc4772972 \h </w:instrText>
            </w:r>
            <w:r w:rsidR="00654DB8" w:rsidRPr="00ED273D">
              <w:rPr>
                <w:noProof/>
                <w:webHidden/>
              </w:rPr>
            </w:r>
            <w:r w:rsidR="00654DB8" w:rsidRPr="00ED273D">
              <w:rPr>
                <w:noProof/>
                <w:webHidden/>
              </w:rPr>
              <w:fldChar w:fldCharType="separate"/>
            </w:r>
            <w:r w:rsidR="00ED273D" w:rsidRPr="00ED273D">
              <w:rPr>
                <w:noProof/>
                <w:webHidden/>
              </w:rPr>
              <w:t>99</w:t>
            </w:r>
            <w:r w:rsidR="00654DB8" w:rsidRPr="00ED273D">
              <w:rPr>
                <w:noProof/>
                <w:webHidden/>
              </w:rPr>
              <w:fldChar w:fldCharType="end"/>
            </w:r>
          </w:hyperlink>
        </w:p>
        <w:p w:rsidR="009B3583" w:rsidRPr="00ED273D" w:rsidRDefault="004E0B93" w:rsidP="00331E1D">
          <w:pPr>
            <w:pStyle w:val="22"/>
            <w:rPr>
              <w:rFonts w:asciiTheme="minorHAnsi" w:eastAsiaTheme="minorEastAsia" w:hAnsiTheme="minorHAnsi" w:cstheme="minorBidi"/>
              <w:noProof/>
            </w:rPr>
          </w:pPr>
          <w:hyperlink w:anchor="_Toc4772975" w:history="1">
            <w:r w:rsidR="009B3583" w:rsidRPr="00ED273D">
              <w:rPr>
                <w:rStyle w:val="aa"/>
                <w:noProof/>
                <w:szCs w:val="28"/>
              </w:rPr>
              <w:t>2.6. Нормативы, параметры и сроки  использования лесов для ведения сельского хозяйства</w:t>
            </w:r>
            <w:r w:rsidR="00331E1D" w:rsidRPr="00ED273D">
              <w:rPr>
                <w:rStyle w:val="aa"/>
                <w:noProof/>
                <w:szCs w:val="28"/>
              </w:rPr>
              <w:tab/>
            </w:r>
            <w:r w:rsidR="009B3583" w:rsidRPr="00ED273D">
              <w:rPr>
                <w:noProof/>
                <w:webHidden/>
              </w:rPr>
              <w:tab/>
            </w:r>
            <w:r w:rsidR="00654DB8" w:rsidRPr="00ED273D">
              <w:rPr>
                <w:noProof/>
                <w:webHidden/>
              </w:rPr>
              <w:fldChar w:fldCharType="begin"/>
            </w:r>
            <w:r w:rsidR="009B3583" w:rsidRPr="00ED273D">
              <w:rPr>
                <w:noProof/>
                <w:webHidden/>
              </w:rPr>
              <w:instrText xml:space="preserve"> PAGEREF _Toc4772975 \h </w:instrText>
            </w:r>
            <w:r w:rsidR="00654DB8" w:rsidRPr="00ED273D">
              <w:rPr>
                <w:noProof/>
                <w:webHidden/>
              </w:rPr>
            </w:r>
            <w:r w:rsidR="00654DB8" w:rsidRPr="00ED273D">
              <w:rPr>
                <w:noProof/>
                <w:webHidden/>
              </w:rPr>
              <w:fldChar w:fldCharType="separate"/>
            </w:r>
            <w:r w:rsidR="00ED273D" w:rsidRPr="00ED273D">
              <w:rPr>
                <w:noProof/>
                <w:webHidden/>
              </w:rPr>
              <w:t>102</w:t>
            </w:r>
            <w:r w:rsidR="00654DB8" w:rsidRPr="00ED273D">
              <w:rPr>
                <w:noProof/>
                <w:webHidden/>
              </w:rPr>
              <w:fldChar w:fldCharType="end"/>
            </w:r>
          </w:hyperlink>
        </w:p>
        <w:p w:rsidR="009B3583" w:rsidRPr="00ED273D" w:rsidRDefault="004E0B93" w:rsidP="00331E1D">
          <w:pPr>
            <w:pStyle w:val="22"/>
            <w:rPr>
              <w:rFonts w:asciiTheme="minorHAnsi" w:eastAsiaTheme="minorEastAsia" w:hAnsiTheme="minorHAnsi" w:cstheme="minorBidi"/>
              <w:noProof/>
            </w:rPr>
          </w:pPr>
          <w:hyperlink w:anchor="_Toc4772986" w:history="1">
            <w:r w:rsidR="009B3583" w:rsidRPr="00ED273D">
              <w:rPr>
                <w:rStyle w:val="aa"/>
                <w:noProof/>
                <w:szCs w:val="28"/>
              </w:rPr>
              <w:t>2.7. Нормативы, параметры и сроки  использования лесов для осуществления научно-исследовательской и образовательной деятельности</w:t>
            </w:r>
            <w:r w:rsidR="009B3583" w:rsidRPr="00ED273D">
              <w:rPr>
                <w:noProof/>
                <w:webHidden/>
              </w:rPr>
              <w:tab/>
            </w:r>
            <w:r w:rsidR="00654DB8" w:rsidRPr="00ED273D">
              <w:rPr>
                <w:noProof/>
                <w:webHidden/>
              </w:rPr>
              <w:fldChar w:fldCharType="begin"/>
            </w:r>
            <w:r w:rsidR="009B3583" w:rsidRPr="00ED273D">
              <w:rPr>
                <w:noProof/>
                <w:webHidden/>
              </w:rPr>
              <w:instrText xml:space="preserve"> PAGEREF _Toc4772986 \h </w:instrText>
            </w:r>
            <w:r w:rsidR="00654DB8" w:rsidRPr="00ED273D">
              <w:rPr>
                <w:noProof/>
                <w:webHidden/>
              </w:rPr>
            </w:r>
            <w:r w:rsidR="00654DB8" w:rsidRPr="00ED273D">
              <w:rPr>
                <w:noProof/>
                <w:webHidden/>
              </w:rPr>
              <w:fldChar w:fldCharType="separate"/>
            </w:r>
            <w:r w:rsidR="00ED273D" w:rsidRPr="00ED273D">
              <w:rPr>
                <w:noProof/>
                <w:webHidden/>
              </w:rPr>
              <w:t>110</w:t>
            </w:r>
            <w:r w:rsidR="00654DB8" w:rsidRPr="00ED273D">
              <w:rPr>
                <w:noProof/>
                <w:webHidden/>
              </w:rPr>
              <w:fldChar w:fldCharType="end"/>
            </w:r>
          </w:hyperlink>
        </w:p>
        <w:p w:rsidR="009B3583" w:rsidRPr="00ED273D" w:rsidRDefault="004E0B93" w:rsidP="00331E1D">
          <w:pPr>
            <w:pStyle w:val="22"/>
            <w:rPr>
              <w:rFonts w:asciiTheme="minorHAnsi" w:eastAsiaTheme="minorEastAsia" w:hAnsiTheme="minorHAnsi" w:cstheme="minorBidi"/>
              <w:noProof/>
            </w:rPr>
          </w:pPr>
          <w:hyperlink w:anchor="_Toc4772987" w:history="1">
            <w:r w:rsidR="009B3583" w:rsidRPr="00ED273D">
              <w:rPr>
                <w:rStyle w:val="aa"/>
                <w:noProof/>
                <w:szCs w:val="28"/>
              </w:rPr>
              <w:t>2.8. Нормативы, параметры и сроки использования лесов для осуществления рекреационной деятельности</w:t>
            </w:r>
            <w:r w:rsidR="009B3583" w:rsidRPr="00ED273D">
              <w:rPr>
                <w:noProof/>
                <w:webHidden/>
              </w:rPr>
              <w:tab/>
            </w:r>
            <w:r w:rsidR="00654DB8" w:rsidRPr="00ED273D">
              <w:rPr>
                <w:noProof/>
                <w:webHidden/>
              </w:rPr>
              <w:fldChar w:fldCharType="begin"/>
            </w:r>
            <w:r w:rsidR="009B3583" w:rsidRPr="00ED273D">
              <w:rPr>
                <w:noProof/>
                <w:webHidden/>
              </w:rPr>
              <w:instrText xml:space="preserve"> PAGEREF _Toc4772987 \h </w:instrText>
            </w:r>
            <w:r w:rsidR="00654DB8" w:rsidRPr="00ED273D">
              <w:rPr>
                <w:noProof/>
                <w:webHidden/>
              </w:rPr>
            </w:r>
            <w:r w:rsidR="00654DB8" w:rsidRPr="00ED273D">
              <w:rPr>
                <w:noProof/>
                <w:webHidden/>
              </w:rPr>
              <w:fldChar w:fldCharType="separate"/>
            </w:r>
            <w:r w:rsidR="00ED273D" w:rsidRPr="00ED273D">
              <w:rPr>
                <w:noProof/>
                <w:webHidden/>
              </w:rPr>
              <w:t>112</w:t>
            </w:r>
            <w:r w:rsidR="00654DB8" w:rsidRPr="00ED273D">
              <w:rPr>
                <w:noProof/>
                <w:webHidden/>
              </w:rPr>
              <w:fldChar w:fldCharType="end"/>
            </w:r>
          </w:hyperlink>
        </w:p>
        <w:p w:rsidR="009B3583" w:rsidRPr="00ED273D" w:rsidRDefault="004E0B93" w:rsidP="00331E1D">
          <w:pPr>
            <w:pStyle w:val="22"/>
            <w:rPr>
              <w:rFonts w:asciiTheme="minorHAnsi" w:eastAsiaTheme="minorEastAsia" w:hAnsiTheme="minorHAnsi" w:cstheme="minorBidi"/>
              <w:noProof/>
            </w:rPr>
          </w:pPr>
          <w:hyperlink w:anchor="_Toc4772996" w:history="1">
            <w:r w:rsidR="009B3583" w:rsidRPr="00ED273D">
              <w:rPr>
                <w:rStyle w:val="aa"/>
                <w:noProof/>
                <w:szCs w:val="28"/>
              </w:rPr>
              <w:t>2.9. Нормативы, параметры и сроки использования лесов для создания лесных плантаций и их эксплуатации</w:t>
            </w:r>
            <w:r w:rsidR="009B3583" w:rsidRPr="00ED273D">
              <w:rPr>
                <w:noProof/>
                <w:webHidden/>
              </w:rPr>
              <w:tab/>
            </w:r>
            <w:r w:rsidR="00654DB8" w:rsidRPr="00ED273D">
              <w:rPr>
                <w:noProof/>
                <w:webHidden/>
              </w:rPr>
              <w:fldChar w:fldCharType="begin"/>
            </w:r>
            <w:r w:rsidR="009B3583" w:rsidRPr="00ED273D">
              <w:rPr>
                <w:noProof/>
                <w:webHidden/>
              </w:rPr>
              <w:instrText xml:space="preserve"> PAGEREF _Toc4772996 \h </w:instrText>
            </w:r>
            <w:r w:rsidR="00654DB8" w:rsidRPr="00ED273D">
              <w:rPr>
                <w:noProof/>
                <w:webHidden/>
              </w:rPr>
            </w:r>
            <w:r w:rsidR="00654DB8" w:rsidRPr="00ED273D">
              <w:rPr>
                <w:noProof/>
                <w:webHidden/>
              </w:rPr>
              <w:fldChar w:fldCharType="separate"/>
            </w:r>
            <w:r w:rsidR="00ED273D" w:rsidRPr="00ED273D">
              <w:rPr>
                <w:noProof/>
                <w:webHidden/>
              </w:rPr>
              <w:t>119</w:t>
            </w:r>
            <w:r w:rsidR="00654DB8" w:rsidRPr="00ED273D">
              <w:rPr>
                <w:noProof/>
                <w:webHidden/>
              </w:rPr>
              <w:fldChar w:fldCharType="end"/>
            </w:r>
          </w:hyperlink>
        </w:p>
        <w:p w:rsidR="009B3583" w:rsidRPr="00ED273D" w:rsidRDefault="004E0B93" w:rsidP="00331E1D">
          <w:pPr>
            <w:pStyle w:val="22"/>
            <w:rPr>
              <w:rFonts w:asciiTheme="minorHAnsi" w:eastAsiaTheme="minorEastAsia" w:hAnsiTheme="minorHAnsi" w:cstheme="minorBidi"/>
              <w:noProof/>
            </w:rPr>
          </w:pPr>
          <w:hyperlink w:anchor="_Toc4772997" w:history="1">
            <w:r w:rsidR="009B3583" w:rsidRPr="00ED273D">
              <w:rPr>
                <w:rStyle w:val="aa"/>
                <w:noProof/>
                <w:szCs w:val="28"/>
              </w:rPr>
              <w:t>2.10. Нормативы, параметры и сроки  использования лесов для выращивания лесных плодовых, ягодных, декоративных растений и лекарственных растений</w:t>
            </w:r>
            <w:r w:rsidR="009B3583" w:rsidRPr="00ED273D">
              <w:rPr>
                <w:noProof/>
                <w:webHidden/>
              </w:rPr>
              <w:tab/>
            </w:r>
            <w:r w:rsidR="00654DB8" w:rsidRPr="00ED273D">
              <w:rPr>
                <w:noProof/>
                <w:webHidden/>
              </w:rPr>
              <w:fldChar w:fldCharType="begin"/>
            </w:r>
            <w:r w:rsidR="009B3583" w:rsidRPr="00ED273D">
              <w:rPr>
                <w:noProof/>
                <w:webHidden/>
              </w:rPr>
              <w:instrText xml:space="preserve"> PAGEREF _Toc4772997 \h </w:instrText>
            </w:r>
            <w:r w:rsidR="00654DB8" w:rsidRPr="00ED273D">
              <w:rPr>
                <w:noProof/>
                <w:webHidden/>
              </w:rPr>
            </w:r>
            <w:r w:rsidR="00654DB8" w:rsidRPr="00ED273D">
              <w:rPr>
                <w:noProof/>
                <w:webHidden/>
              </w:rPr>
              <w:fldChar w:fldCharType="separate"/>
            </w:r>
            <w:r w:rsidR="00ED273D" w:rsidRPr="00ED273D">
              <w:rPr>
                <w:noProof/>
                <w:webHidden/>
              </w:rPr>
              <w:t>120</w:t>
            </w:r>
            <w:r w:rsidR="00654DB8" w:rsidRPr="00ED273D">
              <w:rPr>
                <w:noProof/>
                <w:webHidden/>
              </w:rPr>
              <w:fldChar w:fldCharType="end"/>
            </w:r>
          </w:hyperlink>
        </w:p>
        <w:p w:rsidR="009B3583" w:rsidRPr="00ED273D" w:rsidRDefault="004E0B93" w:rsidP="00331E1D">
          <w:pPr>
            <w:pStyle w:val="22"/>
            <w:rPr>
              <w:rFonts w:asciiTheme="minorHAnsi" w:eastAsiaTheme="minorEastAsia" w:hAnsiTheme="minorHAnsi" w:cstheme="minorBidi"/>
              <w:noProof/>
            </w:rPr>
          </w:pPr>
          <w:hyperlink w:anchor="_Toc4773021" w:history="1">
            <w:r w:rsidR="009B3583" w:rsidRPr="00ED273D">
              <w:rPr>
                <w:rStyle w:val="aa"/>
                <w:noProof/>
                <w:szCs w:val="28"/>
              </w:rPr>
              <w:t>2.11. Нормативы, параметры и сроки  использования лесов для выращивания посадочного материала лесных растений</w:t>
            </w:r>
            <w:r w:rsidR="009B3583" w:rsidRPr="00ED273D">
              <w:rPr>
                <w:noProof/>
                <w:webHidden/>
              </w:rPr>
              <w:tab/>
            </w:r>
            <w:r w:rsidR="00654DB8" w:rsidRPr="00ED273D">
              <w:rPr>
                <w:noProof/>
                <w:webHidden/>
              </w:rPr>
              <w:fldChar w:fldCharType="begin"/>
            </w:r>
            <w:r w:rsidR="009B3583" w:rsidRPr="00ED273D">
              <w:rPr>
                <w:noProof/>
                <w:webHidden/>
              </w:rPr>
              <w:instrText xml:space="preserve"> PAGEREF _Toc4773021 \h </w:instrText>
            </w:r>
            <w:r w:rsidR="00654DB8" w:rsidRPr="00ED273D">
              <w:rPr>
                <w:noProof/>
                <w:webHidden/>
              </w:rPr>
            </w:r>
            <w:r w:rsidR="00654DB8" w:rsidRPr="00ED273D">
              <w:rPr>
                <w:noProof/>
                <w:webHidden/>
              </w:rPr>
              <w:fldChar w:fldCharType="separate"/>
            </w:r>
            <w:r w:rsidR="00ED273D" w:rsidRPr="00ED273D">
              <w:rPr>
                <w:noProof/>
                <w:webHidden/>
              </w:rPr>
              <w:t>121</w:t>
            </w:r>
            <w:r w:rsidR="00654DB8" w:rsidRPr="00ED273D">
              <w:rPr>
                <w:noProof/>
                <w:webHidden/>
              </w:rPr>
              <w:fldChar w:fldCharType="end"/>
            </w:r>
          </w:hyperlink>
        </w:p>
        <w:p w:rsidR="009B3583" w:rsidRPr="00ED273D" w:rsidRDefault="004E0B93" w:rsidP="00331E1D">
          <w:pPr>
            <w:pStyle w:val="22"/>
            <w:rPr>
              <w:rFonts w:asciiTheme="minorHAnsi" w:eastAsiaTheme="minorEastAsia" w:hAnsiTheme="minorHAnsi" w:cstheme="minorBidi"/>
              <w:noProof/>
            </w:rPr>
          </w:pPr>
          <w:hyperlink w:anchor="_Toc4773047" w:history="1">
            <w:r w:rsidR="009B3583" w:rsidRPr="00ED273D">
              <w:rPr>
                <w:rStyle w:val="aa"/>
                <w:noProof/>
                <w:szCs w:val="28"/>
              </w:rPr>
              <w:t>2.12. Нормативы, параметры и сроки  использования лесов для выполнения работ по геологическому изучению недр, для разработки месторождений полезных ископаемых</w:t>
            </w:r>
            <w:r w:rsidR="00331E1D" w:rsidRPr="00ED273D">
              <w:rPr>
                <w:rStyle w:val="aa"/>
                <w:noProof/>
                <w:szCs w:val="28"/>
              </w:rPr>
              <w:tab/>
            </w:r>
            <w:r w:rsidR="009B3583" w:rsidRPr="00ED273D">
              <w:rPr>
                <w:noProof/>
                <w:webHidden/>
              </w:rPr>
              <w:tab/>
            </w:r>
            <w:r w:rsidR="00654DB8" w:rsidRPr="00ED273D">
              <w:rPr>
                <w:noProof/>
                <w:webHidden/>
              </w:rPr>
              <w:fldChar w:fldCharType="begin"/>
            </w:r>
            <w:r w:rsidR="009B3583" w:rsidRPr="00ED273D">
              <w:rPr>
                <w:noProof/>
                <w:webHidden/>
              </w:rPr>
              <w:instrText xml:space="preserve"> PAGEREF _Toc4773047 \h </w:instrText>
            </w:r>
            <w:r w:rsidR="00654DB8" w:rsidRPr="00ED273D">
              <w:rPr>
                <w:noProof/>
                <w:webHidden/>
              </w:rPr>
            </w:r>
            <w:r w:rsidR="00654DB8" w:rsidRPr="00ED273D">
              <w:rPr>
                <w:noProof/>
                <w:webHidden/>
              </w:rPr>
              <w:fldChar w:fldCharType="separate"/>
            </w:r>
            <w:r w:rsidR="00ED273D" w:rsidRPr="00ED273D">
              <w:rPr>
                <w:noProof/>
                <w:webHidden/>
              </w:rPr>
              <w:t>124</w:t>
            </w:r>
            <w:r w:rsidR="00654DB8" w:rsidRPr="00ED273D">
              <w:rPr>
                <w:noProof/>
                <w:webHidden/>
              </w:rPr>
              <w:fldChar w:fldCharType="end"/>
            </w:r>
          </w:hyperlink>
        </w:p>
        <w:p w:rsidR="009B3583" w:rsidRPr="00ED273D" w:rsidRDefault="004E0B93" w:rsidP="00331E1D">
          <w:pPr>
            <w:pStyle w:val="22"/>
            <w:rPr>
              <w:rFonts w:asciiTheme="minorHAnsi" w:eastAsiaTheme="minorEastAsia" w:hAnsiTheme="minorHAnsi" w:cstheme="minorBidi"/>
              <w:noProof/>
            </w:rPr>
          </w:pPr>
          <w:hyperlink w:anchor="_Toc4773072" w:history="1">
            <w:r w:rsidR="009B3583" w:rsidRPr="00ED273D">
              <w:rPr>
                <w:rStyle w:val="aa"/>
                <w:noProof/>
                <w:szCs w:val="28"/>
              </w:rPr>
              <w:t>2.13. Нормативы, параметры и сроки разрешенного использования лесов для строительства и эксплуатации водохранилищ и иных искусственных водных объектов, а также гидротехнических сооружений и специализированных портов</w:t>
            </w:r>
            <w:r w:rsidR="00331E1D" w:rsidRPr="00ED273D">
              <w:rPr>
                <w:noProof/>
                <w:webHidden/>
              </w:rPr>
              <w:tab/>
            </w:r>
            <w:r w:rsidR="00654DB8" w:rsidRPr="00ED273D">
              <w:rPr>
                <w:noProof/>
                <w:webHidden/>
              </w:rPr>
              <w:fldChar w:fldCharType="begin"/>
            </w:r>
            <w:r w:rsidR="009B3583" w:rsidRPr="00ED273D">
              <w:rPr>
                <w:noProof/>
                <w:webHidden/>
              </w:rPr>
              <w:instrText xml:space="preserve"> PAGEREF _Toc4773072 \h </w:instrText>
            </w:r>
            <w:r w:rsidR="00654DB8" w:rsidRPr="00ED273D">
              <w:rPr>
                <w:noProof/>
                <w:webHidden/>
              </w:rPr>
            </w:r>
            <w:r w:rsidR="00654DB8" w:rsidRPr="00ED273D">
              <w:rPr>
                <w:noProof/>
                <w:webHidden/>
              </w:rPr>
              <w:fldChar w:fldCharType="separate"/>
            </w:r>
            <w:r w:rsidR="00ED273D" w:rsidRPr="00ED273D">
              <w:rPr>
                <w:noProof/>
                <w:webHidden/>
              </w:rPr>
              <w:t>128</w:t>
            </w:r>
            <w:r w:rsidR="00654DB8" w:rsidRPr="00ED273D">
              <w:rPr>
                <w:noProof/>
                <w:webHidden/>
              </w:rPr>
              <w:fldChar w:fldCharType="end"/>
            </w:r>
          </w:hyperlink>
        </w:p>
        <w:p w:rsidR="009B3583" w:rsidRPr="00ED273D" w:rsidRDefault="004E0B93" w:rsidP="00331E1D">
          <w:pPr>
            <w:pStyle w:val="22"/>
            <w:rPr>
              <w:rFonts w:asciiTheme="minorHAnsi" w:eastAsiaTheme="minorEastAsia" w:hAnsiTheme="minorHAnsi" w:cstheme="minorBidi"/>
              <w:noProof/>
            </w:rPr>
          </w:pPr>
          <w:hyperlink w:anchor="_Toc4773073" w:history="1">
            <w:r w:rsidR="009B3583" w:rsidRPr="00ED273D">
              <w:rPr>
                <w:rStyle w:val="aa"/>
                <w:noProof/>
                <w:szCs w:val="28"/>
              </w:rPr>
              <w:t>2.14. Нормативы, параметры и сроки использования лесов для строительства, реконструкции, эксплуатации линейных объектов</w:t>
            </w:r>
            <w:r w:rsidR="009B3583" w:rsidRPr="00ED273D">
              <w:rPr>
                <w:noProof/>
                <w:webHidden/>
              </w:rPr>
              <w:tab/>
            </w:r>
            <w:r w:rsidR="00654DB8" w:rsidRPr="00ED273D">
              <w:rPr>
                <w:noProof/>
                <w:webHidden/>
              </w:rPr>
              <w:fldChar w:fldCharType="begin"/>
            </w:r>
            <w:r w:rsidR="009B3583" w:rsidRPr="00ED273D">
              <w:rPr>
                <w:noProof/>
                <w:webHidden/>
              </w:rPr>
              <w:instrText xml:space="preserve"> PAGEREF _Toc4773073 \h </w:instrText>
            </w:r>
            <w:r w:rsidR="00654DB8" w:rsidRPr="00ED273D">
              <w:rPr>
                <w:noProof/>
                <w:webHidden/>
              </w:rPr>
            </w:r>
            <w:r w:rsidR="00654DB8" w:rsidRPr="00ED273D">
              <w:rPr>
                <w:noProof/>
                <w:webHidden/>
              </w:rPr>
              <w:fldChar w:fldCharType="separate"/>
            </w:r>
            <w:r w:rsidR="00ED273D" w:rsidRPr="00ED273D">
              <w:rPr>
                <w:noProof/>
                <w:webHidden/>
              </w:rPr>
              <w:t>130</w:t>
            </w:r>
            <w:r w:rsidR="00654DB8" w:rsidRPr="00ED273D">
              <w:rPr>
                <w:noProof/>
                <w:webHidden/>
              </w:rPr>
              <w:fldChar w:fldCharType="end"/>
            </w:r>
          </w:hyperlink>
        </w:p>
        <w:p w:rsidR="009B3583" w:rsidRPr="00ED273D" w:rsidRDefault="004E0B93" w:rsidP="00331E1D">
          <w:pPr>
            <w:pStyle w:val="22"/>
            <w:rPr>
              <w:rFonts w:asciiTheme="minorHAnsi" w:eastAsiaTheme="minorEastAsia" w:hAnsiTheme="minorHAnsi" w:cstheme="minorBidi"/>
              <w:noProof/>
            </w:rPr>
          </w:pPr>
          <w:hyperlink w:anchor="_Toc4773074" w:history="1">
            <w:r w:rsidR="009B3583" w:rsidRPr="00ED273D">
              <w:rPr>
                <w:rStyle w:val="aa"/>
                <w:noProof/>
                <w:szCs w:val="28"/>
              </w:rPr>
              <w:t>2.15. Нормативы, параметры и сроки использования лесов для переработки древесины и иных лесных ресурсов</w:t>
            </w:r>
            <w:r w:rsidR="009B3583" w:rsidRPr="00ED273D">
              <w:rPr>
                <w:noProof/>
                <w:webHidden/>
              </w:rPr>
              <w:tab/>
            </w:r>
            <w:r w:rsidR="00654DB8" w:rsidRPr="00ED273D">
              <w:rPr>
                <w:noProof/>
                <w:webHidden/>
              </w:rPr>
              <w:fldChar w:fldCharType="begin"/>
            </w:r>
            <w:r w:rsidR="009B3583" w:rsidRPr="00ED273D">
              <w:rPr>
                <w:noProof/>
                <w:webHidden/>
              </w:rPr>
              <w:instrText xml:space="preserve"> PAGEREF _Toc4773074 \h </w:instrText>
            </w:r>
            <w:r w:rsidR="00654DB8" w:rsidRPr="00ED273D">
              <w:rPr>
                <w:noProof/>
                <w:webHidden/>
              </w:rPr>
            </w:r>
            <w:r w:rsidR="00654DB8" w:rsidRPr="00ED273D">
              <w:rPr>
                <w:noProof/>
                <w:webHidden/>
              </w:rPr>
              <w:fldChar w:fldCharType="separate"/>
            </w:r>
            <w:r w:rsidR="00ED273D" w:rsidRPr="00ED273D">
              <w:rPr>
                <w:noProof/>
                <w:webHidden/>
              </w:rPr>
              <w:t>130</w:t>
            </w:r>
            <w:r w:rsidR="00654DB8" w:rsidRPr="00ED273D">
              <w:rPr>
                <w:noProof/>
                <w:webHidden/>
              </w:rPr>
              <w:fldChar w:fldCharType="end"/>
            </w:r>
          </w:hyperlink>
        </w:p>
        <w:p w:rsidR="009B3583" w:rsidRPr="00ED273D" w:rsidRDefault="004E0B93" w:rsidP="00331E1D">
          <w:pPr>
            <w:pStyle w:val="22"/>
            <w:rPr>
              <w:rFonts w:asciiTheme="minorHAnsi" w:eastAsiaTheme="minorEastAsia" w:hAnsiTheme="minorHAnsi" w:cstheme="minorBidi"/>
              <w:noProof/>
            </w:rPr>
          </w:pPr>
          <w:hyperlink w:anchor="_Toc4773097" w:history="1">
            <w:r w:rsidR="009B3583" w:rsidRPr="00ED273D">
              <w:rPr>
                <w:rStyle w:val="aa"/>
                <w:noProof/>
                <w:szCs w:val="28"/>
              </w:rPr>
              <w:t>2.16. Нормативы, параметры и сроки использования лесов для осуществления религиозной деятельности</w:t>
            </w:r>
            <w:r w:rsidR="009B3583" w:rsidRPr="00ED273D">
              <w:rPr>
                <w:noProof/>
                <w:webHidden/>
              </w:rPr>
              <w:tab/>
            </w:r>
            <w:r w:rsidR="00654DB8" w:rsidRPr="00ED273D">
              <w:rPr>
                <w:noProof/>
                <w:webHidden/>
              </w:rPr>
              <w:fldChar w:fldCharType="begin"/>
            </w:r>
            <w:r w:rsidR="009B3583" w:rsidRPr="00ED273D">
              <w:rPr>
                <w:noProof/>
                <w:webHidden/>
              </w:rPr>
              <w:instrText xml:space="preserve"> PAGEREF _Toc4773097 \h </w:instrText>
            </w:r>
            <w:r w:rsidR="00654DB8" w:rsidRPr="00ED273D">
              <w:rPr>
                <w:noProof/>
                <w:webHidden/>
              </w:rPr>
            </w:r>
            <w:r w:rsidR="00654DB8" w:rsidRPr="00ED273D">
              <w:rPr>
                <w:noProof/>
                <w:webHidden/>
              </w:rPr>
              <w:fldChar w:fldCharType="separate"/>
            </w:r>
            <w:r w:rsidR="00ED273D" w:rsidRPr="00ED273D">
              <w:rPr>
                <w:noProof/>
                <w:webHidden/>
              </w:rPr>
              <w:t>136</w:t>
            </w:r>
            <w:r w:rsidR="00654DB8" w:rsidRPr="00ED273D">
              <w:rPr>
                <w:noProof/>
                <w:webHidden/>
              </w:rPr>
              <w:fldChar w:fldCharType="end"/>
            </w:r>
          </w:hyperlink>
        </w:p>
        <w:p w:rsidR="009B3583" w:rsidRPr="00ED273D" w:rsidRDefault="004E0B93" w:rsidP="00331E1D">
          <w:pPr>
            <w:pStyle w:val="22"/>
            <w:rPr>
              <w:rFonts w:asciiTheme="minorHAnsi" w:eastAsiaTheme="minorEastAsia" w:hAnsiTheme="minorHAnsi" w:cstheme="minorBidi"/>
              <w:noProof/>
            </w:rPr>
          </w:pPr>
          <w:hyperlink w:anchor="_Toc4773098" w:history="1">
            <w:r w:rsidR="009B3583" w:rsidRPr="00ED273D">
              <w:rPr>
                <w:rStyle w:val="aa"/>
                <w:noProof/>
                <w:szCs w:val="28"/>
              </w:rPr>
              <w:t>2.17. Нормативы, параметры и сроки использования лесов для выполнения изыскательских работ</w:t>
            </w:r>
            <w:r w:rsidR="009B3583" w:rsidRPr="00ED273D">
              <w:rPr>
                <w:noProof/>
                <w:webHidden/>
              </w:rPr>
              <w:tab/>
            </w:r>
            <w:r w:rsidR="00654DB8" w:rsidRPr="00ED273D">
              <w:rPr>
                <w:noProof/>
                <w:webHidden/>
              </w:rPr>
              <w:fldChar w:fldCharType="begin"/>
            </w:r>
            <w:r w:rsidR="009B3583" w:rsidRPr="00ED273D">
              <w:rPr>
                <w:noProof/>
                <w:webHidden/>
              </w:rPr>
              <w:instrText xml:space="preserve"> PAGEREF _Toc4773098 \h </w:instrText>
            </w:r>
            <w:r w:rsidR="00654DB8" w:rsidRPr="00ED273D">
              <w:rPr>
                <w:noProof/>
                <w:webHidden/>
              </w:rPr>
            </w:r>
            <w:r w:rsidR="00654DB8" w:rsidRPr="00ED273D">
              <w:rPr>
                <w:noProof/>
                <w:webHidden/>
              </w:rPr>
              <w:fldChar w:fldCharType="separate"/>
            </w:r>
            <w:r w:rsidR="00ED273D" w:rsidRPr="00ED273D">
              <w:rPr>
                <w:noProof/>
                <w:webHidden/>
              </w:rPr>
              <w:t>139</w:t>
            </w:r>
            <w:r w:rsidR="00654DB8" w:rsidRPr="00ED273D">
              <w:rPr>
                <w:noProof/>
                <w:webHidden/>
              </w:rPr>
              <w:fldChar w:fldCharType="end"/>
            </w:r>
          </w:hyperlink>
        </w:p>
        <w:p w:rsidR="009B3583" w:rsidRPr="00ED273D" w:rsidRDefault="004E0B93" w:rsidP="00331E1D">
          <w:pPr>
            <w:pStyle w:val="22"/>
            <w:rPr>
              <w:rFonts w:asciiTheme="minorHAnsi" w:eastAsiaTheme="minorEastAsia" w:hAnsiTheme="minorHAnsi" w:cstheme="minorBidi"/>
              <w:noProof/>
            </w:rPr>
          </w:pPr>
          <w:hyperlink w:anchor="_Toc4773099" w:history="1">
            <w:r w:rsidR="009B3583" w:rsidRPr="00ED273D">
              <w:rPr>
                <w:rStyle w:val="aa"/>
                <w:noProof/>
                <w:szCs w:val="28"/>
              </w:rPr>
              <w:t>2.18. Требования к охране, защите и воспроизводству лесов</w:t>
            </w:r>
            <w:r w:rsidR="009B3583" w:rsidRPr="00ED273D">
              <w:rPr>
                <w:noProof/>
                <w:webHidden/>
              </w:rPr>
              <w:tab/>
            </w:r>
            <w:r w:rsidR="00654DB8" w:rsidRPr="00ED273D">
              <w:rPr>
                <w:noProof/>
                <w:webHidden/>
              </w:rPr>
              <w:fldChar w:fldCharType="begin"/>
            </w:r>
            <w:r w:rsidR="009B3583" w:rsidRPr="00ED273D">
              <w:rPr>
                <w:noProof/>
                <w:webHidden/>
              </w:rPr>
              <w:instrText xml:space="preserve"> PAGEREF _Toc4773099 \h </w:instrText>
            </w:r>
            <w:r w:rsidR="00654DB8" w:rsidRPr="00ED273D">
              <w:rPr>
                <w:noProof/>
                <w:webHidden/>
              </w:rPr>
            </w:r>
            <w:r w:rsidR="00654DB8" w:rsidRPr="00ED273D">
              <w:rPr>
                <w:noProof/>
                <w:webHidden/>
              </w:rPr>
              <w:fldChar w:fldCharType="separate"/>
            </w:r>
            <w:r w:rsidR="00ED273D" w:rsidRPr="00ED273D">
              <w:rPr>
                <w:noProof/>
                <w:webHidden/>
              </w:rPr>
              <w:t>140</w:t>
            </w:r>
            <w:r w:rsidR="00654DB8" w:rsidRPr="00ED273D">
              <w:rPr>
                <w:noProof/>
                <w:webHidden/>
              </w:rPr>
              <w:fldChar w:fldCharType="end"/>
            </w:r>
          </w:hyperlink>
        </w:p>
        <w:p w:rsidR="009B3583" w:rsidRPr="00ED273D" w:rsidRDefault="004E0B93" w:rsidP="00331E1D">
          <w:pPr>
            <w:pStyle w:val="22"/>
            <w:rPr>
              <w:rFonts w:asciiTheme="minorHAnsi" w:eastAsiaTheme="minorEastAsia" w:hAnsiTheme="minorHAnsi" w:cstheme="minorBidi"/>
              <w:noProof/>
            </w:rPr>
          </w:pPr>
          <w:hyperlink w:anchor="_Toc4773156" w:history="1">
            <w:r w:rsidR="009B3583" w:rsidRPr="00ED273D">
              <w:rPr>
                <w:rStyle w:val="aa"/>
                <w:noProof/>
                <w:szCs w:val="28"/>
              </w:rPr>
              <w:t>2.19. Особенности требований к использованию лесов по лесорастительным зонам и лесным районам</w:t>
            </w:r>
            <w:r w:rsidR="009B3583" w:rsidRPr="00ED273D">
              <w:rPr>
                <w:noProof/>
                <w:webHidden/>
              </w:rPr>
              <w:tab/>
            </w:r>
            <w:r w:rsidR="00654DB8" w:rsidRPr="00ED273D">
              <w:rPr>
                <w:noProof/>
                <w:webHidden/>
              </w:rPr>
              <w:fldChar w:fldCharType="begin"/>
            </w:r>
            <w:r w:rsidR="009B3583" w:rsidRPr="00ED273D">
              <w:rPr>
                <w:noProof/>
                <w:webHidden/>
              </w:rPr>
              <w:instrText xml:space="preserve"> PAGEREF _Toc4773156 \h </w:instrText>
            </w:r>
            <w:r w:rsidR="00654DB8" w:rsidRPr="00ED273D">
              <w:rPr>
                <w:noProof/>
                <w:webHidden/>
              </w:rPr>
            </w:r>
            <w:r w:rsidR="00654DB8" w:rsidRPr="00ED273D">
              <w:rPr>
                <w:noProof/>
                <w:webHidden/>
              </w:rPr>
              <w:fldChar w:fldCharType="separate"/>
            </w:r>
            <w:r w:rsidR="00ED273D" w:rsidRPr="00ED273D">
              <w:rPr>
                <w:noProof/>
                <w:webHidden/>
              </w:rPr>
              <w:t>214</w:t>
            </w:r>
            <w:r w:rsidR="00654DB8" w:rsidRPr="00ED273D">
              <w:rPr>
                <w:noProof/>
                <w:webHidden/>
              </w:rPr>
              <w:fldChar w:fldCharType="end"/>
            </w:r>
          </w:hyperlink>
        </w:p>
        <w:p w:rsidR="009B3583" w:rsidRPr="00ED273D" w:rsidRDefault="004E0B93" w:rsidP="00331E1D">
          <w:pPr>
            <w:pStyle w:val="12"/>
            <w:spacing w:line="240" w:lineRule="auto"/>
            <w:ind w:left="0" w:right="-13" w:firstLine="0"/>
            <w:jc w:val="both"/>
            <w:rPr>
              <w:rFonts w:asciiTheme="minorHAnsi" w:eastAsiaTheme="minorEastAsia" w:hAnsiTheme="minorHAnsi" w:cstheme="minorBidi"/>
              <w:b w:val="0"/>
              <w:noProof/>
              <w:szCs w:val="28"/>
              <w:lang w:val="ru-RU"/>
            </w:rPr>
          </w:pPr>
          <w:hyperlink w:anchor="_Toc4773157" w:history="1">
            <w:r w:rsidR="009B3583" w:rsidRPr="00ED273D">
              <w:rPr>
                <w:rStyle w:val="aa"/>
                <w:b w:val="0"/>
                <w:noProof/>
                <w:szCs w:val="28"/>
              </w:rPr>
              <w:t>ГЛАВА 3. ОГРАНИЧЕНИЯ ИСПОЛЬЗОВАНИЯ ЛЕСОВ</w:t>
            </w:r>
            <w:r w:rsidR="009B3583" w:rsidRPr="00ED273D">
              <w:rPr>
                <w:b w:val="0"/>
                <w:noProof/>
                <w:webHidden/>
                <w:szCs w:val="28"/>
              </w:rPr>
              <w:tab/>
            </w:r>
            <w:r w:rsidR="00654DB8" w:rsidRPr="00ED273D">
              <w:rPr>
                <w:b w:val="0"/>
                <w:noProof/>
                <w:webHidden/>
                <w:szCs w:val="28"/>
              </w:rPr>
              <w:fldChar w:fldCharType="begin"/>
            </w:r>
            <w:r w:rsidR="009B3583" w:rsidRPr="00ED273D">
              <w:rPr>
                <w:b w:val="0"/>
                <w:noProof/>
                <w:webHidden/>
                <w:szCs w:val="28"/>
              </w:rPr>
              <w:instrText xml:space="preserve"> PAGEREF _Toc4773157 \h </w:instrText>
            </w:r>
            <w:r w:rsidR="00654DB8" w:rsidRPr="00ED273D">
              <w:rPr>
                <w:b w:val="0"/>
                <w:noProof/>
                <w:webHidden/>
                <w:szCs w:val="28"/>
              </w:rPr>
            </w:r>
            <w:r w:rsidR="00654DB8" w:rsidRPr="00ED273D">
              <w:rPr>
                <w:b w:val="0"/>
                <w:noProof/>
                <w:webHidden/>
                <w:szCs w:val="28"/>
              </w:rPr>
              <w:fldChar w:fldCharType="separate"/>
            </w:r>
            <w:r w:rsidR="00ED273D" w:rsidRPr="00ED273D">
              <w:rPr>
                <w:b w:val="0"/>
                <w:noProof/>
                <w:webHidden/>
                <w:szCs w:val="28"/>
              </w:rPr>
              <w:t>215</w:t>
            </w:r>
            <w:r w:rsidR="00654DB8" w:rsidRPr="00ED273D">
              <w:rPr>
                <w:b w:val="0"/>
                <w:noProof/>
                <w:webHidden/>
                <w:szCs w:val="28"/>
              </w:rPr>
              <w:fldChar w:fldCharType="end"/>
            </w:r>
          </w:hyperlink>
        </w:p>
        <w:p w:rsidR="009B3583" w:rsidRPr="00ED273D" w:rsidRDefault="004E0B93" w:rsidP="00331E1D">
          <w:pPr>
            <w:pStyle w:val="22"/>
            <w:rPr>
              <w:rFonts w:asciiTheme="minorHAnsi" w:eastAsiaTheme="minorEastAsia" w:hAnsiTheme="minorHAnsi" w:cstheme="minorBidi"/>
              <w:noProof/>
            </w:rPr>
          </w:pPr>
          <w:hyperlink w:anchor="_Toc4773158" w:history="1">
            <w:r w:rsidR="009B3583" w:rsidRPr="00ED273D">
              <w:rPr>
                <w:rStyle w:val="aa"/>
                <w:noProof/>
                <w:szCs w:val="28"/>
              </w:rPr>
              <w:t>3.1. Ограничения по видам целевого назначения лесов</w:t>
            </w:r>
            <w:r w:rsidR="009B3583" w:rsidRPr="00ED273D">
              <w:rPr>
                <w:noProof/>
                <w:webHidden/>
              </w:rPr>
              <w:tab/>
            </w:r>
            <w:r w:rsidR="00654DB8" w:rsidRPr="00ED273D">
              <w:rPr>
                <w:noProof/>
                <w:webHidden/>
              </w:rPr>
              <w:fldChar w:fldCharType="begin"/>
            </w:r>
            <w:r w:rsidR="009B3583" w:rsidRPr="00ED273D">
              <w:rPr>
                <w:noProof/>
                <w:webHidden/>
              </w:rPr>
              <w:instrText xml:space="preserve"> PAGEREF _Toc4773158 \h </w:instrText>
            </w:r>
            <w:r w:rsidR="00654DB8" w:rsidRPr="00ED273D">
              <w:rPr>
                <w:noProof/>
                <w:webHidden/>
              </w:rPr>
            </w:r>
            <w:r w:rsidR="00654DB8" w:rsidRPr="00ED273D">
              <w:rPr>
                <w:noProof/>
                <w:webHidden/>
              </w:rPr>
              <w:fldChar w:fldCharType="separate"/>
            </w:r>
            <w:r w:rsidR="00ED273D" w:rsidRPr="00ED273D">
              <w:rPr>
                <w:noProof/>
                <w:webHidden/>
              </w:rPr>
              <w:t>215</w:t>
            </w:r>
            <w:r w:rsidR="00654DB8" w:rsidRPr="00ED273D">
              <w:rPr>
                <w:noProof/>
                <w:webHidden/>
              </w:rPr>
              <w:fldChar w:fldCharType="end"/>
            </w:r>
          </w:hyperlink>
        </w:p>
        <w:p w:rsidR="009B3583" w:rsidRPr="00ED273D" w:rsidRDefault="004E0B93" w:rsidP="00331E1D">
          <w:pPr>
            <w:pStyle w:val="22"/>
            <w:rPr>
              <w:rFonts w:asciiTheme="minorHAnsi" w:eastAsiaTheme="minorEastAsia" w:hAnsiTheme="minorHAnsi" w:cstheme="minorBidi"/>
              <w:noProof/>
            </w:rPr>
          </w:pPr>
          <w:hyperlink w:anchor="_Toc4773163" w:history="1">
            <w:r w:rsidR="009B3583" w:rsidRPr="00ED273D">
              <w:rPr>
                <w:rStyle w:val="aa"/>
                <w:noProof/>
                <w:szCs w:val="28"/>
              </w:rPr>
              <w:t>3.2. Ограничения по видам особо защитных участков лесов</w:t>
            </w:r>
            <w:r w:rsidR="009B3583" w:rsidRPr="00ED273D">
              <w:rPr>
                <w:noProof/>
                <w:webHidden/>
              </w:rPr>
              <w:tab/>
            </w:r>
            <w:r w:rsidR="00654DB8" w:rsidRPr="00ED273D">
              <w:rPr>
                <w:noProof/>
                <w:webHidden/>
              </w:rPr>
              <w:fldChar w:fldCharType="begin"/>
            </w:r>
            <w:r w:rsidR="009B3583" w:rsidRPr="00ED273D">
              <w:rPr>
                <w:noProof/>
                <w:webHidden/>
              </w:rPr>
              <w:instrText xml:space="preserve"> PAGEREF _Toc4773163 \h </w:instrText>
            </w:r>
            <w:r w:rsidR="00654DB8" w:rsidRPr="00ED273D">
              <w:rPr>
                <w:noProof/>
                <w:webHidden/>
              </w:rPr>
            </w:r>
            <w:r w:rsidR="00654DB8" w:rsidRPr="00ED273D">
              <w:rPr>
                <w:noProof/>
                <w:webHidden/>
              </w:rPr>
              <w:fldChar w:fldCharType="separate"/>
            </w:r>
            <w:r w:rsidR="00ED273D" w:rsidRPr="00ED273D">
              <w:rPr>
                <w:noProof/>
                <w:webHidden/>
              </w:rPr>
              <w:t>218</w:t>
            </w:r>
            <w:r w:rsidR="00654DB8" w:rsidRPr="00ED273D">
              <w:rPr>
                <w:noProof/>
                <w:webHidden/>
              </w:rPr>
              <w:fldChar w:fldCharType="end"/>
            </w:r>
          </w:hyperlink>
        </w:p>
        <w:p w:rsidR="009B3583" w:rsidRPr="00ED273D" w:rsidRDefault="004E0B93" w:rsidP="00331E1D">
          <w:pPr>
            <w:pStyle w:val="22"/>
            <w:rPr>
              <w:rFonts w:asciiTheme="minorHAnsi" w:eastAsiaTheme="minorEastAsia" w:hAnsiTheme="minorHAnsi" w:cstheme="minorBidi"/>
              <w:noProof/>
            </w:rPr>
          </w:pPr>
          <w:hyperlink w:anchor="_Toc4773165" w:history="1">
            <w:r w:rsidR="009B3583" w:rsidRPr="00ED273D">
              <w:rPr>
                <w:rStyle w:val="aa"/>
                <w:noProof/>
                <w:szCs w:val="28"/>
              </w:rPr>
              <w:t>3.3. Ограничения по видам использования лесов</w:t>
            </w:r>
            <w:r w:rsidR="009B3583" w:rsidRPr="00ED273D">
              <w:rPr>
                <w:noProof/>
                <w:webHidden/>
              </w:rPr>
              <w:tab/>
            </w:r>
            <w:r w:rsidR="00654DB8" w:rsidRPr="00ED273D">
              <w:rPr>
                <w:noProof/>
                <w:webHidden/>
              </w:rPr>
              <w:fldChar w:fldCharType="begin"/>
            </w:r>
            <w:r w:rsidR="009B3583" w:rsidRPr="00ED273D">
              <w:rPr>
                <w:noProof/>
                <w:webHidden/>
              </w:rPr>
              <w:instrText xml:space="preserve"> PAGEREF _Toc4773165 \h </w:instrText>
            </w:r>
            <w:r w:rsidR="00654DB8" w:rsidRPr="00ED273D">
              <w:rPr>
                <w:noProof/>
                <w:webHidden/>
              </w:rPr>
            </w:r>
            <w:r w:rsidR="00654DB8" w:rsidRPr="00ED273D">
              <w:rPr>
                <w:noProof/>
                <w:webHidden/>
              </w:rPr>
              <w:fldChar w:fldCharType="separate"/>
            </w:r>
            <w:r w:rsidR="00ED273D" w:rsidRPr="00ED273D">
              <w:rPr>
                <w:noProof/>
                <w:webHidden/>
              </w:rPr>
              <w:t>219</w:t>
            </w:r>
            <w:r w:rsidR="00654DB8" w:rsidRPr="00ED273D">
              <w:rPr>
                <w:noProof/>
                <w:webHidden/>
              </w:rPr>
              <w:fldChar w:fldCharType="end"/>
            </w:r>
          </w:hyperlink>
        </w:p>
        <w:p w:rsidR="009B3583" w:rsidRPr="00ED273D" w:rsidRDefault="004E0B93" w:rsidP="00331E1D">
          <w:pPr>
            <w:pStyle w:val="12"/>
            <w:spacing w:line="240" w:lineRule="auto"/>
            <w:ind w:left="0" w:firstLine="0"/>
            <w:jc w:val="both"/>
            <w:rPr>
              <w:rFonts w:asciiTheme="minorHAnsi" w:eastAsiaTheme="minorEastAsia" w:hAnsiTheme="minorHAnsi" w:cstheme="minorBidi"/>
              <w:b w:val="0"/>
              <w:noProof/>
              <w:szCs w:val="28"/>
              <w:lang w:val="ru-RU"/>
            </w:rPr>
          </w:pPr>
          <w:hyperlink w:anchor="_Toc4773166" w:history="1">
            <w:r w:rsidR="009B3583" w:rsidRPr="00ED273D">
              <w:rPr>
                <w:rStyle w:val="aa"/>
                <w:b w:val="0"/>
                <w:noProof/>
                <w:szCs w:val="28"/>
              </w:rPr>
              <w:t>СПИСОК ПРИЛОЖЕНИЙ</w:t>
            </w:r>
            <w:r w:rsidR="009B3583" w:rsidRPr="00ED273D">
              <w:rPr>
                <w:b w:val="0"/>
                <w:noProof/>
                <w:webHidden/>
                <w:szCs w:val="28"/>
              </w:rPr>
              <w:tab/>
            </w:r>
            <w:r w:rsidR="00654DB8" w:rsidRPr="00ED273D">
              <w:rPr>
                <w:b w:val="0"/>
                <w:noProof/>
                <w:webHidden/>
                <w:szCs w:val="28"/>
              </w:rPr>
              <w:fldChar w:fldCharType="begin"/>
            </w:r>
            <w:r w:rsidR="009B3583" w:rsidRPr="00ED273D">
              <w:rPr>
                <w:b w:val="0"/>
                <w:noProof/>
                <w:webHidden/>
                <w:szCs w:val="28"/>
              </w:rPr>
              <w:instrText xml:space="preserve"> PAGEREF _Toc4773166 \h </w:instrText>
            </w:r>
            <w:r w:rsidR="00654DB8" w:rsidRPr="00ED273D">
              <w:rPr>
                <w:b w:val="0"/>
                <w:noProof/>
                <w:webHidden/>
                <w:szCs w:val="28"/>
              </w:rPr>
            </w:r>
            <w:r w:rsidR="00654DB8" w:rsidRPr="00ED273D">
              <w:rPr>
                <w:b w:val="0"/>
                <w:noProof/>
                <w:webHidden/>
                <w:szCs w:val="28"/>
              </w:rPr>
              <w:fldChar w:fldCharType="separate"/>
            </w:r>
            <w:r w:rsidR="00ED273D" w:rsidRPr="00ED273D">
              <w:rPr>
                <w:b w:val="0"/>
                <w:noProof/>
                <w:webHidden/>
                <w:szCs w:val="28"/>
              </w:rPr>
              <w:t>222</w:t>
            </w:r>
            <w:r w:rsidR="00654DB8" w:rsidRPr="00ED273D">
              <w:rPr>
                <w:b w:val="0"/>
                <w:noProof/>
                <w:webHidden/>
                <w:szCs w:val="28"/>
              </w:rPr>
              <w:fldChar w:fldCharType="end"/>
            </w:r>
          </w:hyperlink>
        </w:p>
        <w:p w:rsidR="009B3583" w:rsidRPr="00ED273D" w:rsidRDefault="00654DB8" w:rsidP="00331E1D">
          <w:pPr>
            <w:jc w:val="both"/>
          </w:pPr>
          <w:r w:rsidRPr="00ED273D">
            <w:rPr>
              <w:b/>
              <w:bCs/>
            </w:rPr>
            <w:fldChar w:fldCharType="end"/>
          </w:r>
        </w:p>
      </w:sdtContent>
    </w:sdt>
    <w:p w:rsidR="00C77BB9" w:rsidRPr="00ED273D" w:rsidRDefault="00C77BB9" w:rsidP="00C77BB9">
      <w:pPr>
        <w:spacing w:after="200" w:line="276" w:lineRule="auto"/>
        <w:rPr>
          <w:b/>
          <w:sz w:val="28"/>
          <w:szCs w:val="28"/>
        </w:rPr>
      </w:pPr>
    </w:p>
    <w:p w:rsidR="00933C6C" w:rsidRPr="00ED273D" w:rsidRDefault="00C77BB9" w:rsidP="00C77BB9">
      <w:pPr>
        <w:spacing w:after="200" w:line="276" w:lineRule="auto"/>
        <w:rPr>
          <w:b/>
          <w:sz w:val="28"/>
          <w:szCs w:val="28"/>
        </w:rPr>
      </w:pPr>
      <w:r w:rsidRPr="00ED273D">
        <w:rPr>
          <w:b/>
          <w:sz w:val="28"/>
          <w:szCs w:val="28"/>
        </w:rPr>
        <w:br w:type="page"/>
      </w:r>
    </w:p>
    <w:p w:rsidR="009B3BB9" w:rsidRPr="00ED273D" w:rsidRDefault="009B3BB9" w:rsidP="00C77BB9">
      <w:pPr>
        <w:pStyle w:val="affb"/>
        <w:numPr>
          <w:ilvl w:val="0"/>
          <w:numId w:val="0"/>
        </w:numPr>
        <w:ind w:left="374"/>
        <w:outlineLvl w:val="0"/>
      </w:pPr>
      <w:bookmarkStart w:id="0" w:name="_Toc171246806"/>
      <w:bookmarkStart w:id="1" w:name="_Toc220893700"/>
      <w:bookmarkStart w:id="2" w:name="_Toc317581357"/>
      <w:bookmarkStart w:id="3" w:name="_Toc451507030"/>
      <w:bookmarkStart w:id="4" w:name="_Toc4772833"/>
      <w:r w:rsidRPr="00ED273D">
        <w:lastRenderedPageBreak/>
        <w:t>Введение</w:t>
      </w:r>
      <w:bookmarkEnd w:id="0"/>
      <w:bookmarkEnd w:id="1"/>
      <w:bookmarkEnd w:id="2"/>
      <w:bookmarkEnd w:id="3"/>
      <w:bookmarkEnd w:id="4"/>
    </w:p>
    <w:p w:rsidR="009B3BB9" w:rsidRPr="00ED273D" w:rsidRDefault="009B3BB9" w:rsidP="003C33CD">
      <w:pPr>
        <w:ind w:firstLine="709"/>
        <w:jc w:val="both"/>
        <w:rPr>
          <w:sz w:val="28"/>
          <w:szCs w:val="28"/>
        </w:rPr>
      </w:pPr>
      <w:r w:rsidRPr="00ED273D">
        <w:rPr>
          <w:sz w:val="28"/>
          <w:szCs w:val="28"/>
        </w:rPr>
        <w:t>Лесохозяйственный регламент Красногорского лесничества Удмуртской Республики является основой осуществления использования, охраны, защиты, воспроизводства лесов, расположенных в его границах.</w:t>
      </w:r>
    </w:p>
    <w:p w:rsidR="00933C6C" w:rsidRPr="00ED273D" w:rsidRDefault="00933C6C" w:rsidP="003C33CD">
      <w:pPr>
        <w:autoSpaceDE w:val="0"/>
        <w:autoSpaceDN w:val="0"/>
        <w:adjustRightInd w:val="0"/>
        <w:ind w:firstLine="709"/>
        <w:jc w:val="both"/>
        <w:rPr>
          <w:bCs/>
          <w:sz w:val="28"/>
          <w:szCs w:val="28"/>
        </w:rPr>
      </w:pPr>
      <w:r w:rsidRPr="00ED273D">
        <w:rPr>
          <w:bCs/>
          <w:sz w:val="28"/>
          <w:szCs w:val="28"/>
        </w:rPr>
        <w:t>Лесохозяйственный регламент разработан в соответствии с частью 7 статьи 87 Лесного кодекса Российской Федерации от 04.12.2006 № 200-ФЗ, приказом Министерства природных ресурсов и экологии Росс</w:t>
      </w:r>
      <w:r w:rsidR="004D36EA" w:rsidRPr="00ED273D">
        <w:rPr>
          <w:bCs/>
          <w:sz w:val="28"/>
          <w:szCs w:val="28"/>
        </w:rPr>
        <w:t>ийской Федерации от 27.02.2017</w:t>
      </w:r>
      <w:r w:rsidRPr="00ED273D">
        <w:rPr>
          <w:bCs/>
          <w:sz w:val="28"/>
          <w:szCs w:val="28"/>
        </w:rPr>
        <w:t xml:space="preserve"> № 72 «Об утверждении состава лесохозяйственных регламентов, порядка их разработки, сроков их действия и порядка внесения в них изменений».</w:t>
      </w:r>
    </w:p>
    <w:p w:rsidR="009B3BB9" w:rsidRPr="00ED273D" w:rsidRDefault="009B3BB9" w:rsidP="003C33CD">
      <w:pPr>
        <w:ind w:firstLine="709"/>
        <w:jc w:val="both"/>
        <w:rPr>
          <w:sz w:val="28"/>
          <w:szCs w:val="28"/>
        </w:rPr>
      </w:pPr>
      <w:bookmarkStart w:id="5" w:name="sub_875"/>
      <w:r w:rsidRPr="00ED273D">
        <w:rPr>
          <w:sz w:val="28"/>
          <w:szCs w:val="28"/>
        </w:rPr>
        <w:t xml:space="preserve">В лесохозяйственном регламенте </w:t>
      </w:r>
      <w:proofErr w:type="gramStart"/>
      <w:r w:rsidRPr="00ED273D">
        <w:rPr>
          <w:sz w:val="28"/>
          <w:szCs w:val="28"/>
        </w:rPr>
        <w:t>установлены</w:t>
      </w:r>
      <w:proofErr w:type="gramEnd"/>
      <w:r w:rsidRPr="00ED273D">
        <w:rPr>
          <w:sz w:val="28"/>
          <w:szCs w:val="28"/>
        </w:rPr>
        <w:t>:</w:t>
      </w:r>
    </w:p>
    <w:p w:rsidR="009B3BB9" w:rsidRPr="00ED273D" w:rsidRDefault="009B3BB9" w:rsidP="003C33CD">
      <w:pPr>
        <w:numPr>
          <w:ilvl w:val="0"/>
          <w:numId w:val="5"/>
        </w:numPr>
        <w:ind w:left="0" w:firstLine="709"/>
        <w:jc w:val="both"/>
        <w:rPr>
          <w:sz w:val="28"/>
          <w:szCs w:val="28"/>
          <w:lang w:val="en-US"/>
        </w:rPr>
      </w:pPr>
      <w:bookmarkStart w:id="6" w:name="sub_8751"/>
      <w:bookmarkEnd w:id="5"/>
      <w:r w:rsidRPr="00ED273D">
        <w:rPr>
          <w:sz w:val="28"/>
          <w:szCs w:val="28"/>
        </w:rPr>
        <w:t>виды разрешенного использования лесов;</w:t>
      </w:r>
    </w:p>
    <w:p w:rsidR="009B3BB9" w:rsidRPr="00ED273D" w:rsidRDefault="009B3BB9" w:rsidP="003C33CD">
      <w:pPr>
        <w:numPr>
          <w:ilvl w:val="0"/>
          <w:numId w:val="5"/>
        </w:numPr>
        <w:tabs>
          <w:tab w:val="left" w:pos="1078"/>
        </w:tabs>
        <w:ind w:left="0" w:firstLine="709"/>
        <w:jc w:val="both"/>
        <w:rPr>
          <w:sz w:val="28"/>
          <w:szCs w:val="28"/>
        </w:rPr>
      </w:pPr>
      <w:r w:rsidRPr="00ED273D">
        <w:rPr>
          <w:sz w:val="28"/>
          <w:szCs w:val="28"/>
        </w:rPr>
        <w:t>нормативы использования лесов по видам разрешенного использования лесов;</w:t>
      </w:r>
    </w:p>
    <w:p w:rsidR="009B3BB9" w:rsidRPr="00ED273D" w:rsidRDefault="009B3BB9" w:rsidP="003C33CD">
      <w:pPr>
        <w:numPr>
          <w:ilvl w:val="0"/>
          <w:numId w:val="5"/>
        </w:numPr>
        <w:tabs>
          <w:tab w:val="left" w:pos="1078"/>
        </w:tabs>
        <w:ind w:left="0" w:firstLine="709"/>
        <w:jc w:val="both"/>
        <w:rPr>
          <w:sz w:val="28"/>
          <w:szCs w:val="28"/>
        </w:rPr>
      </w:pPr>
      <w:bookmarkStart w:id="7" w:name="sub_8752"/>
      <w:bookmarkEnd w:id="6"/>
      <w:r w:rsidRPr="00ED273D">
        <w:rPr>
          <w:sz w:val="28"/>
          <w:szCs w:val="28"/>
        </w:rPr>
        <w:t>возрасты рубок, расчетная лесосека;</w:t>
      </w:r>
    </w:p>
    <w:p w:rsidR="009B3BB9" w:rsidRPr="00ED273D" w:rsidRDefault="009B3BB9" w:rsidP="003C33CD">
      <w:pPr>
        <w:numPr>
          <w:ilvl w:val="0"/>
          <w:numId w:val="5"/>
        </w:numPr>
        <w:tabs>
          <w:tab w:val="left" w:pos="1078"/>
        </w:tabs>
        <w:ind w:left="0" w:firstLine="709"/>
        <w:jc w:val="both"/>
        <w:rPr>
          <w:sz w:val="28"/>
          <w:szCs w:val="28"/>
        </w:rPr>
      </w:pPr>
      <w:r w:rsidRPr="00ED273D">
        <w:rPr>
          <w:sz w:val="28"/>
          <w:szCs w:val="28"/>
        </w:rPr>
        <w:t>нормативы по охране, защите и воспроизводству лесов;</w:t>
      </w:r>
    </w:p>
    <w:p w:rsidR="009B3BB9" w:rsidRPr="00ED273D" w:rsidRDefault="009B3BB9" w:rsidP="003C33CD">
      <w:pPr>
        <w:numPr>
          <w:ilvl w:val="0"/>
          <w:numId w:val="5"/>
        </w:numPr>
        <w:tabs>
          <w:tab w:val="left" w:pos="1078"/>
        </w:tabs>
        <w:ind w:left="0" w:firstLine="709"/>
        <w:jc w:val="both"/>
        <w:rPr>
          <w:sz w:val="28"/>
          <w:szCs w:val="28"/>
        </w:rPr>
      </w:pPr>
      <w:r w:rsidRPr="00ED273D">
        <w:rPr>
          <w:sz w:val="28"/>
          <w:szCs w:val="28"/>
        </w:rPr>
        <w:t>сроки разрешенного использования лесов;</w:t>
      </w:r>
    </w:p>
    <w:p w:rsidR="009B3BB9" w:rsidRPr="00ED273D" w:rsidRDefault="009B3BB9" w:rsidP="003C33CD">
      <w:pPr>
        <w:numPr>
          <w:ilvl w:val="0"/>
          <w:numId w:val="5"/>
        </w:numPr>
        <w:tabs>
          <w:tab w:val="left" w:pos="1078"/>
        </w:tabs>
        <w:ind w:left="0" w:firstLine="709"/>
        <w:jc w:val="both"/>
        <w:rPr>
          <w:sz w:val="28"/>
          <w:szCs w:val="28"/>
        </w:rPr>
      </w:pPr>
      <w:bookmarkStart w:id="8" w:name="sub_8753"/>
      <w:bookmarkEnd w:id="7"/>
      <w:r w:rsidRPr="00ED273D">
        <w:rPr>
          <w:sz w:val="28"/>
          <w:szCs w:val="28"/>
        </w:rPr>
        <w:t>ограничения использования лесов;</w:t>
      </w:r>
    </w:p>
    <w:bookmarkEnd w:id="8"/>
    <w:p w:rsidR="009B3BB9" w:rsidRPr="00ED273D" w:rsidRDefault="009B3BB9" w:rsidP="003C33CD">
      <w:pPr>
        <w:numPr>
          <w:ilvl w:val="0"/>
          <w:numId w:val="5"/>
        </w:numPr>
        <w:tabs>
          <w:tab w:val="left" w:pos="1078"/>
        </w:tabs>
        <w:ind w:left="0" w:firstLine="709"/>
        <w:jc w:val="both"/>
        <w:rPr>
          <w:sz w:val="28"/>
          <w:szCs w:val="28"/>
        </w:rPr>
      </w:pPr>
      <w:r w:rsidRPr="00ED273D">
        <w:rPr>
          <w:sz w:val="28"/>
          <w:szCs w:val="28"/>
        </w:rPr>
        <w:t>требования к охране, защите, воспроизводству лесов.</w:t>
      </w:r>
    </w:p>
    <w:p w:rsidR="009B3BB9" w:rsidRPr="00ED273D" w:rsidRDefault="009B3BB9" w:rsidP="003C33CD">
      <w:pPr>
        <w:ind w:firstLine="709"/>
        <w:jc w:val="both"/>
        <w:rPr>
          <w:sz w:val="28"/>
          <w:szCs w:val="28"/>
        </w:rPr>
      </w:pPr>
      <w:r w:rsidRPr="00ED273D">
        <w:rPr>
          <w:sz w:val="28"/>
          <w:szCs w:val="28"/>
        </w:rPr>
        <w:t xml:space="preserve">Информация, содержащаяся в лесохозяйственном регламенте, используется </w:t>
      </w:r>
      <w:proofErr w:type="gramStart"/>
      <w:r w:rsidRPr="00ED273D">
        <w:rPr>
          <w:sz w:val="28"/>
          <w:szCs w:val="28"/>
        </w:rPr>
        <w:t>при</w:t>
      </w:r>
      <w:proofErr w:type="gramEnd"/>
      <w:r w:rsidRPr="00ED273D">
        <w:rPr>
          <w:sz w:val="28"/>
          <w:szCs w:val="28"/>
        </w:rPr>
        <w:t>:</w:t>
      </w:r>
    </w:p>
    <w:p w:rsidR="009B3BB9" w:rsidRPr="00ED273D" w:rsidRDefault="009B3BB9" w:rsidP="003C33CD">
      <w:pPr>
        <w:numPr>
          <w:ilvl w:val="0"/>
          <w:numId w:val="6"/>
        </w:numPr>
        <w:ind w:left="0" w:firstLine="709"/>
        <w:jc w:val="both"/>
        <w:rPr>
          <w:sz w:val="28"/>
          <w:szCs w:val="28"/>
        </w:rPr>
      </w:pPr>
      <w:r w:rsidRPr="00ED273D">
        <w:rPr>
          <w:sz w:val="28"/>
          <w:szCs w:val="28"/>
        </w:rPr>
        <w:t>разработке (изменении) лесного плана Удмуртской Республики;</w:t>
      </w:r>
    </w:p>
    <w:p w:rsidR="009B3BB9" w:rsidRPr="00ED273D" w:rsidRDefault="009B3BB9" w:rsidP="003C33CD">
      <w:pPr>
        <w:numPr>
          <w:ilvl w:val="0"/>
          <w:numId w:val="6"/>
        </w:numPr>
        <w:ind w:left="0" w:firstLine="709"/>
        <w:jc w:val="both"/>
        <w:rPr>
          <w:sz w:val="28"/>
          <w:szCs w:val="28"/>
        </w:rPr>
      </w:pPr>
      <w:proofErr w:type="gramStart"/>
      <w:r w:rsidRPr="00ED273D">
        <w:rPr>
          <w:sz w:val="28"/>
          <w:szCs w:val="28"/>
        </w:rPr>
        <w:t>проведении</w:t>
      </w:r>
      <w:proofErr w:type="gramEnd"/>
      <w:r w:rsidRPr="00ED273D">
        <w:rPr>
          <w:sz w:val="28"/>
          <w:szCs w:val="28"/>
        </w:rPr>
        <w:t xml:space="preserve"> государственной инвентаризации лесов;</w:t>
      </w:r>
    </w:p>
    <w:p w:rsidR="009B3BB9" w:rsidRPr="00ED273D" w:rsidRDefault="009B3BB9" w:rsidP="003C33CD">
      <w:pPr>
        <w:numPr>
          <w:ilvl w:val="0"/>
          <w:numId w:val="6"/>
        </w:numPr>
        <w:ind w:left="0" w:firstLine="709"/>
        <w:jc w:val="both"/>
        <w:rPr>
          <w:sz w:val="28"/>
          <w:szCs w:val="28"/>
        </w:rPr>
      </w:pPr>
      <w:proofErr w:type="gramStart"/>
      <w:r w:rsidRPr="00ED273D">
        <w:rPr>
          <w:sz w:val="28"/>
          <w:szCs w:val="28"/>
        </w:rPr>
        <w:t>проведении</w:t>
      </w:r>
      <w:proofErr w:type="gramEnd"/>
      <w:r w:rsidRPr="00ED273D">
        <w:rPr>
          <w:sz w:val="28"/>
          <w:szCs w:val="28"/>
        </w:rPr>
        <w:t xml:space="preserve"> лесоустройства;</w:t>
      </w:r>
    </w:p>
    <w:p w:rsidR="009B3BB9" w:rsidRPr="00ED273D" w:rsidRDefault="009B3BB9" w:rsidP="003C33CD">
      <w:pPr>
        <w:numPr>
          <w:ilvl w:val="0"/>
          <w:numId w:val="6"/>
        </w:numPr>
        <w:ind w:left="0" w:firstLine="709"/>
        <w:jc w:val="both"/>
        <w:rPr>
          <w:sz w:val="28"/>
          <w:szCs w:val="28"/>
        </w:rPr>
      </w:pPr>
      <w:proofErr w:type="gramStart"/>
      <w:r w:rsidRPr="00ED273D">
        <w:rPr>
          <w:sz w:val="28"/>
          <w:szCs w:val="28"/>
        </w:rPr>
        <w:t>проектировании</w:t>
      </w:r>
      <w:proofErr w:type="gramEnd"/>
      <w:r w:rsidRPr="00ED273D">
        <w:rPr>
          <w:sz w:val="28"/>
          <w:szCs w:val="28"/>
        </w:rPr>
        <w:t xml:space="preserve"> лесных участков; </w:t>
      </w:r>
    </w:p>
    <w:p w:rsidR="009B3BB9" w:rsidRPr="00ED273D" w:rsidRDefault="009B3BB9" w:rsidP="003C33CD">
      <w:pPr>
        <w:numPr>
          <w:ilvl w:val="0"/>
          <w:numId w:val="6"/>
        </w:numPr>
        <w:ind w:left="0" w:firstLine="709"/>
        <w:jc w:val="both"/>
        <w:rPr>
          <w:sz w:val="28"/>
          <w:szCs w:val="28"/>
        </w:rPr>
      </w:pPr>
      <w:proofErr w:type="gramStart"/>
      <w:r w:rsidRPr="00ED273D">
        <w:rPr>
          <w:sz w:val="28"/>
          <w:szCs w:val="28"/>
        </w:rPr>
        <w:t>заключении</w:t>
      </w:r>
      <w:proofErr w:type="gramEnd"/>
      <w:r w:rsidRPr="00ED273D">
        <w:rPr>
          <w:sz w:val="28"/>
          <w:szCs w:val="28"/>
        </w:rPr>
        <w:t xml:space="preserve"> договоров аренды лесного участка;</w:t>
      </w:r>
    </w:p>
    <w:p w:rsidR="009B3BB9" w:rsidRPr="00ED273D" w:rsidRDefault="009B3BB9" w:rsidP="003C33CD">
      <w:pPr>
        <w:numPr>
          <w:ilvl w:val="0"/>
          <w:numId w:val="6"/>
        </w:numPr>
        <w:ind w:left="0" w:firstLine="709"/>
        <w:jc w:val="both"/>
        <w:rPr>
          <w:sz w:val="28"/>
          <w:szCs w:val="28"/>
        </w:rPr>
      </w:pPr>
      <w:proofErr w:type="gramStart"/>
      <w:r w:rsidRPr="00ED273D">
        <w:rPr>
          <w:sz w:val="28"/>
          <w:szCs w:val="28"/>
        </w:rPr>
        <w:t>заключении</w:t>
      </w:r>
      <w:proofErr w:type="gramEnd"/>
      <w:r w:rsidRPr="00ED273D">
        <w:rPr>
          <w:sz w:val="28"/>
          <w:szCs w:val="28"/>
        </w:rPr>
        <w:t xml:space="preserve">  договоров купли-продажи лесных насаждений;</w:t>
      </w:r>
    </w:p>
    <w:p w:rsidR="009B3BB9" w:rsidRPr="00ED273D" w:rsidRDefault="009B3BB9" w:rsidP="003C33CD">
      <w:pPr>
        <w:numPr>
          <w:ilvl w:val="0"/>
          <w:numId w:val="6"/>
        </w:numPr>
        <w:ind w:left="0" w:firstLine="709"/>
        <w:jc w:val="both"/>
        <w:rPr>
          <w:sz w:val="28"/>
          <w:szCs w:val="28"/>
        </w:rPr>
      </w:pPr>
      <w:proofErr w:type="gramStart"/>
      <w:r w:rsidRPr="00ED273D">
        <w:rPr>
          <w:sz w:val="28"/>
          <w:szCs w:val="28"/>
        </w:rPr>
        <w:t>составлении</w:t>
      </w:r>
      <w:proofErr w:type="gramEnd"/>
      <w:r w:rsidRPr="00ED273D">
        <w:rPr>
          <w:sz w:val="28"/>
          <w:szCs w:val="28"/>
        </w:rPr>
        <w:t xml:space="preserve"> проекта освоения лесов;</w:t>
      </w:r>
    </w:p>
    <w:p w:rsidR="009B3BB9" w:rsidRPr="00ED273D" w:rsidRDefault="009B3BB9" w:rsidP="003C33CD">
      <w:pPr>
        <w:numPr>
          <w:ilvl w:val="0"/>
          <w:numId w:val="6"/>
        </w:numPr>
        <w:ind w:left="0" w:firstLine="709"/>
        <w:jc w:val="both"/>
        <w:rPr>
          <w:sz w:val="28"/>
          <w:szCs w:val="28"/>
        </w:rPr>
      </w:pPr>
      <w:r w:rsidRPr="00ED273D">
        <w:rPr>
          <w:sz w:val="28"/>
          <w:szCs w:val="28"/>
        </w:rPr>
        <w:t xml:space="preserve">иных действиях в области лесных отношений. </w:t>
      </w:r>
    </w:p>
    <w:p w:rsidR="009B3BB9" w:rsidRPr="00ED273D" w:rsidRDefault="009B3BB9" w:rsidP="003C33CD">
      <w:pPr>
        <w:autoSpaceDE w:val="0"/>
        <w:autoSpaceDN w:val="0"/>
        <w:adjustRightInd w:val="0"/>
        <w:ind w:firstLine="709"/>
        <w:jc w:val="both"/>
        <w:rPr>
          <w:sz w:val="28"/>
          <w:szCs w:val="28"/>
        </w:rPr>
      </w:pPr>
      <w:r w:rsidRPr="00ED273D">
        <w:rPr>
          <w:sz w:val="28"/>
          <w:szCs w:val="28"/>
        </w:rPr>
        <w:t>Реализацию лесохозяйственного регламента в лесничестве обеспечивает лесничий.</w:t>
      </w:r>
    </w:p>
    <w:p w:rsidR="009B3BB9" w:rsidRPr="00ED273D" w:rsidRDefault="009B3BB9" w:rsidP="003C33CD">
      <w:pPr>
        <w:ind w:firstLine="709"/>
        <w:jc w:val="both"/>
        <w:rPr>
          <w:sz w:val="28"/>
          <w:szCs w:val="28"/>
        </w:rPr>
      </w:pPr>
      <w:r w:rsidRPr="00ED273D">
        <w:rPr>
          <w:sz w:val="28"/>
          <w:szCs w:val="28"/>
        </w:rPr>
        <w:t>Лесохозяйственный регламент обязателен для исполнения гражданами, юридическими лицами, осуществляющими использование, охрану, защиту, воспроизводство лесов в границах лесничества.</w:t>
      </w:r>
    </w:p>
    <w:p w:rsidR="009B3BB9" w:rsidRPr="00ED273D" w:rsidRDefault="009B3BB9" w:rsidP="003C33CD">
      <w:pPr>
        <w:autoSpaceDE w:val="0"/>
        <w:autoSpaceDN w:val="0"/>
        <w:adjustRightInd w:val="0"/>
        <w:ind w:firstLine="709"/>
        <w:jc w:val="both"/>
        <w:rPr>
          <w:sz w:val="28"/>
          <w:szCs w:val="28"/>
        </w:rPr>
      </w:pPr>
      <w:r w:rsidRPr="00ED273D">
        <w:rPr>
          <w:sz w:val="28"/>
          <w:szCs w:val="28"/>
        </w:rPr>
        <w:t>Невыполнение гражданами, юридическими лицами, осуществляющими использование лесов, лесохозяйственного регламента является основанием для досрочного расторжения договоров аренды лесного участка или договоров купли-продажи лесных насаждений, а также принудительного прекращения права постоянного (бессрочного) пользования лесным участком или безвозмездного пользования лесным участком.</w:t>
      </w:r>
    </w:p>
    <w:p w:rsidR="009B3BB9" w:rsidRPr="00ED273D" w:rsidRDefault="009B3BB9" w:rsidP="003C33CD">
      <w:pPr>
        <w:ind w:firstLine="709"/>
        <w:jc w:val="both"/>
        <w:rPr>
          <w:sz w:val="28"/>
          <w:szCs w:val="28"/>
        </w:rPr>
      </w:pPr>
      <w:r w:rsidRPr="00ED273D">
        <w:rPr>
          <w:sz w:val="28"/>
          <w:szCs w:val="28"/>
        </w:rPr>
        <w:t>В случае изменения нормативных правовых актов в области лесных отношений, использование, охрана, защита и воспроизводство лесов, до внесения соответствующих изменений в лесохозяйственный регламент, осуществляется в соответствии с нормативами и параметрами действующего законодательства.</w:t>
      </w:r>
    </w:p>
    <w:p w:rsidR="009B3BB9" w:rsidRPr="00ED273D" w:rsidRDefault="009B3BB9" w:rsidP="003C33CD">
      <w:pPr>
        <w:ind w:firstLine="709"/>
        <w:jc w:val="both"/>
        <w:rPr>
          <w:sz w:val="28"/>
          <w:szCs w:val="28"/>
        </w:rPr>
      </w:pPr>
      <w:r w:rsidRPr="00ED273D">
        <w:rPr>
          <w:sz w:val="28"/>
          <w:szCs w:val="28"/>
        </w:rPr>
        <w:t>Срок действия лесохозяйственного регламента – 10 лет.</w:t>
      </w:r>
    </w:p>
    <w:p w:rsidR="000319AD" w:rsidRPr="00ED273D" w:rsidRDefault="000319AD" w:rsidP="003C33CD">
      <w:pPr>
        <w:ind w:firstLine="709"/>
        <w:jc w:val="both"/>
        <w:rPr>
          <w:sz w:val="28"/>
          <w:szCs w:val="28"/>
        </w:rPr>
      </w:pPr>
      <w:r w:rsidRPr="00ED273D">
        <w:rPr>
          <w:sz w:val="28"/>
          <w:szCs w:val="28"/>
        </w:rPr>
        <w:t xml:space="preserve">Сведения о разработчике: Автономное учреждение «Управление охраны окружающей среды и природопользования Минприроды Удмуртской </w:t>
      </w:r>
      <w:r w:rsidRPr="00ED273D">
        <w:rPr>
          <w:sz w:val="28"/>
          <w:szCs w:val="28"/>
        </w:rPr>
        <w:lastRenderedPageBreak/>
        <w:t>Республики», юридический адрес: 426003, Удмуртская Республика, г. Ижевск, ул. К. Маркса, 130.</w:t>
      </w:r>
    </w:p>
    <w:p w:rsidR="00617B7E" w:rsidRPr="00ED273D" w:rsidRDefault="009B3BB9" w:rsidP="003C33CD">
      <w:pPr>
        <w:ind w:firstLine="709"/>
        <w:jc w:val="both"/>
        <w:rPr>
          <w:sz w:val="28"/>
          <w:szCs w:val="28"/>
        </w:rPr>
      </w:pPr>
      <w:r w:rsidRPr="00ED273D">
        <w:rPr>
          <w:sz w:val="28"/>
          <w:szCs w:val="28"/>
        </w:rPr>
        <w:t>Перечень документов, на основе которых разработан лесохозяйственный регламент:</w:t>
      </w:r>
    </w:p>
    <w:p w:rsidR="00817F8F" w:rsidRPr="00ED273D" w:rsidRDefault="00817F8F" w:rsidP="00817F8F">
      <w:pPr>
        <w:widowControl w:val="0"/>
        <w:tabs>
          <w:tab w:val="left" w:pos="709"/>
        </w:tabs>
        <w:autoSpaceDE w:val="0"/>
        <w:autoSpaceDN w:val="0"/>
        <w:adjustRightInd w:val="0"/>
        <w:ind w:firstLine="709"/>
        <w:jc w:val="both"/>
        <w:rPr>
          <w:b/>
          <w:sz w:val="28"/>
          <w:szCs w:val="28"/>
        </w:rPr>
      </w:pPr>
      <w:r w:rsidRPr="00ED273D">
        <w:rPr>
          <w:b/>
          <w:sz w:val="28"/>
          <w:szCs w:val="28"/>
        </w:rPr>
        <w:t>Законодательные и нормативные правовые акты Российской Федерации:</w:t>
      </w:r>
    </w:p>
    <w:p w:rsidR="00817F8F" w:rsidRPr="00ED273D" w:rsidRDefault="00817F8F" w:rsidP="00817F8F">
      <w:pPr>
        <w:widowControl w:val="0"/>
        <w:tabs>
          <w:tab w:val="left" w:pos="709"/>
        </w:tabs>
        <w:autoSpaceDE w:val="0"/>
        <w:autoSpaceDN w:val="0"/>
        <w:adjustRightInd w:val="0"/>
        <w:ind w:firstLine="709"/>
        <w:jc w:val="both"/>
        <w:rPr>
          <w:sz w:val="28"/>
          <w:szCs w:val="28"/>
        </w:rPr>
      </w:pPr>
      <w:r w:rsidRPr="00ED273D">
        <w:rPr>
          <w:sz w:val="28"/>
          <w:szCs w:val="28"/>
        </w:rPr>
        <w:t>Лесной кодекс Российской Федерации от 04.12.2006 № 200-ФЗ;</w:t>
      </w:r>
    </w:p>
    <w:p w:rsidR="00817F8F" w:rsidRPr="00ED273D" w:rsidRDefault="00817F8F" w:rsidP="00817F8F">
      <w:pPr>
        <w:widowControl w:val="0"/>
        <w:tabs>
          <w:tab w:val="left" w:pos="709"/>
        </w:tabs>
        <w:autoSpaceDE w:val="0"/>
        <w:autoSpaceDN w:val="0"/>
        <w:adjustRightInd w:val="0"/>
        <w:ind w:firstLine="709"/>
        <w:jc w:val="both"/>
        <w:rPr>
          <w:sz w:val="28"/>
          <w:szCs w:val="28"/>
        </w:rPr>
      </w:pPr>
      <w:r w:rsidRPr="00ED273D">
        <w:rPr>
          <w:sz w:val="28"/>
          <w:szCs w:val="28"/>
        </w:rPr>
        <w:t>Земельный кодекс Российской Федерации от 25.10.2001 № 136-ФЗ;</w:t>
      </w:r>
    </w:p>
    <w:p w:rsidR="00817F8F" w:rsidRPr="00ED273D" w:rsidRDefault="00817F8F" w:rsidP="00817F8F">
      <w:pPr>
        <w:widowControl w:val="0"/>
        <w:tabs>
          <w:tab w:val="left" w:pos="709"/>
        </w:tabs>
        <w:autoSpaceDE w:val="0"/>
        <w:autoSpaceDN w:val="0"/>
        <w:adjustRightInd w:val="0"/>
        <w:ind w:firstLine="709"/>
        <w:jc w:val="both"/>
        <w:rPr>
          <w:sz w:val="28"/>
          <w:szCs w:val="28"/>
        </w:rPr>
      </w:pPr>
      <w:r w:rsidRPr="00ED273D">
        <w:rPr>
          <w:sz w:val="28"/>
          <w:szCs w:val="28"/>
        </w:rPr>
        <w:t>Водный кодекс Российской Федерации от 03.06.2006 № 74-ФЗ;</w:t>
      </w:r>
    </w:p>
    <w:p w:rsidR="00817F8F" w:rsidRPr="00ED273D" w:rsidRDefault="00817F8F" w:rsidP="00817F8F">
      <w:pPr>
        <w:widowControl w:val="0"/>
        <w:tabs>
          <w:tab w:val="left" w:pos="709"/>
        </w:tabs>
        <w:autoSpaceDE w:val="0"/>
        <w:autoSpaceDN w:val="0"/>
        <w:adjustRightInd w:val="0"/>
        <w:ind w:firstLine="709"/>
        <w:jc w:val="both"/>
        <w:rPr>
          <w:sz w:val="28"/>
          <w:szCs w:val="28"/>
        </w:rPr>
      </w:pPr>
      <w:r w:rsidRPr="00ED273D">
        <w:rPr>
          <w:sz w:val="28"/>
          <w:szCs w:val="28"/>
        </w:rPr>
        <w:t>Федеральный закон от 21.12.1994 № 68-ФЗ «О защите населения и территорий от чрезвычайных ситуаций природного и техногенного характера»;</w:t>
      </w:r>
    </w:p>
    <w:p w:rsidR="00817F8F" w:rsidRPr="00ED273D" w:rsidRDefault="00817F8F" w:rsidP="00817F8F">
      <w:pPr>
        <w:widowControl w:val="0"/>
        <w:tabs>
          <w:tab w:val="left" w:pos="709"/>
        </w:tabs>
        <w:autoSpaceDE w:val="0"/>
        <w:autoSpaceDN w:val="0"/>
        <w:adjustRightInd w:val="0"/>
        <w:ind w:firstLine="709"/>
        <w:jc w:val="both"/>
        <w:rPr>
          <w:sz w:val="28"/>
          <w:szCs w:val="28"/>
        </w:rPr>
      </w:pPr>
      <w:r w:rsidRPr="00ED273D">
        <w:rPr>
          <w:sz w:val="28"/>
          <w:szCs w:val="28"/>
        </w:rPr>
        <w:t>Федеральный закон от 21.12.1994 № 69-ФЗ «О пожарной безопасности»;</w:t>
      </w:r>
    </w:p>
    <w:p w:rsidR="00817F8F" w:rsidRPr="00ED273D" w:rsidRDefault="00817F8F" w:rsidP="00817F8F">
      <w:pPr>
        <w:widowControl w:val="0"/>
        <w:tabs>
          <w:tab w:val="left" w:pos="709"/>
        </w:tabs>
        <w:autoSpaceDE w:val="0"/>
        <w:autoSpaceDN w:val="0"/>
        <w:adjustRightInd w:val="0"/>
        <w:ind w:firstLine="709"/>
        <w:jc w:val="both"/>
        <w:rPr>
          <w:sz w:val="28"/>
          <w:szCs w:val="28"/>
        </w:rPr>
      </w:pPr>
      <w:r w:rsidRPr="00ED273D">
        <w:rPr>
          <w:sz w:val="28"/>
          <w:szCs w:val="28"/>
        </w:rPr>
        <w:t xml:space="preserve">Федеральный закон от 14.03.1995 № 33-ФЗ «Об особо охраняемых природных территориях»; </w:t>
      </w:r>
    </w:p>
    <w:p w:rsidR="00817F8F" w:rsidRPr="00ED273D" w:rsidRDefault="00817F8F" w:rsidP="00817F8F">
      <w:pPr>
        <w:widowControl w:val="0"/>
        <w:tabs>
          <w:tab w:val="left" w:pos="709"/>
        </w:tabs>
        <w:autoSpaceDE w:val="0"/>
        <w:autoSpaceDN w:val="0"/>
        <w:adjustRightInd w:val="0"/>
        <w:ind w:firstLine="709"/>
        <w:jc w:val="both"/>
        <w:rPr>
          <w:sz w:val="28"/>
          <w:szCs w:val="28"/>
        </w:rPr>
      </w:pPr>
      <w:r w:rsidRPr="00ED273D">
        <w:rPr>
          <w:sz w:val="28"/>
          <w:szCs w:val="28"/>
        </w:rPr>
        <w:t>Федеральный закон от 24.04.1995 № 52-ФЗ «О животном мире»;</w:t>
      </w:r>
    </w:p>
    <w:p w:rsidR="00817F8F" w:rsidRPr="00ED273D" w:rsidRDefault="00817F8F" w:rsidP="00817F8F">
      <w:pPr>
        <w:widowControl w:val="0"/>
        <w:tabs>
          <w:tab w:val="left" w:pos="709"/>
        </w:tabs>
        <w:autoSpaceDE w:val="0"/>
        <w:autoSpaceDN w:val="0"/>
        <w:adjustRightInd w:val="0"/>
        <w:ind w:firstLine="709"/>
        <w:jc w:val="both"/>
        <w:rPr>
          <w:sz w:val="28"/>
          <w:szCs w:val="28"/>
        </w:rPr>
      </w:pPr>
      <w:r w:rsidRPr="00ED273D">
        <w:rPr>
          <w:sz w:val="28"/>
          <w:szCs w:val="28"/>
        </w:rPr>
        <w:t>Федеральный закон от 19.07.1997 № 109-ФЗ «О безопасном обращении с пестицидами и агрохимикатами»;</w:t>
      </w:r>
    </w:p>
    <w:p w:rsidR="00817F8F" w:rsidRPr="00ED273D" w:rsidRDefault="00817F8F" w:rsidP="00817F8F">
      <w:pPr>
        <w:widowControl w:val="0"/>
        <w:tabs>
          <w:tab w:val="left" w:pos="709"/>
        </w:tabs>
        <w:autoSpaceDE w:val="0"/>
        <w:autoSpaceDN w:val="0"/>
        <w:adjustRightInd w:val="0"/>
        <w:ind w:firstLine="709"/>
        <w:jc w:val="both"/>
        <w:rPr>
          <w:sz w:val="28"/>
          <w:szCs w:val="28"/>
        </w:rPr>
      </w:pPr>
      <w:r w:rsidRPr="00ED273D">
        <w:rPr>
          <w:sz w:val="28"/>
          <w:szCs w:val="28"/>
        </w:rPr>
        <w:t>Федеральный закон от 26.09.1997 № 125-ФЗ «О свободе совести и о религиозных объединениях»;</w:t>
      </w:r>
    </w:p>
    <w:p w:rsidR="00817F8F" w:rsidRPr="00ED273D" w:rsidRDefault="00817F8F" w:rsidP="00817F8F">
      <w:pPr>
        <w:widowControl w:val="0"/>
        <w:tabs>
          <w:tab w:val="left" w:pos="709"/>
        </w:tabs>
        <w:autoSpaceDE w:val="0"/>
        <w:autoSpaceDN w:val="0"/>
        <w:adjustRightInd w:val="0"/>
        <w:ind w:firstLine="709"/>
        <w:jc w:val="both"/>
        <w:rPr>
          <w:sz w:val="28"/>
          <w:szCs w:val="28"/>
        </w:rPr>
      </w:pPr>
      <w:r w:rsidRPr="00ED273D">
        <w:rPr>
          <w:sz w:val="28"/>
          <w:szCs w:val="28"/>
        </w:rPr>
        <w:t xml:space="preserve">Федеральный закон от 17.12.1997 № 149-ФЗ «О семеноводстве»; </w:t>
      </w:r>
    </w:p>
    <w:p w:rsidR="00817F8F" w:rsidRPr="00ED273D" w:rsidRDefault="00817F8F" w:rsidP="00817F8F">
      <w:pPr>
        <w:widowControl w:val="0"/>
        <w:tabs>
          <w:tab w:val="left" w:pos="709"/>
        </w:tabs>
        <w:autoSpaceDE w:val="0"/>
        <w:autoSpaceDN w:val="0"/>
        <w:adjustRightInd w:val="0"/>
        <w:ind w:firstLine="709"/>
        <w:jc w:val="both"/>
        <w:rPr>
          <w:sz w:val="28"/>
          <w:szCs w:val="28"/>
        </w:rPr>
      </w:pPr>
      <w:r w:rsidRPr="00ED273D">
        <w:rPr>
          <w:sz w:val="28"/>
          <w:szCs w:val="28"/>
        </w:rPr>
        <w:t>Федеральный закон от 08.01.1998 № 3-ФЗ «О наркотических средствах и психотропных веществах»;</w:t>
      </w:r>
    </w:p>
    <w:p w:rsidR="00817F8F" w:rsidRPr="00ED273D" w:rsidRDefault="00817F8F" w:rsidP="00817F8F">
      <w:pPr>
        <w:widowControl w:val="0"/>
        <w:tabs>
          <w:tab w:val="left" w:pos="709"/>
        </w:tabs>
        <w:autoSpaceDE w:val="0"/>
        <w:autoSpaceDN w:val="0"/>
        <w:adjustRightInd w:val="0"/>
        <w:ind w:firstLine="709"/>
        <w:jc w:val="both"/>
        <w:rPr>
          <w:sz w:val="28"/>
          <w:szCs w:val="28"/>
        </w:rPr>
      </w:pPr>
      <w:r w:rsidRPr="00ED273D">
        <w:rPr>
          <w:sz w:val="28"/>
          <w:szCs w:val="28"/>
        </w:rPr>
        <w:t>Федеральный закон от 20.12.2004 № 166-ФЗ «О рыболовстве и сохранении водных биологических ресурсов»;</w:t>
      </w:r>
    </w:p>
    <w:p w:rsidR="00817F8F" w:rsidRPr="00ED273D" w:rsidRDefault="00817F8F" w:rsidP="00817F8F">
      <w:pPr>
        <w:widowControl w:val="0"/>
        <w:tabs>
          <w:tab w:val="left" w:pos="709"/>
        </w:tabs>
        <w:autoSpaceDE w:val="0"/>
        <w:autoSpaceDN w:val="0"/>
        <w:adjustRightInd w:val="0"/>
        <w:ind w:firstLine="709"/>
        <w:jc w:val="both"/>
        <w:rPr>
          <w:sz w:val="28"/>
          <w:szCs w:val="28"/>
        </w:rPr>
      </w:pPr>
      <w:r w:rsidRPr="00ED273D">
        <w:rPr>
          <w:sz w:val="28"/>
          <w:szCs w:val="28"/>
        </w:rPr>
        <w:t>Федеральный закон от 04.12.2006 № 201-ФЗ «О введении в действие Лесного кодекса Российской Федерации»;</w:t>
      </w:r>
    </w:p>
    <w:p w:rsidR="00817F8F" w:rsidRPr="00ED273D" w:rsidRDefault="00817F8F" w:rsidP="00817F8F">
      <w:pPr>
        <w:ind w:firstLine="697"/>
        <w:jc w:val="both"/>
        <w:rPr>
          <w:sz w:val="28"/>
          <w:szCs w:val="28"/>
        </w:rPr>
      </w:pPr>
      <w:r w:rsidRPr="00ED273D">
        <w:rPr>
          <w:sz w:val="28"/>
          <w:szCs w:val="28"/>
        </w:rPr>
        <w:t>Федеральный закон от 22.07.2008 № 143-ФЗ «О внесении изменений в Лесной кодекс Российской Федерации и Федеральный закон «О введении в действие Лесного кодекса Российской Федерации»;</w:t>
      </w:r>
    </w:p>
    <w:p w:rsidR="00817F8F" w:rsidRPr="00ED273D" w:rsidRDefault="00817F8F" w:rsidP="00817F8F">
      <w:pPr>
        <w:ind w:firstLine="697"/>
        <w:jc w:val="both"/>
        <w:rPr>
          <w:sz w:val="28"/>
          <w:szCs w:val="28"/>
        </w:rPr>
      </w:pPr>
      <w:r w:rsidRPr="00ED273D">
        <w:rPr>
          <w:sz w:val="28"/>
          <w:szCs w:val="28"/>
        </w:rPr>
        <w:t>Федеральный закон от 14.03.2009 № 32-ФЗ «О внесении изменений в Лесной кодекс Российской Федерации и отдельные законодательные акты Российской Федерации»;</w:t>
      </w:r>
    </w:p>
    <w:p w:rsidR="00817F8F" w:rsidRPr="00ED273D" w:rsidRDefault="00817F8F" w:rsidP="00817F8F">
      <w:pPr>
        <w:ind w:firstLine="697"/>
        <w:jc w:val="both"/>
        <w:rPr>
          <w:sz w:val="28"/>
          <w:szCs w:val="28"/>
        </w:rPr>
      </w:pPr>
      <w:r w:rsidRPr="00ED273D">
        <w:rPr>
          <w:sz w:val="28"/>
          <w:szCs w:val="28"/>
        </w:rPr>
        <w:t>Федеральный закон от 24.07.2009 № 209-ФЗ «Об охоте и о сохранении охотничьих ресурсов и о внесении изменений в отдельные законодательные акты Российской Федерации»;</w:t>
      </w:r>
    </w:p>
    <w:p w:rsidR="00817F8F" w:rsidRPr="00ED273D" w:rsidRDefault="00817F8F" w:rsidP="00817F8F">
      <w:pPr>
        <w:ind w:firstLine="697"/>
        <w:jc w:val="both"/>
        <w:rPr>
          <w:sz w:val="28"/>
          <w:szCs w:val="28"/>
        </w:rPr>
      </w:pPr>
      <w:r w:rsidRPr="00ED273D">
        <w:rPr>
          <w:sz w:val="28"/>
          <w:szCs w:val="28"/>
        </w:rPr>
        <w:t>Федеральный закон от 29.12.2010 № 442-ФЗ «О внесении изменений в Лесной кодекс Российской Федерации и отдельные законодательные акты Российской Федерации»;</w:t>
      </w:r>
    </w:p>
    <w:p w:rsidR="00817F8F" w:rsidRPr="00ED273D" w:rsidRDefault="00817F8F" w:rsidP="00817F8F">
      <w:pPr>
        <w:ind w:firstLine="697"/>
        <w:jc w:val="both"/>
        <w:rPr>
          <w:sz w:val="28"/>
          <w:szCs w:val="28"/>
        </w:rPr>
      </w:pPr>
      <w:r w:rsidRPr="00ED273D">
        <w:rPr>
          <w:sz w:val="28"/>
          <w:szCs w:val="28"/>
        </w:rPr>
        <w:t>Федеральный закон от 14.06.2011 № 137-ФЗ «О внесении изменений в Лесной кодекс Российской Федерации и статью 71 Федерального закона «Об охоте и о сохранении охотничьих ресурсов и о внесении изменений в отдельные законодательные акты Российской Федерации»;</w:t>
      </w:r>
    </w:p>
    <w:p w:rsidR="00817F8F" w:rsidRPr="00ED273D" w:rsidRDefault="00817F8F" w:rsidP="00817F8F">
      <w:pPr>
        <w:ind w:firstLine="697"/>
        <w:jc w:val="both"/>
        <w:rPr>
          <w:sz w:val="28"/>
          <w:szCs w:val="28"/>
        </w:rPr>
      </w:pPr>
      <w:r w:rsidRPr="00ED273D">
        <w:rPr>
          <w:sz w:val="28"/>
          <w:szCs w:val="28"/>
        </w:rPr>
        <w:t>Федеральный закон от 18.07.2011 № 242-ФЗ «О внесении изменений в отдельные законодательные акты Российской Федерации по вопросам осуществления государственного контроля (надзора) и муниципального контроля»;</w:t>
      </w:r>
    </w:p>
    <w:p w:rsidR="00817F8F" w:rsidRPr="00ED273D" w:rsidRDefault="00817F8F" w:rsidP="00817F8F">
      <w:pPr>
        <w:ind w:firstLine="697"/>
        <w:jc w:val="both"/>
        <w:rPr>
          <w:sz w:val="28"/>
          <w:szCs w:val="28"/>
        </w:rPr>
      </w:pPr>
      <w:r w:rsidRPr="00ED273D">
        <w:rPr>
          <w:sz w:val="28"/>
          <w:szCs w:val="28"/>
        </w:rPr>
        <w:lastRenderedPageBreak/>
        <w:t>Федеральный закон от 05.04.2013 № 44-ФЗ «О контрактной системе в сфере закупок товаров, работ, услуг для обеспечения государственных и муниципальных нужд»;</w:t>
      </w:r>
    </w:p>
    <w:p w:rsidR="00817F8F" w:rsidRPr="00ED273D" w:rsidRDefault="00817F8F" w:rsidP="00817F8F">
      <w:pPr>
        <w:ind w:firstLine="697"/>
        <w:jc w:val="both"/>
        <w:rPr>
          <w:sz w:val="28"/>
          <w:szCs w:val="28"/>
        </w:rPr>
      </w:pPr>
      <w:r w:rsidRPr="00ED273D">
        <w:rPr>
          <w:sz w:val="28"/>
          <w:szCs w:val="28"/>
        </w:rPr>
        <w:t>Федеральный закон от 21.07.2014 № 206-ФЗ «О карантине растений»;</w:t>
      </w:r>
    </w:p>
    <w:p w:rsidR="00817F8F" w:rsidRPr="00ED273D" w:rsidRDefault="00817F8F" w:rsidP="00817F8F">
      <w:pPr>
        <w:ind w:firstLine="697"/>
        <w:jc w:val="both"/>
        <w:rPr>
          <w:sz w:val="28"/>
          <w:szCs w:val="28"/>
        </w:rPr>
      </w:pPr>
      <w:r w:rsidRPr="00ED273D">
        <w:rPr>
          <w:sz w:val="28"/>
          <w:szCs w:val="28"/>
        </w:rPr>
        <w:t>Федеральный закон от 30.12.2015 № 455-ФЗ «О внесении изменений в Лесной кодекс Российской Федерации в части совершенствования регулирования защиты лесов от вредных организмов»;</w:t>
      </w:r>
    </w:p>
    <w:p w:rsidR="00FC450F" w:rsidRPr="00ED273D" w:rsidRDefault="006B58D1" w:rsidP="00817F8F">
      <w:pPr>
        <w:ind w:firstLine="697"/>
        <w:jc w:val="both"/>
        <w:rPr>
          <w:sz w:val="28"/>
          <w:szCs w:val="28"/>
        </w:rPr>
      </w:pPr>
      <w:r w:rsidRPr="00ED273D">
        <w:rPr>
          <w:sz w:val="28"/>
          <w:szCs w:val="28"/>
        </w:rPr>
        <w:t>Федеральный закон от 29.07.2017 № 280-ФЗ «О внесении изменений в отдельные законодательные акты Российской федерации в целях устранени</w:t>
      </w:r>
      <w:r w:rsidR="00FC450F" w:rsidRPr="00ED273D">
        <w:rPr>
          <w:sz w:val="28"/>
          <w:szCs w:val="28"/>
        </w:rPr>
        <w:t>я</w:t>
      </w:r>
      <w:r w:rsidRPr="00ED273D">
        <w:rPr>
          <w:sz w:val="28"/>
          <w:szCs w:val="28"/>
        </w:rPr>
        <w:t xml:space="preserve"> противоречий в сведениях государственных реестров и установления принадлежности</w:t>
      </w:r>
      <w:r w:rsidR="00FC450F" w:rsidRPr="00ED273D">
        <w:rPr>
          <w:sz w:val="28"/>
          <w:szCs w:val="28"/>
        </w:rPr>
        <w:t xml:space="preserve"> земельного участка к определенной категории земель»</w:t>
      </w:r>
      <w:r w:rsidR="00CB2DA1" w:rsidRPr="00ED273D">
        <w:rPr>
          <w:sz w:val="28"/>
          <w:szCs w:val="28"/>
        </w:rPr>
        <w:t>;</w:t>
      </w:r>
    </w:p>
    <w:p w:rsidR="00817F8F" w:rsidRPr="00ED273D" w:rsidRDefault="00817F8F" w:rsidP="00817F8F">
      <w:pPr>
        <w:ind w:firstLine="697"/>
        <w:jc w:val="both"/>
        <w:rPr>
          <w:sz w:val="26"/>
          <w:szCs w:val="26"/>
        </w:rPr>
      </w:pPr>
      <w:r w:rsidRPr="00ED273D">
        <w:rPr>
          <w:sz w:val="26"/>
          <w:szCs w:val="26"/>
        </w:rPr>
        <w:t>Федеральный закон от 19.07.2018 № 212-ФЗ «О внесении изменений в Лесной кодекс Российской Федерации и отдельные законодательные акты Российской Федерации в части совершенствования воспроизводства лесов и лесоразведения»;</w:t>
      </w:r>
    </w:p>
    <w:p w:rsidR="00817F8F" w:rsidRPr="00ED273D" w:rsidRDefault="00817F8F" w:rsidP="00817F8F">
      <w:pPr>
        <w:ind w:firstLine="697"/>
        <w:jc w:val="both"/>
        <w:rPr>
          <w:sz w:val="26"/>
          <w:szCs w:val="26"/>
        </w:rPr>
      </w:pPr>
      <w:r w:rsidRPr="00ED273D">
        <w:rPr>
          <w:sz w:val="26"/>
          <w:szCs w:val="26"/>
        </w:rPr>
        <w:t>постановление Правительства Российской Федерации от 24.02.2009 № 161 «Об утверждении Положения о предоставлении в аренду без проведения аукциона лесного участка, в том числе расположенного в резервных лесах, для выполнения изыскательских работ»;</w:t>
      </w:r>
    </w:p>
    <w:p w:rsidR="00817F8F" w:rsidRPr="00ED273D" w:rsidRDefault="00817F8F" w:rsidP="00817F8F">
      <w:pPr>
        <w:ind w:firstLine="697"/>
        <w:jc w:val="both"/>
        <w:rPr>
          <w:sz w:val="28"/>
          <w:szCs w:val="28"/>
        </w:rPr>
      </w:pPr>
      <w:r w:rsidRPr="00ED273D">
        <w:rPr>
          <w:sz w:val="28"/>
          <w:szCs w:val="28"/>
        </w:rPr>
        <w:t>постановление Правительства Российской Федерации от 23.07.2009 № 604 «О реализации древесины, которая получена при использовании лесов, расположенных на землях лесного фонда, в соответствии со статьями 43 - 46 Лесного кодекса Российской Федерации»;</w:t>
      </w:r>
    </w:p>
    <w:p w:rsidR="00817F8F" w:rsidRPr="00ED273D" w:rsidRDefault="00817F8F" w:rsidP="00817F8F">
      <w:pPr>
        <w:ind w:firstLine="697"/>
        <w:jc w:val="both"/>
        <w:rPr>
          <w:sz w:val="28"/>
          <w:szCs w:val="28"/>
        </w:rPr>
      </w:pPr>
      <w:r w:rsidRPr="00ED273D">
        <w:rPr>
          <w:sz w:val="28"/>
          <w:szCs w:val="28"/>
        </w:rPr>
        <w:t>постановление Правительства Российской Федерации от 03.02.2010 № 47 «Об утверждении Правил хранения, ношения и применения специальных средств должностными лицами, осуществляющими государственный лесной контроль (надзор), и должностными лицами, осуществляющими лесную охрану»;</w:t>
      </w:r>
    </w:p>
    <w:p w:rsidR="00817F8F" w:rsidRPr="00ED273D" w:rsidRDefault="00817F8F" w:rsidP="00817F8F">
      <w:pPr>
        <w:ind w:firstLine="697"/>
        <w:jc w:val="both"/>
        <w:rPr>
          <w:sz w:val="28"/>
          <w:szCs w:val="28"/>
        </w:rPr>
      </w:pPr>
      <w:r w:rsidRPr="00ED273D">
        <w:rPr>
          <w:sz w:val="28"/>
          <w:szCs w:val="28"/>
        </w:rPr>
        <w:t>постановление Правительства Российской Федерации от 16.04.2011 № 281 «О мерах противопожарного обустройства лесов»;</w:t>
      </w:r>
    </w:p>
    <w:p w:rsidR="00817F8F" w:rsidRPr="00ED273D" w:rsidRDefault="00817F8F" w:rsidP="00817F8F">
      <w:pPr>
        <w:ind w:firstLine="697"/>
        <w:jc w:val="both"/>
        <w:rPr>
          <w:sz w:val="28"/>
          <w:szCs w:val="28"/>
        </w:rPr>
      </w:pPr>
      <w:r w:rsidRPr="00ED273D">
        <w:rPr>
          <w:sz w:val="28"/>
          <w:szCs w:val="28"/>
        </w:rPr>
        <w:t xml:space="preserve">постановление Правительства Российской Федерации от 05.06.2013 № 476 «О вопросах государственного контроля (надзора) и признании </w:t>
      </w:r>
      <w:proofErr w:type="gramStart"/>
      <w:r w:rsidRPr="00ED273D">
        <w:rPr>
          <w:sz w:val="28"/>
          <w:szCs w:val="28"/>
        </w:rPr>
        <w:t>утратившими</w:t>
      </w:r>
      <w:proofErr w:type="gramEnd"/>
      <w:r w:rsidRPr="00ED273D">
        <w:rPr>
          <w:sz w:val="28"/>
          <w:szCs w:val="28"/>
        </w:rPr>
        <w:t xml:space="preserve"> силу некоторых актов Правительства Российской Федерации»;</w:t>
      </w:r>
    </w:p>
    <w:p w:rsidR="00817F8F" w:rsidRDefault="00817F8F" w:rsidP="00817F8F">
      <w:pPr>
        <w:ind w:firstLine="697"/>
        <w:jc w:val="both"/>
        <w:rPr>
          <w:sz w:val="28"/>
          <w:szCs w:val="28"/>
        </w:rPr>
      </w:pPr>
      <w:r w:rsidRPr="00ED273D">
        <w:rPr>
          <w:sz w:val="28"/>
          <w:szCs w:val="28"/>
        </w:rPr>
        <w:t xml:space="preserve">постановление Правительства Российской Федерации от 12.11.2016 № 1158 «Об утверждении Положения об осуществлении </w:t>
      </w:r>
      <w:proofErr w:type="gramStart"/>
      <w:r w:rsidRPr="00ED273D">
        <w:rPr>
          <w:sz w:val="28"/>
          <w:szCs w:val="28"/>
        </w:rPr>
        <w:t>контроля за</w:t>
      </w:r>
      <w:proofErr w:type="gramEnd"/>
      <w:r w:rsidRPr="00ED273D">
        <w:rPr>
          <w:sz w:val="28"/>
          <w:szCs w:val="28"/>
        </w:rPr>
        <w:t xml:space="preserve"> достоверностью сведений о санитарном и лесопатологическом состоянии лесов и обоснованностью мероприятий, предусмотренных актами лесопатологических обследований, утвержденными уполномоченными органами государственной власти субъектов Российской Федерации, осуществляющими переданные им полномочия Российской Федерации в области лесных отношений»;</w:t>
      </w:r>
    </w:p>
    <w:p w:rsidR="004E0B93" w:rsidRPr="00ED273D" w:rsidRDefault="004E0B93" w:rsidP="00817F8F">
      <w:pPr>
        <w:ind w:firstLine="697"/>
        <w:jc w:val="both"/>
        <w:rPr>
          <w:sz w:val="28"/>
          <w:szCs w:val="28"/>
        </w:rPr>
      </w:pPr>
      <w:r w:rsidRPr="004E0B93">
        <w:rPr>
          <w:sz w:val="28"/>
          <w:szCs w:val="28"/>
        </w:rPr>
        <w:t xml:space="preserve">постановление Правительства </w:t>
      </w:r>
      <w:r w:rsidRPr="00ED273D">
        <w:rPr>
          <w:sz w:val="28"/>
          <w:szCs w:val="28"/>
        </w:rPr>
        <w:t>Российской Федерации</w:t>
      </w:r>
      <w:r w:rsidRPr="004E0B93">
        <w:rPr>
          <w:sz w:val="28"/>
          <w:szCs w:val="28"/>
        </w:rPr>
        <w:t xml:space="preserve"> от 23.02.2018 </w:t>
      </w:r>
      <w:r>
        <w:rPr>
          <w:sz w:val="28"/>
          <w:szCs w:val="28"/>
        </w:rPr>
        <w:t>№ 190 «</w:t>
      </w:r>
      <w:r w:rsidRPr="004E0B93">
        <w:rPr>
          <w:sz w:val="28"/>
          <w:szCs w:val="28"/>
        </w:rPr>
        <w:t xml:space="preserve">О приоритетных инвестиционных проектах в целях развития лесного комплекса и об изменении и признании </w:t>
      </w:r>
      <w:proofErr w:type="gramStart"/>
      <w:r w:rsidRPr="004E0B93">
        <w:rPr>
          <w:sz w:val="28"/>
          <w:szCs w:val="28"/>
        </w:rPr>
        <w:t>утратившими</w:t>
      </w:r>
      <w:proofErr w:type="gramEnd"/>
      <w:r w:rsidRPr="004E0B93">
        <w:rPr>
          <w:sz w:val="28"/>
          <w:szCs w:val="28"/>
        </w:rPr>
        <w:t xml:space="preserve"> силу некоторых актов Пра</w:t>
      </w:r>
      <w:r>
        <w:rPr>
          <w:sz w:val="28"/>
          <w:szCs w:val="28"/>
        </w:rPr>
        <w:t>вительства Российской Федерации»;</w:t>
      </w:r>
    </w:p>
    <w:p w:rsidR="00817F8F" w:rsidRPr="00ED273D" w:rsidRDefault="00817F8F" w:rsidP="00817F8F">
      <w:pPr>
        <w:ind w:firstLine="697"/>
        <w:jc w:val="both"/>
        <w:rPr>
          <w:sz w:val="28"/>
          <w:szCs w:val="28"/>
        </w:rPr>
      </w:pPr>
      <w:r w:rsidRPr="00ED273D">
        <w:rPr>
          <w:sz w:val="28"/>
          <w:szCs w:val="28"/>
        </w:rPr>
        <w:t>постановление Правительства Российской Федерации от 21.12.2019 № 1755 «Об утверждении Правил изменения границ земель, на которых располагаются леса, указанные в пунктах 3 и 4 части 1 статьи 114 Лесного кодекса Российской Федерации, и определения функциональных зон в лесах, расположенных в лесопарковых зонах»;</w:t>
      </w:r>
    </w:p>
    <w:p w:rsidR="00817F8F" w:rsidRPr="00ED273D" w:rsidRDefault="00817F8F" w:rsidP="00817F8F">
      <w:pPr>
        <w:ind w:firstLine="697"/>
        <w:jc w:val="both"/>
        <w:rPr>
          <w:sz w:val="28"/>
          <w:szCs w:val="28"/>
        </w:rPr>
      </w:pPr>
      <w:r w:rsidRPr="00ED273D">
        <w:rPr>
          <w:sz w:val="28"/>
          <w:szCs w:val="28"/>
        </w:rPr>
        <w:lastRenderedPageBreak/>
        <w:t>постановление Правительства Российской Федерации от 07.10.2020 № 1614 «Об утверждении Правил пожарной безопасности в лесах»;</w:t>
      </w:r>
    </w:p>
    <w:p w:rsidR="00817F8F" w:rsidRPr="00ED273D" w:rsidRDefault="00817F8F" w:rsidP="00817F8F">
      <w:pPr>
        <w:ind w:firstLine="697"/>
        <w:jc w:val="both"/>
        <w:rPr>
          <w:sz w:val="28"/>
          <w:szCs w:val="28"/>
        </w:rPr>
      </w:pPr>
      <w:r w:rsidRPr="00ED273D">
        <w:rPr>
          <w:sz w:val="28"/>
          <w:szCs w:val="28"/>
        </w:rPr>
        <w:t>постановление Правительства Российской Федерации от 09.12.2020 № 2047 «Об утверждении Правил санитарной безопасности в лесах»;</w:t>
      </w:r>
    </w:p>
    <w:p w:rsidR="00817F8F" w:rsidRPr="00ED273D" w:rsidRDefault="00817F8F" w:rsidP="00817F8F">
      <w:pPr>
        <w:ind w:firstLine="697"/>
        <w:jc w:val="both"/>
        <w:rPr>
          <w:sz w:val="28"/>
          <w:szCs w:val="28"/>
        </w:rPr>
      </w:pPr>
      <w:r w:rsidRPr="00ED273D">
        <w:rPr>
          <w:sz w:val="28"/>
          <w:szCs w:val="28"/>
        </w:rPr>
        <w:t>распоряжение Правительства Российской Федерации от 17.07.2012 № 1283-р «Об утверждении Перечня объектов лесной инфраструктуры для защитных лесов, эксплуатационных лесов и резервных лесов»;</w:t>
      </w:r>
    </w:p>
    <w:p w:rsidR="00817F8F" w:rsidRPr="00ED273D" w:rsidRDefault="00817F8F" w:rsidP="00817F8F">
      <w:pPr>
        <w:ind w:firstLine="697"/>
        <w:jc w:val="both"/>
        <w:rPr>
          <w:sz w:val="28"/>
          <w:szCs w:val="28"/>
        </w:rPr>
      </w:pPr>
      <w:r w:rsidRPr="00ED273D">
        <w:rPr>
          <w:sz w:val="28"/>
          <w:szCs w:val="28"/>
        </w:rPr>
        <w:t>распоряжение Правительства Российской Федерации от 19.07.2019 № 1605-р «Об утверждении нормативов обеспеченности субъекта Российской Федерации лесопожарными формированиями, пожарной техникой и оборудованием, противопожарным снаряжением и инвентарем, иными средствами предупреждения и тушения лесных пожаров»;</w:t>
      </w:r>
    </w:p>
    <w:p w:rsidR="00817F8F" w:rsidRPr="00ED273D" w:rsidRDefault="00817F8F" w:rsidP="00817F8F">
      <w:pPr>
        <w:ind w:firstLine="697"/>
        <w:jc w:val="both"/>
        <w:rPr>
          <w:sz w:val="28"/>
          <w:szCs w:val="28"/>
        </w:rPr>
      </w:pPr>
      <w:r w:rsidRPr="00ED273D">
        <w:rPr>
          <w:sz w:val="28"/>
          <w:szCs w:val="28"/>
        </w:rPr>
        <w:t>распоряжение Правительства Российской Федерации от 23.04.2022 № 999-р «Об утверждении Перечня некапитальных строений, сооружений, не связанных с созданием лесной инфраструктуры, для защитных лесов, эксплуатационных лесов, резервных лесов»;</w:t>
      </w:r>
    </w:p>
    <w:p w:rsidR="00817F8F" w:rsidRPr="00ED273D" w:rsidRDefault="00817F8F" w:rsidP="00817F8F">
      <w:pPr>
        <w:ind w:firstLine="697"/>
        <w:jc w:val="both"/>
        <w:rPr>
          <w:sz w:val="28"/>
          <w:szCs w:val="28"/>
        </w:rPr>
      </w:pPr>
      <w:r w:rsidRPr="00ED273D">
        <w:rPr>
          <w:sz w:val="28"/>
          <w:szCs w:val="28"/>
        </w:rPr>
        <w:t>распоряжение Правительства Российской Федерации от 30.04.2022 № 1084-р «Об утверждении перечня объектов капитального строительства, не связанных с созданием лесной инфраструктуры, для защитных лесов, эксплуатационных лесов, резервных лесов»;</w:t>
      </w:r>
    </w:p>
    <w:p w:rsidR="00817F8F" w:rsidRPr="00ED273D" w:rsidRDefault="00817F8F" w:rsidP="00817F8F">
      <w:pPr>
        <w:autoSpaceDE w:val="0"/>
        <w:autoSpaceDN w:val="0"/>
        <w:adjustRightInd w:val="0"/>
        <w:ind w:firstLine="697"/>
        <w:jc w:val="both"/>
        <w:rPr>
          <w:sz w:val="28"/>
          <w:szCs w:val="28"/>
        </w:rPr>
      </w:pPr>
      <w:proofErr w:type="gramStart"/>
      <w:r w:rsidRPr="00ED273D">
        <w:rPr>
          <w:sz w:val="28"/>
          <w:szCs w:val="28"/>
        </w:rPr>
        <w:t>постановление Правительства Российской Федерации от 18.05.2022 № 897 «Об утверждении Правил осуществления лесовосстановления или лесоразведения в случае, предусмотренном частью 4 статьи 63.1 Лесного кодекса Российской Федерации, о признании утратившим силу постановления Правительства Российской Федерации от 07.05.2019 N 566 и внесении изменения в перечень нормативных правовых актов и групп нормативных правовых актов Правительства Российской Федерации, нормативных правовых актов, отдельных положений нормативных правовых</w:t>
      </w:r>
      <w:proofErr w:type="gramEnd"/>
      <w:r w:rsidRPr="00ED273D">
        <w:rPr>
          <w:sz w:val="28"/>
          <w:szCs w:val="28"/>
        </w:rPr>
        <w:t xml:space="preserve"> </w:t>
      </w:r>
      <w:proofErr w:type="gramStart"/>
      <w:r w:rsidRPr="00ED273D">
        <w:rPr>
          <w:sz w:val="28"/>
          <w:szCs w:val="28"/>
        </w:rPr>
        <w:t>актов и групп нормативных правовых актов федеральных органов исполнительной власти, правовых актов, отдельных положений правовых актов, групп правовых актов исполнительных и распорядительных органов государственной власти РСФСР и Союза ССР, решений Государственной комиссии по радиочастотам, содержащих обязательные требования, в отношении которых не применяются положения частей 1, 2 и 3 статьи 15 Федерального закона «Об обязательных требованиях в Российской Федерации»;</w:t>
      </w:r>
      <w:proofErr w:type="gramEnd"/>
    </w:p>
    <w:p w:rsidR="00817F8F" w:rsidRPr="00ED273D" w:rsidRDefault="00817F8F" w:rsidP="00817F8F">
      <w:pPr>
        <w:ind w:firstLine="697"/>
        <w:jc w:val="both"/>
        <w:rPr>
          <w:sz w:val="28"/>
          <w:szCs w:val="28"/>
        </w:rPr>
      </w:pPr>
      <w:r w:rsidRPr="00ED273D">
        <w:rPr>
          <w:sz w:val="28"/>
          <w:szCs w:val="28"/>
        </w:rPr>
        <w:t>приказ Министерства природных ресурсов Российской Федерации от 25.10.2005 № 289 «Об утверждении перечней (списков) объектов, растительного мира, занесенных в Красную книгу Российской Федерации и исключенных из Красной книги Российской Федерации (по состоянию на 01.06.2005)»;</w:t>
      </w:r>
    </w:p>
    <w:p w:rsidR="00817F8F" w:rsidRPr="00ED273D" w:rsidRDefault="00817F8F" w:rsidP="00817F8F">
      <w:pPr>
        <w:ind w:firstLine="697"/>
        <w:jc w:val="both"/>
        <w:rPr>
          <w:sz w:val="28"/>
          <w:szCs w:val="28"/>
        </w:rPr>
      </w:pPr>
      <w:r w:rsidRPr="00ED273D">
        <w:rPr>
          <w:sz w:val="28"/>
          <w:szCs w:val="28"/>
        </w:rPr>
        <w:t>приказ Федерального агентства лесного хозяйства от 26.08.2008 № 237 «Об утверждении Временных указаний по отнесению лесов к ценным лесам, эксплуатационным лесам, резервным лесам»;</w:t>
      </w:r>
    </w:p>
    <w:p w:rsidR="00817F8F" w:rsidRPr="00ED273D" w:rsidRDefault="00817F8F" w:rsidP="00817F8F">
      <w:pPr>
        <w:ind w:firstLine="697"/>
        <w:jc w:val="both"/>
        <w:rPr>
          <w:sz w:val="28"/>
          <w:szCs w:val="28"/>
        </w:rPr>
      </w:pPr>
      <w:r w:rsidRPr="00ED273D">
        <w:rPr>
          <w:sz w:val="28"/>
          <w:szCs w:val="28"/>
        </w:rPr>
        <w:t>приказ Федерального агентства лесного хозяйства от 17.10.2008 № 315 «Об определении количества лесничеств на территории Удмуртской Республики и установлении их границ»;</w:t>
      </w:r>
    </w:p>
    <w:p w:rsidR="00817F8F" w:rsidRPr="00ED273D" w:rsidRDefault="00817F8F" w:rsidP="00817F8F">
      <w:pPr>
        <w:ind w:firstLine="697"/>
        <w:jc w:val="both"/>
        <w:rPr>
          <w:sz w:val="28"/>
          <w:szCs w:val="28"/>
        </w:rPr>
      </w:pPr>
      <w:r w:rsidRPr="00ED273D">
        <w:rPr>
          <w:sz w:val="28"/>
          <w:szCs w:val="28"/>
        </w:rPr>
        <w:lastRenderedPageBreak/>
        <w:t>приказ Федерального агентства лесного хозяйства от 04.05.2010 № 174 «Об утверждении Рекомендаций по согласованию Федеральным агентством лесного хозяйства заявок на реализацию приоритетных инвестиционных проектов в области освоения лесов»;</w:t>
      </w:r>
    </w:p>
    <w:p w:rsidR="00817F8F" w:rsidRPr="00ED273D" w:rsidRDefault="00817F8F" w:rsidP="00817F8F">
      <w:pPr>
        <w:ind w:firstLine="697"/>
        <w:jc w:val="both"/>
        <w:rPr>
          <w:sz w:val="28"/>
          <w:szCs w:val="28"/>
        </w:rPr>
      </w:pPr>
      <w:r w:rsidRPr="00ED273D">
        <w:rPr>
          <w:sz w:val="28"/>
          <w:szCs w:val="28"/>
        </w:rPr>
        <w:t>приказ Министерства природных ресурсов и экологии Российской Федерации от 17.05.2010 № 164 «Об утверждении перечня видов охотничьих ресурсов, добыча которых осуществляется в соответствии с лимитами их добычи»;</w:t>
      </w:r>
    </w:p>
    <w:p w:rsidR="00817F8F" w:rsidRPr="00ED273D" w:rsidRDefault="00817F8F" w:rsidP="00817F8F">
      <w:pPr>
        <w:ind w:firstLine="697"/>
        <w:jc w:val="both"/>
        <w:rPr>
          <w:sz w:val="28"/>
          <w:szCs w:val="28"/>
        </w:rPr>
      </w:pPr>
      <w:r w:rsidRPr="00ED273D">
        <w:rPr>
          <w:sz w:val="28"/>
          <w:szCs w:val="28"/>
        </w:rPr>
        <w:t>приказ Федерального агентства по управлению государственным имуществом от 03.08.2010 № 213 «О реализации древесины, которая получена при использовании лесов, расположенных на землях лесного фонда, в соответствии со статьями 43 - 46 Лесного кодекса Российской Федерации»;</w:t>
      </w:r>
    </w:p>
    <w:p w:rsidR="00817F8F" w:rsidRPr="00ED273D" w:rsidRDefault="00817F8F" w:rsidP="00817F8F">
      <w:pPr>
        <w:ind w:firstLine="697"/>
        <w:jc w:val="both"/>
        <w:rPr>
          <w:sz w:val="28"/>
          <w:szCs w:val="28"/>
        </w:rPr>
      </w:pPr>
      <w:r w:rsidRPr="00ED273D">
        <w:rPr>
          <w:sz w:val="28"/>
          <w:szCs w:val="28"/>
        </w:rPr>
        <w:t>приказ Министерства природных ресурсов и экологии Российской Федерации от 24.12.2010 № 560 «Об утверждении видов и состава биотехнических мероприятий, а также порядка их проведения в целях сохранения охотничьих ресурсов»;</w:t>
      </w:r>
    </w:p>
    <w:p w:rsidR="00817F8F" w:rsidRPr="00ED273D" w:rsidRDefault="00817F8F" w:rsidP="00817F8F">
      <w:pPr>
        <w:ind w:firstLine="697"/>
        <w:jc w:val="both"/>
        <w:rPr>
          <w:sz w:val="28"/>
          <w:szCs w:val="28"/>
        </w:rPr>
      </w:pPr>
      <w:r w:rsidRPr="00ED273D">
        <w:rPr>
          <w:sz w:val="28"/>
          <w:szCs w:val="28"/>
        </w:rPr>
        <w:t>приказ Министерства транспорта Российской Федерации от 04.03.2011 № 69 «Об утверждении Федеральных авиационных правил «Требования к посадочным площадкам, расположенным на участке земли или акватории»;</w:t>
      </w:r>
    </w:p>
    <w:p w:rsidR="00817F8F" w:rsidRPr="00ED273D" w:rsidRDefault="00817F8F" w:rsidP="00817F8F">
      <w:pPr>
        <w:ind w:firstLine="697"/>
        <w:jc w:val="both"/>
        <w:rPr>
          <w:sz w:val="28"/>
          <w:szCs w:val="28"/>
        </w:rPr>
      </w:pPr>
      <w:r w:rsidRPr="00ED273D">
        <w:rPr>
          <w:sz w:val="28"/>
          <w:szCs w:val="28"/>
        </w:rPr>
        <w:t>приказ Федерального агентства лесного хозяйства от 27.05.2011 № 191 «Об утверждении Порядка исчисления расчетной лесосеки»;</w:t>
      </w:r>
    </w:p>
    <w:p w:rsidR="00817F8F" w:rsidRPr="00ED273D" w:rsidRDefault="00817F8F" w:rsidP="00817F8F">
      <w:pPr>
        <w:ind w:firstLine="697"/>
        <w:jc w:val="both"/>
        <w:rPr>
          <w:sz w:val="28"/>
          <w:szCs w:val="28"/>
        </w:rPr>
      </w:pPr>
      <w:r w:rsidRPr="00ED273D">
        <w:rPr>
          <w:sz w:val="28"/>
          <w:szCs w:val="28"/>
        </w:rPr>
        <w:t>приказ Федерального агентства лесного хозяйства от 05.07.2011 № 287 «Об утверждении классификации природной пожарной опасности лесов и классификации пожарной опасности в лесах в зависимости от условий погоды»;</w:t>
      </w:r>
    </w:p>
    <w:p w:rsidR="00817F8F" w:rsidRPr="00ED273D" w:rsidRDefault="00817F8F" w:rsidP="00817F8F">
      <w:pPr>
        <w:ind w:firstLine="697"/>
        <w:jc w:val="both"/>
        <w:rPr>
          <w:sz w:val="28"/>
          <w:szCs w:val="28"/>
        </w:rPr>
      </w:pPr>
      <w:r w:rsidRPr="00ED273D">
        <w:rPr>
          <w:sz w:val="28"/>
          <w:szCs w:val="28"/>
        </w:rPr>
        <w:t>приказ Федерального агентства лесного хозяйства от 05.12.2011 № 513 «Об утверждении Перечня видов (пород) деревьев и кустарников, заготовка древесины которых не допускается»;</w:t>
      </w:r>
    </w:p>
    <w:p w:rsidR="00817F8F" w:rsidRPr="00ED273D" w:rsidRDefault="00817F8F" w:rsidP="00817F8F">
      <w:pPr>
        <w:ind w:firstLine="697"/>
        <w:jc w:val="both"/>
        <w:rPr>
          <w:sz w:val="28"/>
          <w:szCs w:val="28"/>
        </w:rPr>
      </w:pPr>
      <w:r w:rsidRPr="00ED273D">
        <w:rPr>
          <w:sz w:val="28"/>
          <w:szCs w:val="28"/>
        </w:rPr>
        <w:t>приказ Федерального агентства лесного хозяйства от 27.04.2012 № 174 «Об утверждении Нормативов противопожарного обустройства лесов»;</w:t>
      </w:r>
    </w:p>
    <w:p w:rsidR="00817F8F" w:rsidRPr="00ED273D" w:rsidRDefault="00817F8F" w:rsidP="00817F8F">
      <w:pPr>
        <w:ind w:firstLine="697"/>
        <w:jc w:val="both"/>
        <w:rPr>
          <w:sz w:val="28"/>
          <w:szCs w:val="28"/>
        </w:rPr>
      </w:pPr>
      <w:r w:rsidRPr="00ED273D">
        <w:rPr>
          <w:sz w:val="28"/>
          <w:szCs w:val="28"/>
        </w:rPr>
        <w:t>приказ Министерства природных ресурсов и экологии Российской Федерации от 28.03.2014 № 161 «Об утверждении видов сре</w:t>
      </w:r>
      <w:proofErr w:type="gramStart"/>
      <w:r w:rsidRPr="00ED273D">
        <w:rPr>
          <w:sz w:val="28"/>
          <w:szCs w:val="28"/>
        </w:rPr>
        <w:t>дств пр</w:t>
      </w:r>
      <w:proofErr w:type="gramEnd"/>
      <w:r w:rsidRPr="00ED273D">
        <w:rPr>
          <w:sz w:val="28"/>
          <w:szCs w:val="28"/>
        </w:rPr>
        <w:t>едупреждения и тушения лесных пожаров, нормативов обеспеченности данными средствами лиц, использующих леса, норм наличия средств предупреждения и тушения лесных пожаров при использовании лесов»;</w:t>
      </w:r>
    </w:p>
    <w:p w:rsidR="00817F8F" w:rsidRPr="00ED273D" w:rsidRDefault="00817F8F" w:rsidP="00817F8F">
      <w:pPr>
        <w:ind w:firstLine="697"/>
        <w:jc w:val="both"/>
        <w:rPr>
          <w:sz w:val="28"/>
          <w:szCs w:val="28"/>
        </w:rPr>
      </w:pPr>
      <w:r w:rsidRPr="00ED273D">
        <w:rPr>
          <w:sz w:val="28"/>
          <w:szCs w:val="28"/>
        </w:rPr>
        <w:t>приказ Министерства природных ресурсов и экологии Российской Федерации от 18.08.2014 № 367 «Об утверждении Перечня лесорастительных зон Российской Федерации и Перечня лесных районов Российской Федерации»;</w:t>
      </w:r>
    </w:p>
    <w:p w:rsidR="00817F8F" w:rsidRPr="00ED273D" w:rsidRDefault="00817F8F" w:rsidP="00817F8F">
      <w:pPr>
        <w:ind w:firstLine="697"/>
        <w:jc w:val="both"/>
        <w:rPr>
          <w:sz w:val="28"/>
          <w:szCs w:val="28"/>
        </w:rPr>
      </w:pPr>
      <w:r w:rsidRPr="00ED273D">
        <w:rPr>
          <w:sz w:val="28"/>
          <w:szCs w:val="28"/>
        </w:rPr>
        <w:t>приказ Федерального агентства лесного хозяйства от 09.04.2015 № 105 «Об установлении возрастов рубок»;</w:t>
      </w:r>
    </w:p>
    <w:p w:rsidR="00817F8F" w:rsidRPr="00ED273D" w:rsidRDefault="00817F8F" w:rsidP="00817F8F">
      <w:pPr>
        <w:ind w:firstLine="697"/>
        <w:jc w:val="both"/>
        <w:rPr>
          <w:sz w:val="28"/>
          <w:szCs w:val="28"/>
        </w:rPr>
      </w:pPr>
      <w:r w:rsidRPr="00ED273D">
        <w:rPr>
          <w:sz w:val="28"/>
          <w:szCs w:val="28"/>
        </w:rPr>
        <w:t>приказ Министерства природных ресурсов и экологии Российской Федерации от 09.01.2017 № 1 «Об утверждении Порядка лесозащитного районирования»;</w:t>
      </w:r>
    </w:p>
    <w:p w:rsidR="00817F8F" w:rsidRPr="00ED273D" w:rsidRDefault="00817F8F" w:rsidP="00817F8F">
      <w:pPr>
        <w:ind w:firstLine="697"/>
        <w:jc w:val="both"/>
        <w:rPr>
          <w:sz w:val="28"/>
          <w:szCs w:val="28"/>
        </w:rPr>
      </w:pPr>
      <w:r w:rsidRPr="00ED273D">
        <w:rPr>
          <w:sz w:val="28"/>
          <w:szCs w:val="28"/>
        </w:rPr>
        <w:t>приказ Министерства природных ресурсов и экологии Российской Федерации от 27.02.2017 № 72 «Об утверждении состава лесохозяйственных регламентов, порядка их разработки, сроков их действия и порядка внесения в них изменений»;</w:t>
      </w:r>
    </w:p>
    <w:p w:rsidR="00817F8F" w:rsidRPr="00ED273D" w:rsidRDefault="00817F8F" w:rsidP="00817F8F">
      <w:pPr>
        <w:ind w:firstLine="697"/>
        <w:jc w:val="both"/>
        <w:rPr>
          <w:sz w:val="28"/>
          <w:szCs w:val="28"/>
        </w:rPr>
      </w:pPr>
      <w:r w:rsidRPr="00ED273D">
        <w:rPr>
          <w:sz w:val="28"/>
          <w:szCs w:val="28"/>
        </w:rPr>
        <w:lastRenderedPageBreak/>
        <w:t>приказ Министерства природных ресурсов и экологии Российской Федерации от 05.04.2017 № 156 «Об утверждении Порядка осуществления государственного лесопатологического мониторинга»;</w:t>
      </w:r>
    </w:p>
    <w:p w:rsidR="00817F8F" w:rsidRPr="00ED273D" w:rsidRDefault="00817F8F" w:rsidP="00817F8F">
      <w:pPr>
        <w:ind w:firstLine="697"/>
        <w:jc w:val="both"/>
        <w:rPr>
          <w:sz w:val="28"/>
          <w:szCs w:val="28"/>
        </w:rPr>
      </w:pPr>
      <w:r w:rsidRPr="00ED273D">
        <w:rPr>
          <w:sz w:val="28"/>
          <w:szCs w:val="28"/>
        </w:rPr>
        <w:t>приказ Министерства природных ресурсов и экологии Российской Федерации от 29.05.2017 № 264 «Об утверждении Особенностей охраны в лесах редких и находящихся под угрозой исчезновения деревьев, кустарников, лиан, иных лесных растений, занесенных в Красную книгу Российской Федерации или красные книги субъектов Российской Федерации»;</w:t>
      </w:r>
    </w:p>
    <w:p w:rsidR="00817F8F" w:rsidRPr="00ED273D" w:rsidRDefault="00817F8F" w:rsidP="00817F8F">
      <w:pPr>
        <w:ind w:firstLine="697"/>
        <w:jc w:val="both"/>
        <w:rPr>
          <w:sz w:val="28"/>
          <w:szCs w:val="28"/>
        </w:rPr>
      </w:pPr>
      <w:r w:rsidRPr="00ED273D">
        <w:rPr>
          <w:sz w:val="28"/>
          <w:szCs w:val="28"/>
        </w:rPr>
        <w:t>приказ Министерства природных ресурсов и экологии Российской Федерации от 12.12.2017 № 661 «Об утверждении Правил использования лесов для осуществления видов деятельности в сфере охотничьего хозяйства и Перечня случаев использования лесов для осуществления видов деятельности в сфере охотничьего хозяйства без предоставления лесных участков»;</w:t>
      </w:r>
    </w:p>
    <w:p w:rsidR="00817F8F" w:rsidRPr="00ED273D" w:rsidRDefault="00817F8F" w:rsidP="00817F8F">
      <w:pPr>
        <w:ind w:firstLine="697"/>
        <w:jc w:val="both"/>
        <w:rPr>
          <w:sz w:val="28"/>
          <w:szCs w:val="28"/>
        </w:rPr>
      </w:pPr>
      <w:r w:rsidRPr="00ED273D">
        <w:rPr>
          <w:sz w:val="28"/>
          <w:szCs w:val="28"/>
        </w:rPr>
        <w:t>приказ Министерства промышленности и торговли Российской Федерации от 15.05.2018 № 1870 «Об утверждении методических указаний по разработке концепции инвестиционного проекта в области освоения лесов, претендующего на включение в перечень приоритетных инвестиционных проектов в области освоения лесов»;</w:t>
      </w:r>
    </w:p>
    <w:p w:rsidR="00817F8F" w:rsidRPr="00ED273D" w:rsidRDefault="00817F8F" w:rsidP="00817F8F">
      <w:pPr>
        <w:ind w:firstLine="697"/>
        <w:jc w:val="both"/>
        <w:rPr>
          <w:sz w:val="28"/>
          <w:szCs w:val="28"/>
        </w:rPr>
      </w:pPr>
      <w:r w:rsidRPr="00ED273D">
        <w:rPr>
          <w:sz w:val="28"/>
          <w:szCs w:val="28"/>
        </w:rPr>
        <w:t>приказ Министерства природных ресурсов и экологии Российской Федерации от 15.01.2019 № 10 «Об утверждении Порядка ведения государственного лесного реестра и внесении изменений в Перечень, формы и порядок подготовки документов, на основании которых осуществляется внесение документированной информации в государственный лесной реестр и ее изменение, утвержденные приказом Минприроды России от 11.11.2013 № 496»;</w:t>
      </w:r>
    </w:p>
    <w:p w:rsidR="00817F8F" w:rsidRPr="00ED273D" w:rsidRDefault="00817F8F" w:rsidP="00817F8F">
      <w:pPr>
        <w:ind w:firstLine="697"/>
        <w:jc w:val="both"/>
        <w:rPr>
          <w:sz w:val="28"/>
          <w:szCs w:val="28"/>
        </w:rPr>
      </w:pPr>
      <w:r w:rsidRPr="00ED273D">
        <w:rPr>
          <w:sz w:val="28"/>
          <w:szCs w:val="28"/>
        </w:rPr>
        <w:t>приказ Министерства природных ресурсов и экологии Российской Федерации от 11.03.2019 № 150 «Об утверждении Порядка отнесения земель, предназначенных для лесовосстановления, к землям, на которых расположены леса, и формы соответствующего акта»;</w:t>
      </w:r>
    </w:p>
    <w:p w:rsidR="00817F8F" w:rsidRPr="00ED273D" w:rsidRDefault="00817F8F" w:rsidP="00817F8F">
      <w:pPr>
        <w:ind w:firstLine="697"/>
        <w:jc w:val="both"/>
        <w:rPr>
          <w:sz w:val="28"/>
          <w:szCs w:val="28"/>
        </w:rPr>
      </w:pPr>
      <w:r w:rsidRPr="00ED273D">
        <w:rPr>
          <w:sz w:val="28"/>
          <w:szCs w:val="28"/>
        </w:rPr>
        <w:t>приказ Министерства природных ресурсов и экологии Российской Федерации от 24.03.2020 № 162 «Об утверждении Перечня объектов животного мира, занесенных в Красную книгу Российской Федерации»;</w:t>
      </w:r>
    </w:p>
    <w:p w:rsidR="00817F8F" w:rsidRPr="00ED273D" w:rsidRDefault="00817F8F" w:rsidP="00817F8F">
      <w:pPr>
        <w:ind w:firstLine="697"/>
        <w:jc w:val="both"/>
        <w:rPr>
          <w:sz w:val="28"/>
          <w:szCs w:val="28"/>
        </w:rPr>
      </w:pPr>
      <w:r w:rsidRPr="00ED273D">
        <w:rPr>
          <w:sz w:val="28"/>
          <w:szCs w:val="28"/>
        </w:rPr>
        <w:t>приказ Министерства природных ресурсов и экологии Российской Федерации от 02.07.2020 № 408 «Об утверждении Правил использования лесов для ведения сельского хозяйства и Перечня случаев использования лесов для ведения сельского хозяйства без предоставления лесного участка, с установлением или без установления сервитута, публичного сервитута»;</w:t>
      </w:r>
    </w:p>
    <w:p w:rsidR="00817F8F" w:rsidRPr="00ED273D" w:rsidRDefault="00817F8F" w:rsidP="00817F8F">
      <w:pPr>
        <w:ind w:firstLine="697"/>
        <w:jc w:val="both"/>
        <w:rPr>
          <w:sz w:val="28"/>
          <w:szCs w:val="28"/>
        </w:rPr>
      </w:pPr>
      <w:r w:rsidRPr="00ED273D">
        <w:rPr>
          <w:sz w:val="28"/>
          <w:szCs w:val="28"/>
        </w:rPr>
        <w:t>приказ Министерства природных ресурсов и экологии Российской Федерации от 06.07.2020 № 412 «Об утверждении Порядка установления на местности границ зон охраны охотничьих ресурсов»;</w:t>
      </w:r>
    </w:p>
    <w:p w:rsidR="00817F8F" w:rsidRPr="00ED273D" w:rsidRDefault="00817F8F" w:rsidP="00817F8F">
      <w:pPr>
        <w:ind w:firstLine="697"/>
        <w:jc w:val="both"/>
        <w:rPr>
          <w:sz w:val="28"/>
          <w:szCs w:val="28"/>
        </w:rPr>
      </w:pPr>
      <w:proofErr w:type="gramStart"/>
      <w:r w:rsidRPr="00ED273D">
        <w:rPr>
          <w:sz w:val="28"/>
          <w:szCs w:val="28"/>
        </w:rPr>
        <w:t>приказ Министерства природных ресурсов и экологии Российской Федерации от 07.07.2020 № 417 «Об утверждении Правил использования лесов для осуществления геологического изучения недр, разведки и добычи полезных ископаемых и Перечня случаев использования лесов в целях осуществления геологического изучения недр, разведки и добычи полезных ископаемых без предоставления лесного участка, с установлением или без установления сервитута»;</w:t>
      </w:r>
      <w:proofErr w:type="gramEnd"/>
    </w:p>
    <w:p w:rsidR="00817F8F" w:rsidRPr="00ED273D" w:rsidRDefault="00817F8F" w:rsidP="00817F8F">
      <w:pPr>
        <w:ind w:firstLine="697"/>
        <w:jc w:val="both"/>
        <w:rPr>
          <w:sz w:val="28"/>
          <w:szCs w:val="28"/>
        </w:rPr>
      </w:pPr>
      <w:r w:rsidRPr="00ED273D">
        <w:rPr>
          <w:sz w:val="28"/>
          <w:szCs w:val="28"/>
        </w:rPr>
        <w:lastRenderedPageBreak/>
        <w:t>приказ Министерства природных ресурсов и экологии Российской Федерации от 10.07.2020 № 434 «Об утверждении Правил использования лесов для строительства, реконструкции, эксплуатации линейных объектов и Перечня случаев использования лесов для строительства, реконструкции, эксплуатации линейных объектов без предоставления лесного участка, с установлением или без установления сервитута, публичного сервитута»;</w:t>
      </w:r>
    </w:p>
    <w:p w:rsidR="00817F8F" w:rsidRPr="00ED273D" w:rsidRDefault="00817F8F" w:rsidP="00817F8F">
      <w:pPr>
        <w:ind w:firstLine="697"/>
        <w:jc w:val="both"/>
        <w:rPr>
          <w:sz w:val="28"/>
          <w:szCs w:val="28"/>
        </w:rPr>
      </w:pPr>
      <w:r w:rsidRPr="00ED273D">
        <w:rPr>
          <w:sz w:val="28"/>
          <w:szCs w:val="28"/>
        </w:rPr>
        <w:t>приказ Министерства природных ресурсов и экологии Российской Федерации от 24.07.2020 № 477 «Об утверждении Правил охоты»;</w:t>
      </w:r>
    </w:p>
    <w:p w:rsidR="00817F8F" w:rsidRPr="00ED273D" w:rsidRDefault="00817F8F" w:rsidP="00817F8F">
      <w:pPr>
        <w:ind w:firstLine="697"/>
        <w:jc w:val="both"/>
        <w:rPr>
          <w:sz w:val="28"/>
          <w:szCs w:val="28"/>
        </w:rPr>
      </w:pPr>
      <w:r w:rsidRPr="00ED273D">
        <w:rPr>
          <w:sz w:val="28"/>
          <w:szCs w:val="28"/>
        </w:rPr>
        <w:t>приказ Министерства природных ресурсов и экологии Российской Федерации от 27.07.2020 № 487 «Об утверждении Правил использования лесов для осуществления научно-исследовательской деятельности, образовательной деятельности»;</w:t>
      </w:r>
    </w:p>
    <w:p w:rsidR="00817F8F" w:rsidRPr="00ED273D" w:rsidRDefault="00817F8F" w:rsidP="00817F8F">
      <w:pPr>
        <w:ind w:firstLine="697"/>
        <w:jc w:val="both"/>
        <w:rPr>
          <w:sz w:val="28"/>
          <w:szCs w:val="28"/>
        </w:rPr>
      </w:pPr>
      <w:r w:rsidRPr="00ED273D">
        <w:rPr>
          <w:sz w:val="28"/>
          <w:szCs w:val="28"/>
        </w:rPr>
        <w:t>приказ Министерства природных ресурсов и экологии Российской Федерации от 28.07.2020 № 494 «Об утверждении правил заготовки пищевых лесных ресурсов и сбора лекарственных растений»;</w:t>
      </w:r>
    </w:p>
    <w:p w:rsidR="00817F8F" w:rsidRPr="00ED273D" w:rsidRDefault="00817F8F" w:rsidP="00817F8F">
      <w:pPr>
        <w:ind w:firstLine="697"/>
        <w:jc w:val="both"/>
        <w:rPr>
          <w:sz w:val="28"/>
          <w:szCs w:val="28"/>
        </w:rPr>
      </w:pPr>
      <w:r w:rsidRPr="00ED273D">
        <w:rPr>
          <w:sz w:val="28"/>
          <w:szCs w:val="28"/>
        </w:rPr>
        <w:t>приказ Министерства природных ресурсов и экологии Российской Федерации от 28.07.2020 № 496 «Об утверждении Правил заготовки и сбора недревесных лесных ресурсов»;</w:t>
      </w:r>
    </w:p>
    <w:p w:rsidR="00817F8F" w:rsidRPr="00ED273D" w:rsidRDefault="00817F8F" w:rsidP="00817F8F">
      <w:pPr>
        <w:ind w:firstLine="697"/>
        <w:jc w:val="both"/>
        <w:rPr>
          <w:sz w:val="28"/>
          <w:szCs w:val="28"/>
        </w:rPr>
      </w:pPr>
      <w:r w:rsidRPr="00ED273D">
        <w:rPr>
          <w:sz w:val="28"/>
          <w:szCs w:val="28"/>
        </w:rPr>
        <w:t>приказ Министерства природных ресурсов и экологии Российской Федерации от 28.07.2020 № 497 «Об утверждении Правил использования лесов для выращивания лесных плодовых, ягодных, декоративных растений, лекарственных растений»;</w:t>
      </w:r>
    </w:p>
    <w:p w:rsidR="00817F8F" w:rsidRPr="00ED273D" w:rsidRDefault="00817F8F" w:rsidP="00817F8F">
      <w:pPr>
        <w:ind w:firstLine="697"/>
        <w:jc w:val="both"/>
        <w:rPr>
          <w:sz w:val="28"/>
          <w:szCs w:val="28"/>
        </w:rPr>
      </w:pPr>
      <w:r w:rsidRPr="00ED273D">
        <w:rPr>
          <w:sz w:val="28"/>
          <w:szCs w:val="28"/>
        </w:rPr>
        <w:t>приказ Министерства природных ресурсов и экологии Российской Федерации от 30.07.2020 № 534 «Об утверждении Правил ухода за лесами»;</w:t>
      </w:r>
    </w:p>
    <w:p w:rsidR="00817F8F" w:rsidRPr="00ED273D" w:rsidRDefault="00817F8F" w:rsidP="00817F8F">
      <w:pPr>
        <w:ind w:firstLine="697"/>
        <w:jc w:val="both"/>
        <w:rPr>
          <w:sz w:val="28"/>
          <w:szCs w:val="28"/>
        </w:rPr>
      </w:pPr>
      <w:r w:rsidRPr="00ED273D">
        <w:rPr>
          <w:sz w:val="28"/>
          <w:szCs w:val="28"/>
        </w:rPr>
        <w:t>приказ Министерства природных ресурсов и экологии Российской Федерации от 09.11.2020 № 908 «Об утверждении Правил использования лесов для осуществления рекреационной деятельности»;</w:t>
      </w:r>
    </w:p>
    <w:p w:rsidR="00817F8F" w:rsidRPr="00ED273D" w:rsidRDefault="00817F8F" w:rsidP="00817F8F">
      <w:pPr>
        <w:ind w:firstLine="697"/>
        <w:jc w:val="both"/>
        <w:rPr>
          <w:sz w:val="28"/>
          <w:szCs w:val="28"/>
        </w:rPr>
      </w:pPr>
      <w:r w:rsidRPr="00ED273D">
        <w:rPr>
          <w:sz w:val="28"/>
          <w:szCs w:val="28"/>
        </w:rPr>
        <w:t xml:space="preserve">приказ Министерства природных ресурсов и экологии Российской Федерации от 09.11.2020 № 909 «Об утверждении </w:t>
      </w:r>
      <w:proofErr w:type="gramStart"/>
      <w:r w:rsidRPr="00ED273D">
        <w:rPr>
          <w:sz w:val="28"/>
          <w:szCs w:val="28"/>
        </w:rPr>
        <w:t>Порядка использования районированных семян лесных растений основных лесных древесных пород</w:t>
      </w:r>
      <w:proofErr w:type="gramEnd"/>
      <w:r w:rsidRPr="00ED273D">
        <w:rPr>
          <w:sz w:val="28"/>
          <w:szCs w:val="28"/>
        </w:rPr>
        <w:t>»;</w:t>
      </w:r>
    </w:p>
    <w:p w:rsidR="00817F8F" w:rsidRPr="00ED273D" w:rsidRDefault="00817F8F" w:rsidP="00817F8F">
      <w:pPr>
        <w:ind w:firstLine="697"/>
        <w:jc w:val="both"/>
        <w:rPr>
          <w:sz w:val="28"/>
          <w:szCs w:val="28"/>
        </w:rPr>
      </w:pPr>
      <w:r w:rsidRPr="00ED273D">
        <w:rPr>
          <w:sz w:val="28"/>
          <w:szCs w:val="28"/>
        </w:rPr>
        <w:t>приказ Министерства природных ресурсов и экологии Российской Федерации от 09.11.2020 № 910 «Об утверждении Порядка проведения лесопатологических обследований и формы акта лесопатологического обследования»;</w:t>
      </w:r>
    </w:p>
    <w:p w:rsidR="00817F8F" w:rsidRPr="00ED273D" w:rsidRDefault="00817F8F" w:rsidP="00817F8F">
      <w:pPr>
        <w:ind w:firstLine="697"/>
        <w:jc w:val="both"/>
        <w:rPr>
          <w:sz w:val="28"/>
          <w:szCs w:val="28"/>
        </w:rPr>
      </w:pPr>
      <w:r w:rsidRPr="00ED273D">
        <w:rPr>
          <w:sz w:val="28"/>
          <w:szCs w:val="28"/>
        </w:rPr>
        <w:t>приказ Министерства природных ресурсов и экологии Российской Федерации от 09.11.2020 № 911 «Об утверждении Правил заготовки живицы»;</w:t>
      </w:r>
    </w:p>
    <w:p w:rsidR="00817F8F" w:rsidRPr="00ED273D" w:rsidRDefault="00817F8F" w:rsidP="00817F8F">
      <w:pPr>
        <w:ind w:firstLine="697"/>
        <w:jc w:val="both"/>
        <w:rPr>
          <w:sz w:val="28"/>
          <w:szCs w:val="28"/>
        </w:rPr>
      </w:pPr>
      <w:r w:rsidRPr="00ED273D">
        <w:rPr>
          <w:sz w:val="28"/>
          <w:szCs w:val="28"/>
        </w:rPr>
        <w:t>приказ Министерства природных ресурсов и экологии Российской Федерации от 09.11.2020 № 912 «Об утверждении Правил осуществления мероприятий по предупреждению распространения вредных организмов»;</w:t>
      </w:r>
    </w:p>
    <w:p w:rsidR="00817F8F" w:rsidRPr="00ED273D" w:rsidRDefault="00817F8F" w:rsidP="00817F8F">
      <w:pPr>
        <w:ind w:firstLine="697"/>
        <w:jc w:val="both"/>
        <w:rPr>
          <w:sz w:val="28"/>
          <w:szCs w:val="28"/>
        </w:rPr>
      </w:pPr>
      <w:r w:rsidRPr="00ED273D">
        <w:rPr>
          <w:sz w:val="28"/>
          <w:szCs w:val="28"/>
        </w:rPr>
        <w:t>приказ Министерства природных ресурсов и экологии Российской Федерации от 09.11.2020 № 913 «Об утверждении Правил ликвидации очагов вредных организмов»;</w:t>
      </w:r>
    </w:p>
    <w:p w:rsidR="00817F8F" w:rsidRPr="00ED273D" w:rsidRDefault="00817F8F" w:rsidP="00817F8F">
      <w:pPr>
        <w:ind w:firstLine="697"/>
        <w:jc w:val="both"/>
        <w:rPr>
          <w:sz w:val="28"/>
          <w:szCs w:val="28"/>
        </w:rPr>
      </w:pPr>
      <w:r w:rsidRPr="00ED273D">
        <w:rPr>
          <w:sz w:val="28"/>
          <w:szCs w:val="28"/>
        </w:rPr>
        <w:t xml:space="preserve">приказ Министерства природных ресурсов и экологии Российской Федерации от 01.12.2020 № 993 «Об утверждении Правил заготовки древесины и особенностей заготовки древесины в </w:t>
      </w:r>
      <w:bookmarkStart w:id="9" w:name="_GoBack"/>
      <w:r w:rsidRPr="00ED273D">
        <w:rPr>
          <w:sz w:val="28"/>
          <w:szCs w:val="28"/>
        </w:rPr>
        <w:t>лесничества</w:t>
      </w:r>
      <w:bookmarkEnd w:id="9"/>
      <w:r w:rsidRPr="00ED273D">
        <w:rPr>
          <w:sz w:val="28"/>
          <w:szCs w:val="28"/>
        </w:rPr>
        <w:t xml:space="preserve">х, указанных в статье 23 Лесного кодекса Российской Федерации»; </w:t>
      </w:r>
    </w:p>
    <w:p w:rsidR="00817F8F" w:rsidRPr="00ED273D" w:rsidRDefault="00817F8F" w:rsidP="00817F8F">
      <w:pPr>
        <w:ind w:firstLine="697"/>
        <w:jc w:val="both"/>
        <w:rPr>
          <w:sz w:val="28"/>
          <w:szCs w:val="28"/>
        </w:rPr>
      </w:pPr>
      <w:r w:rsidRPr="00ED273D">
        <w:rPr>
          <w:sz w:val="28"/>
          <w:szCs w:val="28"/>
        </w:rPr>
        <w:lastRenderedPageBreak/>
        <w:t>приказ Министерства природных ресурсов и экологии Российской Федерации от 29.04.2021 № 303 «Об утверждении формы лесной декларации, порядка ее заполнения и подачи, требований к формату лесной декларации в электронной форме»;</w:t>
      </w:r>
    </w:p>
    <w:p w:rsidR="00817F8F" w:rsidRPr="00ED273D" w:rsidRDefault="00817F8F" w:rsidP="00817F8F">
      <w:pPr>
        <w:ind w:firstLine="697"/>
        <w:jc w:val="both"/>
        <w:rPr>
          <w:sz w:val="28"/>
          <w:szCs w:val="28"/>
        </w:rPr>
      </w:pPr>
      <w:r w:rsidRPr="00ED273D">
        <w:rPr>
          <w:sz w:val="28"/>
          <w:szCs w:val="28"/>
        </w:rPr>
        <w:t>приказ Министерства природных ресурсов и экологии Российской Федерации от 12.10.2021 № 737 «Об утверждении Правил создания лесных питомников и их эксплуатации»;</w:t>
      </w:r>
    </w:p>
    <w:p w:rsidR="00817F8F" w:rsidRPr="00ED273D" w:rsidRDefault="00817F8F" w:rsidP="00817F8F">
      <w:pPr>
        <w:ind w:firstLine="697"/>
        <w:jc w:val="both"/>
        <w:rPr>
          <w:sz w:val="28"/>
          <w:szCs w:val="28"/>
        </w:rPr>
      </w:pPr>
      <w:r w:rsidRPr="00ED273D">
        <w:rPr>
          <w:sz w:val="28"/>
          <w:szCs w:val="28"/>
        </w:rPr>
        <w:t xml:space="preserve">приказ Министерства природных ресурсов и экологии Российской Федерации от 13.10.2021 № 742 «Об утверждении Правил использования лесов </w:t>
      </w:r>
      <w:r w:rsidR="00D655E6" w:rsidRPr="00ED273D">
        <w:rPr>
          <w:sz w:val="28"/>
          <w:szCs w:val="28"/>
        </w:rPr>
        <w:t>для осуществления рыболовства»;</w:t>
      </w:r>
    </w:p>
    <w:p w:rsidR="00817F8F" w:rsidRPr="00ED273D" w:rsidRDefault="00817F8F" w:rsidP="00817F8F">
      <w:pPr>
        <w:ind w:firstLine="697"/>
        <w:jc w:val="both"/>
        <w:rPr>
          <w:sz w:val="28"/>
          <w:szCs w:val="28"/>
        </w:rPr>
      </w:pPr>
      <w:r w:rsidRPr="00ED273D">
        <w:rPr>
          <w:sz w:val="28"/>
          <w:szCs w:val="28"/>
        </w:rPr>
        <w:t>приказ Министерства природных ресурсов и экологии Российской Федерации от 16.11.2021 № 864 «Об утверждении состава проекта освоения лесов, порядка его разработки и внесения в него изменений, требований к формату проекта освоения лесов в форме электронного документа»;</w:t>
      </w:r>
    </w:p>
    <w:p w:rsidR="00817F8F" w:rsidRPr="00ED273D" w:rsidRDefault="00817F8F" w:rsidP="00817F8F">
      <w:pPr>
        <w:autoSpaceDE w:val="0"/>
        <w:autoSpaceDN w:val="0"/>
        <w:adjustRightInd w:val="0"/>
        <w:ind w:firstLine="697"/>
        <w:jc w:val="both"/>
        <w:rPr>
          <w:sz w:val="28"/>
          <w:szCs w:val="28"/>
        </w:rPr>
      </w:pPr>
      <w:r w:rsidRPr="00ED273D">
        <w:rPr>
          <w:sz w:val="28"/>
          <w:szCs w:val="28"/>
        </w:rPr>
        <w:t>приказ Министерства природных ресурсов и экологии Российской Федерации от 20.12.2021 № 978 «Об утверждении Правил лесоразведения, формы, состава, порядка согласования проекта лесоразведения, оснований для отказа в его согласовании, а также требований к формату в электронной форме проекта лесоразведения»;</w:t>
      </w:r>
    </w:p>
    <w:p w:rsidR="00817F8F" w:rsidRPr="00ED273D" w:rsidRDefault="00817F8F" w:rsidP="00817F8F">
      <w:pPr>
        <w:ind w:firstLine="697"/>
        <w:jc w:val="both"/>
        <w:rPr>
          <w:sz w:val="28"/>
          <w:szCs w:val="28"/>
        </w:rPr>
      </w:pPr>
      <w:proofErr w:type="gramStart"/>
      <w:r w:rsidRPr="00ED273D">
        <w:rPr>
          <w:sz w:val="28"/>
          <w:szCs w:val="28"/>
        </w:rPr>
        <w:t xml:space="preserve">приказ Федерального агентства лесного хозяйства от 28.12.2021 № 999 «Об отнесении лесов к защитным лесам, эксплуатационным лесам и установлении их границ, о выделении особо защитных участков лесов и установлении их границ на территории </w:t>
      </w:r>
      <w:r w:rsidR="00F4244F" w:rsidRPr="00ED273D">
        <w:rPr>
          <w:sz w:val="28"/>
          <w:szCs w:val="28"/>
        </w:rPr>
        <w:t>Красногорского</w:t>
      </w:r>
      <w:r w:rsidRPr="00ED273D">
        <w:rPr>
          <w:sz w:val="28"/>
          <w:szCs w:val="28"/>
        </w:rPr>
        <w:t xml:space="preserve"> лесничества Удмуртской Республики и о признании утратившим силу приложения 14 к приказу Федерального агентства лесного хозяйства от 26.10.2010 № 402, приложения 1 к приказу Федерального агентства лесного хозяйства</w:t>
      </w:r>
      <w:proofErr w:type="gramEnd"/>
      <w:r w:rsidRPr="00ED273D">
        <w:rPr>
          <w:sz w:val="28"/>
          <w:szCs w:val="28"/>
        </w:rPr>
        <w:t xml:space="preserve"> от 09.04.2019 № 508»;</w:t>
      </w:r>
    </w:p>
    <w:p w:rsidR="00817F8F" w:rsidRPr="00ED273D" w:rsidRDefault="00817F8F" w:rsidP="00817F8F">
      <w:pPr>
        <w:autoSpaceDE w:val="0"/>
        <w:autoSpaceDN w:val="0"/>
        <w:adjustRightInd w:val="0"/>
        <w:ind w:firstLine="697"/>
        <w:jc w:val="both"/>
        <w:rPr>
          <w:sz w:val="28"/>
          <w:szCs w:val="28"/>
        </w:rPr>
      </w:pPr>
      <w:r w:rsidRPr="00ED273D">
        <w:rPr>
          <w:sz w:val="28"/>
          <w:szCs w:val="28"/>
        </w:rPr>
        <w:t>приказ Министерства природных ресурсов и экологии Российской Федерации от 29.12.2021 № 1024 «Об утверждении Правил лесовосстановления, формы, состава, порядка согласования проекта лесовосстановления, оснований для отказа в его согласовании, а также требований к формату в электронной форме проекта лесовосстановления»;</w:t>
      </w:r>
    </w:p>
    <w:p w:rsidR="00817F8F" w:rsidRPr="00ED273D" w:rsidRDefault="00817F8F" w:rsidP="00817F8F">
      <w:pPr>
        <w:autoSpaceDE w:val="0"/>
        <w:autoSpaceDN w:val="0"/>
        <w:adjustRightInd w:val="0"/>
        <w:ind w:firstLine="697"/>
        <w:jc w:val="both"/>
        <w:rPr>
          <w:sz w:val="28"/>
          <w:szCs w:val="28"/>
        </w:rPr>
      </w:pPr>
      <w:r w:rsidRPr="00ED273D">
        <w:rPr>
          <w:sz w:val="28"/>
          <w:szCs w:val="28"/>
        </w:rPr>
        <w:t>приказ Министерства природных ресурсов и экологии Российской Федерации от 17.01.2022 № 23 «Об утверждении видов лесосечных работ, порядка и последовательности их выполнения, формы технологической карты лесосечных работ, формы акта заключительного осмотра лесосеки и порядка заключительного осмотра лесосеки»;</w:t>
      </w:r>
    </w:p>
    <w:p w:rsidR="00817F8F" w:rsidRPr="00ED273D" w:rsidRDefault="00817F8F" w:rsidP="00817F8F">
      <w:pPr>
        <w:autoSpaceDE w:val="0"/>
        <w:autoSpaceDN w:val="0"/>
        <w:adjustRightInd w:val="0"/>
        <w:ind w:firstLine="697"/>
        <w:jc w:val="both"/>
        <w:rPr>
          <w:sz w:val="28"/>
          <w:szCs w:val="28"/>
        </w:rPr>
      </w:pPr>
      <w:r w:rsidRPr="00ED273D">
        <w:rPr>
          <w:sz w:val="28"/>
          <w:szCs w:val="28"/>
        </w:rPr>
        <w:t xml:space="preserve">приказ Министерства природных ресурсов и экологии Российской Федерации от 27.01.2022 № 49 «Об утверждении нормативов допустимого изъятия охотничьих ресурсов, нормативов биотехнических мероприятий и о признании </w:t>
      </w:r>
      <w:proofErr w:type="gramStart"/>
      <w:r w:rsidRPr="00ED273D">
        <w:rPr>
          <w:sz w:val="28"/>
          <w:szCs w:val="28"/>
        </w:rPr>
        <w:t>утратившим</w:t>
      </w:r>
      <w:proofErr w:type="gramEnd"/>
      <w:r w:rsidRPr="00ED273D">
        <w:rPr>
          <w:sz w:val="28"/>
          <w:szCs w:val="28"/>
        </w:rPr>
        <w:t xml:space="preserve"> силу приказа Министерства природных ресурсов и экологии Российской Федерации от 25.11.2020 № 965»;</w:t>
      </w:r>
    </w:p>
    <w:p w:rsidR="00817F8F" w:rsidRPr="00ED273D" w:rsidRDefault="00817F8F" w:rsidP="00817F8F">
      <w:pPr>
        <w:autoSpaceDE w:val="0"/>
        <w:autoSpaceDN w:val="0"/>
        <w:adjustRightInd w:val="0"/>
        <w:ind w:firstLine="697"/>
        <w:jc w:val="both"/>
        <w:rPr>
          <w:sz w:val="28"/>
          <w:szCs w:val="28"/>
        </w:rPr>
      </w:pPr>
      <w:r w:rsidRPr="00ED273D">
        <w:rPr>
          <w:sz w:val="28"/>
          <w:szCs w:val="28"/>
        </w:rPr>
        <w:t>приказ Министерства природных ресурсов и экологии Российской Федерации от 31.01.2022 № 54 «Об утверждении Правил использования лесов для создания и эксплуатации объектов лесоперерабатывающей инфраструктуры»;</w:t>
      </w:r>
    </w:p>
    <w:p w:rsidR="00817F8F" w:rsidRPr="00ED273D" w:rsidRDefault="00817F8F" w:rsidP="00817F8F">
      <w:pPr>
        <w:ind w:firstLine="697"/>
        <w:jc w:val="both"/>
        <w:rPr>
          <w:sz w:val="28"/>
          <w:szCs w:val="28"/>
        </w:rPr>
      </w:pPr>
      <w:r w:rsidRPr="00ED273D">
        <w:rPr>
          <w:sz w:val="28"/>
          <w:szCs w:val="28"/>
        </w:rPr>
        <w:t xml:space="preserve">приказ Министерства природных ресурсов и экологии Российской Федерации от 01.03.2022 № 144 «Об установлении форм, содержания и порядка </w:t>
      </w:r>
      <w:r w:rsidRPr="00ED273D">
        <w:rPr>
          <w:sz w:val="28"/>
          <w:szCs w:val="28"/>
        </w:rPr>
        <w:lastRenderedPageBreak/>
        <w:t xml:space="preserve">представления отчетности об осуществлении органами государственной власти субъектов Российской Федерации переданных в соответствии с частью 1 статьи 83 Лесного кодекса Российской Федерации полномочий Российской Федерации в области лесных отношений»; </w:t>
      </w:r>
    </w:p>
    <w:p w:rsidR="00817F8F" w:rsidRPr="00ED273D" w:rsidRDefault="00817F8F" w:rsidP="00817F8F">
      <w:pPr>
        <w:ind w:firstLine="697"/>
        <w:jc w:val="both"/>
        <w:rPr>
          <w:sz w:val="28"/>
          <w:szCs w:val="28"/>
        </w:rPr>
      </w:pPr>
      <w:r w:rsidRPr="00ED273D">
        <w:rPr>
          <w:sz w:val="28"/>
          <w:szCs w:val="28"/>
        </w:rPr>
        <w:t>приказ Министерства природных ресурсов и экологии Российской Федерации от 05.08.2022 № 510 «Об утверждении Лесоустроительной инструкции»;</w:t>
      </w:r>
    </w:p>
    <w:p w:rsidR="00817F8F" w:rsidRPr="00ED273D" w:rsidRDefault="00817F8F" w:rsidP="00817F8F">
      <w:pPr>
        <w:ind w:firstLine="697"/>
        <w:jc w:val="both"/>
        <w:rPr>
          <w:sz w:val="28"/>
          <w:szCs w:val="28"/>
        </w:rPr>
      </w:pPr>
      <w:r w:rsidRPr="00ED273D">
        <w:rPr>
          <w:sz w:val="28"/>
          <w:szCs w:val="28"/>
        </w:rPr>
        <w:t>приказ Федерального агентства лесного хозяйства от 19.12.2022 № 1032 «Об установлении лесосеменного районирования».</w:t>
      </w:r>
    </w:p>
    <w:p w:rsidR="00817F8F" w:rsidRPr="00ED273D" w:rsidRDefault="00817F8F" w:rsidP="00817F8F">
      <w:pPr>
        <w:ind w:firstLine="697"/>
        <w:jc w:val="both"/>
        <w:rPr>
          <w:sz w:val="28"/>
          <w:szCs w:val="28"/>
        </w:rPr>
      </w:pPr>
    </w:p>
    <w:p w:rsidR="00817F8F" w:rsidRPr="00ED273D" w:rsidRDefault="00817F8F" w:rsidP="00817F8F">
      <w:pPr>
        <w:widowControl w:val="0"/>
        <w:tabs>
          <w:tab w:val="left" w:pos="1134"/>
        </w:tabs>
        <w:autoSpaceDE w:val="0"/>
        <w:autoSpaceDN w:val="0"/>
        <w:adjustRightInd w:val="0"/>
        <w:ind w:firstLine="709"/>
        <w:contextualSpacing/>
        <w:jc w:val="both"/>
        <w:rPr>
          <w:b/>
          <w:bCs/>
          <w:kern w:val="32"/>
          <w:sz w:val="28"/>
          <w:szCs w:val="28"/>
        </w:rPr>
      </w:pPr>
      <w:r w:rsidRPr="00ED273D">
        <w:rPr>
          <w:b/>
          <w:bCs/>
          <w:kern w:val="32"/>
          <w:sz w:val="28"/>
          <w:szCs w:val="28"/>
        </w:rPr>
        <w:t>Законодательные и нормативные правовые акты субъекта Российской Федерации:</w:t>
      </w:r>
    </w:p>
    <w:p w:rsidR="00817F8F" w:rsidRPr="00ED273D" w:rsidRDefault="00817F8F" w:rsidP="00817F8F">
      <w:pPr>
        <w:ind w:firstLine="697"/>
        <w:jc w:val="both"/>
        <w:rPr>
          <w:sz w:val="28"/>
          <w:szCs w:val="28"/>
        </w:rPr>
      </w:pPr>
      <w:r w:rsidRPr="00ED273D">
        <w:rPr>
          <w:sz w:val="28"/>
          <w:szCs w:val="28"/>
        </w:rPr>
        <w:t>Закон Удмуртской Республики от 10.09.2007 № 46-РЗ «О порядке и нормативах заготовки гражданами древесины для собственных нужд»;</w:t>
      </w:r>
    </w:p>
    <w:p w:rsidR="00817F8F" w:rsidRPr="00ED273D" w:rsidRDefault="00817F8F" w:rsidP="00817F8F">
      <w:pPr>
        <w:ind w:firstLine="697"/>
        <w:jc w:val="both"/>
        <w:rPr>
          <w:sz w:val="28"/>
          <w:szCs w:val="28"/>
        </w:rPr>
      </w:pPr>
      <w:r w:rsidRPr="00ED273D">
        <w:rPr>
          <w:sz w:val="28"/>
          <w:szCs w:val="28"/>
        </w:rPr>
        <w:t>Закон Удмуртской Республики от 10.09.2007 № 49-РЗ «О порядке заготовки и сбора гражданами недревесных лесных ресурсов для собственных нужд на территории Удмуртской Республики»;</w:t>
      </w:r>
    </w:p>
    <w:p w:rsidR="00817F8F" w:rsidRPr="00ED273D" w:rsidRDefault="00817F8F" w:rsidP="00817F8F">
      <w:pPr>
        <w:ind w:firstLine="697"/>
        <w:jc w:val="both"/>
        <w:rPr>
          <w:sz w:val="28"/>
          <w:szCs w:val="28"/>
        </w:rPr>
      </w:pPr>
      <w:r w:rsidRPr="00ED273D">
        <w:rPr>
          <w:sz w:val="28"/>
          <w:szCs w:val="28"/>
        </w:rPr>
        <w:t>Закон Удмуртской Республики от 25.11.2009 № 51-РЗ «Об исключительных случаях заготовки древесины и недревесных лесных ресурсов»;</w:t>
      </w:r>
    </w:p>
    <w:p w:rsidR="00817F8F" w:rsidRPr="00ED273D" w:rsidRDefault="00817F8F" w:rsidP="00817F8F">
      <w:pPr>
        <w:ind w:firstLine="697"/>
        <w:jc w:val="both"/>
        <w:rPr>
          <w:sz w:val="28"/>
          <w:szCs w:val="28"/>
        </w:rPr>
      </w:pPr>
      <w:r w:rsidRPr="00ED273D">
        <w:rPr>
          <w:sz w:val="28"/>
          <w:szCs w:val="28"/>
        </w:rPr>
        <w:t>Указ Главы Удмуртской Республики от 18.02.2019 № 17 «Об утверждении Лесного плана Удмуртской Республики»;</w:t>
      </w:r>
    </w:p>
    <w:p w:rsidR="00817F8F" w:rsidRPr="00ED273D" w:rsidRDefault="00817F8F" w:rsidP="00817F8F">
      <w:pPr>
        <w:ind w:firstLine="697"/>
        <w:jc w:val="both"/>
        <w:rPr>
          <w:sz w:val="28"/>
          <w:szCs w:val="28"/>
        </w:rPr>
      </w:pPr>
      <w:r w:rsidRPr="00ED273D">
        <w:rPr>
          <w:sz w:val="28"/>
          <w:szCs w:val="28"/>
        </w:rPr>
        <w:t>постановление Правительства Удмуртской Республики от 05.03.2007 № 31 «О Красной книге Удмуртской Республики»;</w:t>
      </w:r>
    </w:p>
    <w:p w:rsidR="00817F8F" w:rsidRPr="00ED273D" w:rsidRDefault="00817F8F" w:rsidP="00817F8F">
      <w:pPr>
        <w:ind w:firstLine="697"/>
        <w:jc w:val="both"/>
        <w:rPr>
          <w:sz w:val="28"/>
          <w:szCs w:val="28"/>
        </w:rPr>
      </w:pPr>
      <w:r w:rsidRPr="00ED273D">
        <w:rPr>
          <w:sz w:val="28"/>
          <w:szCs w:val="28"/>
        </w:rPr>
        <w:t xml:space="preserve">постановление Правительства Удмуртской Республики от 06.12.2010 № 376 «О внесении изменений и признании </w:t>
      </w:r>
      <w:proofErr w:type="gramStart"/>
      <w:r w:rsidRPr="00ED273D">
        <w:rPr>
          <w:sz w:val="28"/>
          <w:szCs w:val="28"/>
        </w:rPr>
        <w:t>утратившими</w:t>
      </w:r>
      <w:proofErr w:type="gramEnd"/>
      <w:r w:rsidRPr="00ED273D">
        <w:rPr>
          <w:sz w:val="28"/>
          <w:szCs w:val="28"/>
        </w:rPr>
        <w:t xml:space="preserve"> силу некоторых актов Правительства Удмуртской Республики и Совета Министров УАССР»;</w:t>
      </w:r>
    </w:p>
    <w:p w:rsidR="00817F8F" w:rsidRPr="00ED273D" w:rsidRDefault="00817F8F" w:rsidP="00817F8F">
      <w:pPr>
        <w:ind w:firstLine="697"/>
        <w:jc w:val="both"/>
        <w:rPr>
          <w:sz w:val="28"/>
          <w:szCs w:val="28"/>
        </w:rPr>
      </w:pPr>
      <w:r w:rsidRPr="00ED273D">
        <w:rPr>
          <w:sz w:val="28"/>
          <w:szCs w:val="28"/>
        </w:rPr>
        <w:t>постановление Правительства Удмуртской Республики от 28.10.2015 № 486 «О порядке заключения договоров купли-продажи лесных насаждений с гражданами для собственных нужд»;</w:t>
      </w:r>
    </w:p>
    <w:p w:rsidR="00817F8F" w:rsidRPr="00ED273D" w:rsidRDefault="00817F8F" w:rsidP="00817F8F">
      <w:pPr>
        <w:ind w:firstLine="697"/>
        <w:jc w:val="both"/>
        <w:rPr>
          <w:sz w:val="28"/>
          <w:szCs w:val="28"/>
        </w:rPr>
      </w:pPr>
      <w:r w:rsidRPr="00ED273D">
        <w:rPr>
          <w:sz w:val="28"/>
          <w:szCs w:val="28"/>
        </w:rPr>
        <w:t>постановление Правительства Удмуртской Республики от 15.09.2021 № 487 «Об утверждении Схемы территориального планирования Удмуртской Республики»;</w:t>
      </w:r>
    </w:p>
    <w:p w:rsidR="00817F8F" w:rsidRPr="00ED273D" w:rsidRDefault="00817F8F" w:rsidP="00817F8F">
      <w:pPr>
        <w:ind w:firstLine="697"/>
        <w:jc w:val="both"/>
        <w:rPr>
          <w:sz w:val="28"/>
          <w:szCs w:val="28"/>
        </w:rPr>
      </w:pPr>
      <w:r w:rsidRPr="00ED273D">
        <w:rPr>
          <w:sz w:val="28"/>
          <w:szCs w:val="28"/>
        </w:rPr>
        <w:t>приказ Министерства природных ресурсов и охраны окружающей среды Удмуртской Республики от 16.01.2023 № 19-п «Об утверждении Перечня особо охраняемых природных территорий регионального и местного значения Удмуртской Республики».</w:t>
      </w:r>
    </w:p>
    <w:p w:rsidR="00817F8F" w:rsidRPr="00ED273D" w:rsidRDefault="00817F8F" w:rsidP="00817F8F">
      <w:pPr>
        <w:ind w:firstLine="697"/>
        <w:jc w:val="both"/>
        <w:rPr>
          <w:sz w:val="28"/>
          <w:szCs w:val="28"/>
        </w:rPr>
      </w:pPr>
    </w:p>
    <w:p w:rsidR="00617B7E" w:rsidRPr="00ED273D" w:rsidRDefault="00617B7E" w:rsidP="003C33CD">
      <w:pPr>
        <w:pStyle w:val="aff1"/>
        <w:widowControl w:val="0"/>
        <w:tabs>
          <w:tab w:val="left" w:pos="1134"/>
        </w:tabs>
        <w:autoSpaceDE w:val="0"/>
        <w:autoSpaceDN w:val="0"/>
        <w:adjustRightInd w:val="0"/>
        <w:ind w:left="0" w:firstLine="709"/>
        <w:jc w:val="both"/>
        <w:rPr>
          <w:b/>
          <w:sz w:val="28"/>
          <w:szCs w:val="28"/>
        </w:rPr>
      </w:pPr>
      <w:r w:rsidRPr="00ED273D">
        <w:rPr>
          <w:b/>
          <w:sz w:val="28"/>
          <w:szCs w:val="28"/>
        </w:rPr>
        <w:t>Другие нормативные, методические документы и литература:</w:t>
      </w:r>
    </w:p>
    <w:p w:rsidR="00817F8F" w:rsidRPr="00ED273D" w:rsidRDefault="00817F8F" w:rsidP="00817F8F">
      <w:pPr>
        <w:widowControl w:val="0"/>
        <w:tabs>
          <w:tab w:val="left" w:pos="709"/>
        </w:tabs>
        <w:autoSpaceDE w:val="0"/>
        <w:autoSpaceDN w:val="0"/>
        <w:adjustRightInd w:val="0"/>
        <w:ind w:firstLine="709"/>
        <w:jc w:val="both"/>
        <w:rPr>
          <w:sz w:val="28"/>
          <w:szCs w:val="28"/>
        </w:rPr>
      </w:pPr>
      <w:bookmarkStart w:id="10" w:name="_Toc511384045"/>
      <w:bookmarkStart w:id="11" w:name="_Toc4772837"/>
      <w:r w:rsidRPr="00ED273D">
        <w:rPr>
          <w:sz w:val="28"/>
          <w:szCs w:val="28"/>
        </w:rPr>
        <w:t>Курлович Л.Е., Николаев Г.В., Черкасов А.Ф., Косицин В.Н. Руководство по учету и оценке второстепенных лесных ресурсов и продуктов побочного лесопользования. М.: ВНИИЛМ, 2003. - 309 с.;</w:t>
      </w:r>
    </w:p>
    <w:p w:rsidR="00817F8F" w:rsidRPr="00ED273D" w:rsidRDefault="00817F8F" w:rsidP="00817F8F">
      <w:pPr>
        <w:widowControl w:val="0"/>
        <w:tabs>
          <w:tab w:val="left" w:pos="709"/>
        </w:tabs>
        <w:autoSpaceDE w:val="0"/>
        <w:autoSpaceDN w:val="0"/>
        <w:adjustRightInd w:val="0"/>
        <w:ind w:firstLine="709"/>
        <w:jc w:val="both"/>
        <w:rPr>
          <w:sz w:val="28"/>
          <w:szCs w:val="28"/>
        </w:rPr>
      </w:pPr>
      <w:r w:rsidRPr="00ED273D">
        <w:rPr>
          <w:sz w:val="28"/>
          <w:szCs w:val="28"/>
        </w:rPr>
        <w:t>Щетинский Е.А., Сергеенко В.Н. Охрана лесов от пожаров. Сборник нормативных актов. М.: ВНИИЦлесресурс, 1996. – 216 с.;</w:t>
      </w:r>
    </w:p>
    <w:p w:rsidR="00817F8F" w:rsidRPr="00ED273D" w:rsidRDefault="00817F8F" w:rsidP="00817F8F">
      <w:pPr>
        <w:widowControl w:val="0"/>
        <w:tabs>
          <w:tab w:val="left" w:pos="709"/>
        </w:tabs>
        <w:autoSpaceDE w:val="0"/>
        <w:autoSpaceDN w:val="0"/>
        <w:adjustRightInd w:val="0"/>
        <w:ind w:firstLine="709"/>
        <w:jc w:val="both"/>
        <w:rPr>
          <w:sz w:val="28"/>
          <w:szCs w:val="28"/>
        </w:rPr>
      </w:pPr>
      <w:r w:rsidRPr="00ED273D">
        <w:rPr>
          <w:sz w:val="28"/>
          <w:szCs w:val="28"/>
        </w:rPr>
        <w:t>Загреев В.В., Сухих В.И., Швиденко А.З., Гусев Н.В., Мошкалев А.Г. Общесоюзные нормативы для таксации лесов. М.: Колос, 1992. – 495 с.;</w:t>
      </w:r>
    </w:p>
    <w:p w:rsidR="00817F8F" w:rsidRPr="00ED273D" w:rsidRDefault="00817F8F" w:rsidP="00817F8F">
      <w:pPr>
        <w:widowControl w:val="0"/>
        <w:tabs>
          <w:tab w:val="left" w:pos="709"/>
        </w:tabs>
        <w:autoSpaceDE w:val="0"/>
        <w:autoSpaceDN w:val="0"/>
        <w:adjustRightInd w:val="0"/>
        <w:ind w:firstLine="709"/>
        <w:jc w:val="both"/>
        <w:rPr>
          <w:sz w:val="28"/>
          <w:szCs w:val="28"/>
        </w:rPr>
      </w:pPr>
      <w:r w:rsidRPr="00ED273D">
        <w:rPr>
          <w:sz w:val="28"/>
          <w:szCs w:val="28"/>
        </w:rPr>
        <w:t xml:space="preserve">ОСТ 56-74-96 «Плантации лесосеменные основных лесообразующих </w:t>
      </w:r>
      <w:r w:rsidRPr="00ED273D">
        <w:rPr>
          <w:sz w:val="28"/>
          <w:szCs w:val="28"/>
        </w:rPr>
        <w:lastRenderedPageBreak/>
        <w:t>пород»;</w:t>
      </w:r>
      <w:r w:rsidRPr="00ED273D">
        <w:rPr>
          <w:sz w:val="28"/>
          <w:szCs w:val="28"/>
        </w:rPr>
        <w:tab/>
      </w:r>
    </w:p>
    <w:p w:rsidR="00817F8F" w:rsidRPr="00ED273D" w:rsidRDefault="00817F8F" w:rsidP="00817F8F">
      <w:pPr>
        <w:widowControl w:val="0"/>
        <w:tabs>
          <w:tab w:val="left" w:pos="709"/>
        </w:tabs>
        <w:autoSpaceDE w:val="0"/>
        <w:autoSpaceDN w:val="0"/>
        <w:adjustRightInd w:val="0"/>
        <w:ind w:firstLine="709"/>
        <w:jc w:val="both"/>
        <w:rPr>
          <w:sz w:val="28"/>
          <w:szCs w:val="28"/>
        </w:rPr>
      </w:pPr>
      <w:r w:rsidRPr="00ED273D">
        <w:rPr>
          <w:sz w:val="28"/>
          <w:szCs w:val="28"/>
        </w:rPr>
        <w:t>ОСТ 56-84-85 «Использование лесов в рекреационных целях. Термины и определения»;</w:t>
      </w:r>
    </w:p>
    <w:p w:rsidR="00817F8F" w:rsidRPr="00ED273D" w:rsidRDefault="00817F8F" w:rsidP="00817F8F">
      <w:pPr>
        <w:widowControl w:val="0"/>
        <w:tabs>
          <w:tab w:val="left" w:pos="709"/>
        </w:tabs>
        <w:autoSpaceDE w:val="0"/>
        <w:autoSpaceDN w:val="0"/>
        <w:adjustRightInd w:val="0"/>
        <w:ind w:firstLine="709"/>
        <w:jc w:val="both"/>
        <w:rPr>
          <w:sz w:val="28"/>
          <w:szCs w:val="28"/>
        </w:rPr>
      </w:pPr>
      <w:r w:rsidRPr="00ED273D">
        <w:rPr>
          <w:sz w:val="28"/>
          <w:szCs w:val="28"/>
        </w:rPr>
        <w:t>ОСТ 56-44-80 «Знаки натурные, лесоустроительные и лесохозяйственные. Типы, размеры и общие технические требования»;</w:t>
      </w:r>
    </w:p>
    <w:p w:rsidR="00817F8F" w:rsidRPr="00ED273D" w:rsidRDefault="00817F8F" w:rsidP="00817F8F">
      <w:pPr>
        <w:widowControl w:val="0"/>
        <w:tabs>
          <w:tab w:val="left" w:pos="709"/>
        </w:tabs>
        <w:autoSpaceDE w:val="0"/>
        <w:autoSpaceDN w:val="0"/>
        <w:adjustRightInd w:val="0"/>
        <w:ind w:firstLine="709"/>
        <w:jc w:val="both"/>
        <w:rPr>
          <w:sz w:val="28"/>
          <w:szCs w:val="28"/>
        </w:rPr>
      </w:pPr>
      <w:r w:rsidRPr="00ED273D">
        <w:rPr>
          <w:sz w:val="28"/>
          <w:szCs w:val="28"/>
        </w:rPr>
        <w:t>ГОСТ 17.5.3.02-90 «Нормы выделения на землях государственного лесного фонда защитных полос лесов вдоль железных и автомобильных дорог»;</w:t>
      </w:r>
    </w:p>
    <w:p w:rsidR="00817F8F" w:rsidRPr="00ED273D" w:rsidRDefault="00817F8F" w:rsidP="00817F8F">
      <w:pPr>
        <w:widowControl w:val="0"/>
        <w:tabs>
          <w:tab w:val="left" w:pos="709"/>
        </w:tabs>
        <w:autoSpaceDE w:val="0"/>
        <w:autoSpaceDN w:val="0"/>
        <w:adjustRightInd w:val="0"/>
        <w:ind w:firstLine="709"/>
        <w:jc w:val="both"/>
        <w:rPr>
          <w:sz w:val="28"/>
          <w:szCs w:val="28"/>
        </w:rPr>
      </w:pPr>
      <w:r w:rsidRPr="00ED273D">
        <w:rPr>
          <w:sz w:val="28"/>
          <w:szCs w:val="28"/>
        </w:rPr>
        <w:t xml:space="preserve">ГОСТ </w:t>
      </w:r>
      <w:proofErr w:type="gramStart"/>
      <w:r w:rsidRPr="00ED273D">
        <w:rPr>
          <w:sz w:val="28"/>
          <w:szCs w:val="28"/>
        </w:rPr>
        <w:t>Р</w:t>
      </w:r>
      <w:proofErr w:type="gramEnd"/>
      <w:r w:rsidRPr="00ED273D">
        <w:rPr>
          <w:sz w:val="28"/>
          <w:szCs w:val="28"/>
        </w:rPr>
        <w:t xml:space="preserve"> 22.1.09-99 «Безопасность в чрезвычайных ситуациях. Мониторинг и прогнозирование лесных пожаров. Общие требования»;</w:t>
      </w:r>
    </w:p>
    <w:p w:rsidR="00817F8F" w:rsidRPr="00ED273D" w:rsidRDefault="00817F8F" w:rsidP="00817F8F">
      <w:pPr>
        <w:widowControl w:val="0"/>
        <w:tabs>
          <w:tab w:val="left" w:pos="709"/>
        </w:tabs>
        <w:autoSpaceDE w:val="0"/>
        <w:autoSpaceDN w:val="0"/>
        <w:adjustRightInd w:val="0"/>
        <w:ind w:firstLine="709"/>
        <w:jc w:val="both"/>
        <w:rPr>
          <w:sz w:val="28"/>
          <w:szCs w:val="28"/>
        </w:rPr>
      </w:pPr>
      <w:r w:rsidRPr="00ED273D">
        <w:rPr>
          <w:sz w:val="28"/>
          <w:szCs w:val="28"/>
        </w:rPr>
        <w:t>Ведомственные строительные нормы ВСН 7-82/Гослесхоз СССР «Инструкция по проектированию лесохозяйственных автомобильных дорог» (утв. Государственным комитетом СССР по лесному хозяйству 15 октября 1982 г. № 5);</w:t>
      </w:r>
    </w:p>
    <w:p w:rsidR="00817F8F" w:rsidRPr="00ED273D" w:rsidRDefault="00817F8F" w:rsidP="00817F8F">
      <w:pPr>
        <w:widowControl w:val="0"/>
        <w:tabs>
          <w:tab w:val="left" w:pos="709"/>
        </w:tabs>
        <w:autoSpaceDE w:val="0"/>
        <w:autoSpaceDN w:val="0"/>
        <w:adjustRightInd w:val="0"/>
        <w:ind w:firstLine="709"/>
        <w:jc w:val="both"/>
        <w:rPr>
          <w:sz w:val="28"/>
          <w:szCs w:val="28"/>
        </w:rPr>
      </w:pPr>
      <w:r w:rsidRPr="00ED273D">
        <w:rPr>
          <w:sz w:val="28"/>
          <w:szCs w:val="28"/>
        </w:rPr>
        <w:t>Наставление по отводу и таксации лесосек в лесах РФ (утверждено приказом Федеральной службы лесного хозяйства России от 15.06.1993 г. № 155);</w:t>
      </w:r>
    </w:p>
    <w:p w:rsidR="00817F8F" w:rsidRPr="00ED273D" w:rsidRDefault="00817F8F" w:rsidP="00817F8F">
      <w:pPr>
        <w:widowControl w:val="0"/>
        <w:tabs>
          <w:tab w:val="left" w:pos="709"/>
        </w:tabs>
        <w:autoSpaceDE w:val="0"/>
        <w:autoSpaceDN w:val="0"/>
        <w:adjustRightInd w:val="0"/>
        <w:ind w:firstLine="709"/>
        <w:jc w:val="both"/>
        <w:rPr>
          <w:sz w:val="28"/>
          <w:szCs w:val="28"/>
        </w:rPr>
      </w:pPr>
      <w:r w:rsidRPr="00ED273D">
        <w:rPr>
          <w:sz w:val="28"/>
          <w:szCs w:val="28"/>
        </w:rPr>
        <w:t xml:space="preserve">Основные положения организации и развития лесного хозяйства Удмуртской Республики на 1995-2004 г. </w:t>
      </w:r>
      <w:proofErr w:type="gramStart"/>
      <w:r w:rsidRPr="00ED273D">
        <w:rPr>
          <w:sz w:val="28"/>
          <w:szCs w:val="28"/>
        </w:rPr>
        <w:t>С-П</w:t>
      </w:r>
      <w:proofErr w:type="gramEnd"/>
      <w:r w:rsidRPr="00ED273D">
        <w:rPr>
          <w:sz w:val="28"/>
          <w:szCs w:val="28"/>
        </w:rPr>
        <w:t>.: Северо-Западное государственное лесоустроительное предприятие, 1993-1994, 193 с.;</w:t>
      </w:r>
    </w:p>
    <w:p w:rsidR="00817F8F" w:rsidRPr="00ED273D" w:rsidRDefault="00817F8F" w:rsidP="00817F8F">
      <w:pPr>
        <w:widowControl w:val="0"/>
        <w:tabs>
          <w:tab w:val="left" w:pos="709"/>
        </w:tabs>
        <w:autoSpaceDE w:val="0"/>
        <w:autoSpaceDN w:val="0"/>
        <w:adjustRightInd w:val="0"/>
        <w:ind w:firstLine="709"/>
        <w:jc w:val="both"/>
        <w:rPr>
          <w:sz w:val="28"/>
          <w:szCs w:val="28"/>
        </w:rPr>
      </w:pPr>
      <w:r w:rsidRPr="00ED273D">
        <w:rPr>
          <w:sz w:val="28"/>
          <w:szCs w:val="28"/>
        </w:rPr>
        <w:t xml:space="preserve">Основные положения организации и развития лесного хозяйства Удмуртской Республики на 1995-2004 г. Приложения. </w:t>
      </w:r>
      <w:proofErr w:type="gramStart"/>
      <w:r w:rsidRPr="00ED273D">
        <w:rPr>
          <w:sz w:val="28"/>
          <w:szCs w:val="28"/>
        </w:rPr>
        <w:t>С-П</w:t>
      </w:r>
      <w:proofErr w:type="gramEnd"/>
      <w:r w:rsidRPr="00ED273D">
        <w:rPr>
          <w:sz w:val="28"/>
          <w:szCs w:val="28"/>
        </w:rPr>
        <w:t>.: Северо-Западное государственное лесоустроительное предприятие, 1993-1994, 153 с.;</w:t>
      </w:r>
    </w:p>
    <w:p w:rsidR="00817F8F" w:rsidRPr="00ED273D" w:rsidRDefault="00817F8F" w:rsidP="00817F8F">
      <w:pPr>
        <w:widowControl w:val="0"/>
        <w:tabs>
          <w:tab w:val="left" w:pos="709"/>
        </w:tabs>
        <w:autoSpaceDE w:val="0"/>
        <w:autoSpaceDN w:val="0"/>
        <w:adjustRightInd w:val="0"/>
        <w:ind w:firstLine="709"/>
        <w:jc w:val="both"/>
        <w:rPr>
          <w:sz w:val="28"/>
          <w:szCs w:val="28"/>
        </w:rPr>
      </w:pPr>
      <w:r w:rsidRPr="00ED273D">
        <w:rPr>
          <w:sz w:val="28"/>
          <w:szCs w:val="28"/>
        </w:rPr>
        <w:t>Объемы биотехнических мероприятий. М.: ЦНИЛ Главохоты РСФСР, 1984.-34 с.;</w:t>
      </w:r>
    </w:p>
    <w:p w:rsidR="00817F8F" w:rsidRPr="00ED273D" w:rsidRDefault="00817F8F" w:rsidP="00817F8F">
      <w:pPr>
        <w:widowControl w:val="0"/>
        <w:tabs>
          <w:tab w:val="left" w:pos="709"/>
        </w:tabs>
        <w:autoSpaceDE w:val="0"/>
        <w:autoSpaceDN w:val="0"/>
        <w:adjustRightInd w:val="0"/>
        <w:ind w:firstLine="709"/>
        <w:jc w:val="both"/>
        <w:rPr>
          <w:sz w:val="28"/>
          <w:szCs w:val="28"/>
        </w:rPr>
      </w:pPr>
      <w:r w:rsidRPr="00ED273D">
        <w:rPr>
          <w:sz w:val="28"/>
          <w:szCs w:val="28"/>
        </w:rPr>
        <w:t>Инструкция о мероприятиях по предупреждению и ликвидации болезней, отравлений и основных вредителей пчел (утверждена Минсельхозпродом РФ 17.08.1998 № 13-4-2/1362, текст инструкции официально опубликован не был);</w:t>
      </w:r>
    </w:p>
    <w:p w:rsidR="00817F8F" w:rsidRPr="00ED273D" w:rsidRDefault="00817F8F" w:rsidP="00817F8F">
      <w:pPr>
        <w:widowControl w:val="0"/>
        <w:tabs>
          <w:tab w:val="left" w:pos="709"/>
        </w:tabs>
        <w:autoSpaceDE w:val="0"/>
        <w:autoSpaceDN w:val="0"/>
        <w:adjustRightInd w:val="0"/>
        <w:ind w:firstLine="709"/>
        <w:jc w:val="both"/>
        <w:rPr>
          <w:sz w:val="28"/>
          <w:szCs w:val="28"/>
        </w:rPr>
      </w:pPr>
      <w:r w:rsidRPr="00ED273D">
        <w:rPr>
          <w:sz w:val="28"/>
          <w:szCs w:val="28"/>
        </w:rPr>
        <w:t>Рекомендации по ведению лесного хозяйства в лесопарковых частях зеленых зон городов и других населенных пунктов Европейской части РСФСР, утверждены Минлесхозом РСФСР 30.05.1988 г.;</w:t>
      </w:r>
    </w:p>
    <w:p w:rsidR="00817F8F" w:rsidRPr="00ED273D" w:rsidRDefault="00817F8F" w:rsidP="00817F8F">
      <w:pPr>
        <w:widowControl w:val="0"/>
        <w:tabs>
          <w:tab w:val="left" w:pos="709"/>
        </w:tabs>
        <w:autoSpaceDE w:val="0"/>
        <w:autoSpaceDN w:val="0"/>
        <w:adjustRightInd w:val="0"/>
        <w:ind w:firstLine="709"/>
        <w:jc w:val="both"/>
        <w:rPr>
          <w:sz w:val="28"/>
          <w:szCs w:val="28"/>
        </w:rPr>
      </w:pPr>
      <w:r w:rsidRPr="00ED273D">
        <w:rPr>
          <w:sz w:val="28"/>
          <w:szCs w:val="28"/>
        </w:rPr>
        <w:t>Рекомендации по противопожарной профилактике в лесах и регламентации работы лесопожарных служб, утверждены Рослесхозом 17.11.1997;</w:t>
      </w:r>
    </w:p>
    <w:p w:rsidR="00817F8F" w:rsidRPr="00ED273D" w:rsidRDefault="00817F8F" w:rsidP="00817F8F">
      <w:pPr>
        <w:widowControl w:val="0"/>
        <w:tabs>
          <w:tab w:val="left" w:pos="709"/>
        </w:tabs>
        <w:autoSpaceDE w:val="0"/>
        <w:autoSpaceDN w:val="0"/>
        <w:adjustRightInd w:val="0"/>
        <w:ind w:firstLine="709"/>
        <w:jc w:val="both"/>
        <w:rPr>
          <w:sz w:val="28"/>
          <w:szCs w:val="28"/>
        </w:rPr>
      </w:pPr>
      <w:r w:rsidRPr="00ED273D">
        <w:rPr>
          <w:sz w:val="28"/>
          <w:szCs w:val="28"/>
        </w:rPr>
        <w:t>Рекомендации по обнаружению и тушению лесных пожаров, утверждены Рослесхозом 17.12.1997;</w:t>
      </w:r>
    </w:p>
    <w:p w:rsidR="00817F8F" w:rsidRPr="00ED273D" w:rsidRDefault="00817F8F" w:rsidP="00817F8F">
      <w:pPr>
        <w:widowControl w:val="0"/>
        <w:tabs>
          <w:tab w:val="left" w:pos="709"/>
        </w:tabs>
        <w:autoSpaceDE w:val="0"/>
        <w:autoSpaceDN w:val="0"/>
        <w:adjustRightInd w:val="0"/>
        <w:ind w:firstLine="709"/>
        <w:jc w:val="both"/>
        <w:rPr>
          <w:sz w:val="28"/>
          <w:szCs w:val="28"/>
        </w:rPr>
      </w:pPr>
      <w:r w:rsidRPr="00ED273D">
        <w:rPr>
          <w:sz w:val="28"/>
          <w:szCs w:val="28"/>
        </w:rPr>
        <w:t>Письмо Федерального агентства лесного хозяйства от 14.03.2008 МГ-06-27/1658 «Об отнесении к хозяйственно ценным древесным породам высокопродуктивных насаждений березы и осины»;</w:t>
      </w:r>
    </w:p>
    <w:p w:rsidR="00817F8F" w:rsidRPr="00ED273D" w:rsidRDefault="00817F8F" w:rsidP="00817F8F">
      <w:pPr>
        <w:widowControl w:val="0"/>
        <w:tabs>
          <w:tab w:val="left" w:pos="709"/>
        </w:tabs>
        <w:autoSpaceDE w:val="0"/>
        <w:autoSpaceDN w:val="0"/>
        <w:adjustRightInd w:val="0"/>
        <w:ind w:firstLine="709"/>
        <w:jc w:val="both"/>
        <w:rPr>
          <w:sz w:val="28"/>
          <w:szCs w:val="28"/>
        </w:rPr>
      </w:pPr>
      <w:r w:rsidRPr="00ED273D">
        <w:rPr>
          <w:sz w:val="28"/>
          <w:szCs w:val="28"/>
        </w:rPr>
        <w:t>Письмо Федерального агентства лесного хозяйства от 26.04.2007 г. № 06-02-46/3069 «Об отнесении лесов первой группы к защитным лесам и категориям защитных лесов»;</w:t>
      </w:r>
    </w:p>
    <w:p w:rsidR="00817F8F" w:rsidRPr="00ED273D" w:rsidRDefault="00817F8F" w:rsidP="00817F8F">
      <w:pPr>
        <w:widowControl w:val="0"/>
        <w:tabs>
          <w:tab w:val="left" w:pos="709"/>
        </w:tabs>
        <w:autoSpaceDE w:val="0"/>
        <w:autoSpaceDN w:val="0"/>
        <w:adjustRightInd w:val="0"/>
        <w:ind w:firstLine="709"/>
        <w:jc w:val="both"/>
        <w:rPr>
          <w:sz w:val="28"/>
          <w:szCs w:val="28"/>
        </w:rPr>
      </w:pPr>
      <w:r w:rsidRPr="00ED273D">
        <w:rPr>
          <w:sz w:val="28"/>
          <w:szCs w:val="28"/>
        </w:rPr>
        <w:t>Особо охраняемые природные территории: Сборник</w:t>
      </w:r>
      <w:proofErr w:type="gramStart"/>
      <w:r w:rsidRPr="00ED273D">
        <w:rPr>
          <w:sz w:val="28"/>
          <w:szCs w:val="28"/>
        </w:rPr>
        <w:t xml:space="preserve"> /П</w:t>
      </w:r>
      <w:proofErr w:type="gramEnd"/>
      <w:r w:rsidRPr="00ED273D">
        <w:rPr>
          <w:sz w:val="28"/>
          <w:szCs w:val="28"/>
        </w:rPr>
        <w:t>од ред. Н.П.Соловьевой – И.: Государственный природоохранный центр, 2002. – 211 с.;</w:t>
      </w:r>
    </w:p>
    <w:p w:rsidR="00817F8F" w:rsidRPr="00ED273D" w:rsidRDefault="00817F8F" w:rsidP="00817F8F">
      <w:pPr>
        <w:widowControl w:val="0"/>
        <w:tabs>
          <w:tab w:val="left" w:pos="709"/>
        </w:tabs>
        <w:autoSpaceDE w:val="0"/>
        <w:autoSpaceDN w:val="0"/>
        <w:adjustRightInd w:val="0"/>
        <w:ind w:firstLine="709"/>
        <w:jc w:val="both"/>
        <w:rPr>
          <w:rFonts w:eastAsia="Calibri"/>
          <w:bCs/>
          <w:szCs w:val="28"/>
        </w:rPr>
      </w:pPr>
      <w:r w:rsidRPr="00ED273D">
        <w:rPr>
          <w:sz w:val="28"/>
          <w:szCs w:val="28"/>
        </w:rPr>
        <w:t>Мартышев Ф.Г. Прудовое рыбоводство. М., 1973</w:t>
      </w:r>
      <w:r w:rsidRPr="00ED273D">
        <w:rPr>
          <w:rFonts w:eastAsia="Calibri"/>
          <w:bCs/>
          <w:szCs w:val="28"/>
        </w:rPr>
        <w:t>.</w:t>
      </w:r>
    </w:p>
    <w:p w:rsidR="00646BF9" w:rsidRPr="00ED273D" w:rsidRDefault="00646BF9" w:rsidP="003C33CD">
      <w:pPr>
        <w:ind w:firstLine="709"/>
        <w:jc w:val="both"/>
        <w:outlineLvl w:val="0"/>
        <w:rPr>
          <w:b/>
          <w:sz w:val="28"/>
          <w:szCs w:val="28"/>
        </w:rPr>
      </w:pPr>
      <w:r w:rsidRPr="00ED273D">
        <w:rPr>
          <w:b/>
          <w:sz w:val="28"/>
          <w:szCs w:val="28"/>
        </w:rPr>
        <w:t>Исходные материалы:</w:t>
      </w:r>
      <w:bookmarkEnd w:id="10"/>
      <w:bookmarkEnd w:id="11"/>
      <w:r w:rsidRPr="00ED273D">
        <w:rPr>
          <w:b/>
          <w:sz w:val="28"/>
          <w:szCs w:val="28"/>
        </w:rPr>
        <w:t xml:space="preserve"> </w:t>
      </w:r>
    </w:p>
    <w:p w:rsidR="00646BF9" w:rsidRPr="00ED273D" w:rsidRDefault="00646BF9" w:rsidP="003C33CD">
      <w:pPr>
        <w:ind w:firstLine="709"/>
        <w:jc w:val="both"/>
        <w:rPr>
          <w:bCs/>
          <w:kern w:val="32"/>
          <w:sz w:val="28"/>
          <w:szCs w:val="28"/>
        </w:rPr>
      </w:pPr>
      <w:r w:rsidRPr="00ED273D">
        <w:rPr>
          <w:bCs/>
          <w:kern w:val="32"/>
          <w:sz w:val="28"/>
          <w:szCs w:val="28"/>
        </w:rPr>
        <w:t>1) Проект организации и ведения лесного хозяйства Красногорского лесхоза. Пояснительная записка;</w:t>
      </w:r>
    </w:p>
    <w:p w:rsidR="00646BF9" w:rsidRPr="00ED273D" w:rsidRDefault="00646BF9" w:rsidP="003C33CD">
      <w:pPr>
        <w:ind w:firstLine="709"/>
        <w:jc w:val="both"/>
        <w:rPr>
          <w:bCs/>
          <w:kern w:val="32"/>
          <w:sz w:val="28"/>
          <w:szCs w:val="28"/>
        </w:rPr>
      </w:pPr>
      <w:r w:rsidRPr="00ED273D">
        <w:rPr>
          <w:bCs/>
          <w:kern w:val="32"/>
          <w:sz w:val="28"/>
          <w:szCs w:val="28"/>
        </w:rPr>
        <w:t>2) Планшеты Красногорского лесхоза;</w:t>
      </w:r>
    </w:p>
    <w:p w:rsidR="00646BF9" w:rsidRPr="00ED273D" w:rsidRDefault="00646BF9" w:rsidP="003C33CD">
      <w:pPr>
        <w:ind w:firstLine="709"/>
        <w:jc w:val="both"/>
        <w:rPr>
          <w:bCs/>
          <w:kern w:val="32"/>
          <w:sz w:val="28"/>
          <w:szCs w:val="28"/>
        </w:rPr>
      </w:pPr>
      <w:r w:rsidRPr="00ED273D">
        <w:rPr>
          <w:bCs/>
          <w:kern w:val="32"/>
          <w:sz w:val="28"/>
          <w:szCs w:val="28"/>
        </w:rPr>
        <w:lastRenderedPageBreak/>
        <w:t>3) Перспективный план ведения лесного хозяйства Красногорского сельского лесхоза – филиала ФГУ «Удмуртсельлес». Объяснительная записка;</w:t>
      </w:r>
    </w:p>
    <w:p w:rsidR="00646BF9" w:rsidRPr="00ED273D" w:rsidRDefault="00646BF9" w:rsidP="003C33CD">
      <w:pPr>
        <w:ind w:firstLine="709"/>
        <w:jc w:val="both"/>
        <w:rPr>
          <w:bCs/>
          <w:kern w:val="32"/>
          <w:sz w:val="28"/>
          <w:szCs w:val="28"/>
        </w:rPr>
      </w:pPr>
      <w:r w:rsidRPr="00ED273D">
        <w:rPr>
          <w:bCs/>
          <w:kern w:val="32"/>
          <w:sz w:val="28"/>
          <w:szCs w:val="28"/>
        </w:rPr>
        <w:t>4) Планшеты Красногорского сельского лесхоза – филиала ФГУ «Удмуртсельлес»;</w:t>
      </w:r>
    </w:p>
    <w:p w:rsidR="00646BF9" w:rsidRPr="00ED273D" w:rsidRDefault="00646BF9" w:rsidP="003C33CD">
      <w:pPr>
        <w:ind w:firstLine="709"/>
        <w:jc w:val="both"/>
        <w:rPr>
          <w:bCs/>
          <w:kern w:val="32"/>
          <w:sz w:val="28"/>
          <w:szCs w:val="28"/>
        </w:rPr>
      </w:pPr>
      <w:r w:rsidRPr="00ED273D">
        <w:rPr>
          <w:bCs/>
          <w:kern w:val="32"/>
          <w:sz w:val="28"/>
          <w:szCs w:val="28"/>
        </w:rPr>
        <w:t>5) Таксационные описания Красногорского лесхоза, Красногорского сельского лесхоза – филиала ФГУ «Удмуртсельлес»;</w:t>
      </w:r>
    </w:p>
    <w:p w:rsidR="00646BF9" w:rsidRPr="00ED273D" w:rsidRDefault="00646BF9" w:rsidP="003C33CD">
      <w:pPr>
        <w:ind w:firstLine="709"/>
        <w:jc w:val="both"/>
        <w:rPr>
          <w:bCs/>
          <w:kern w:val="32"/>
          <w:sz w:val="28"/>
          <w:szCs w:val="28"/>
        </w:rPr>
      </w:pPr>
      <w:r w:rsidRPr="00ED273D">
        <w:rPr>
          <w:kern w:val="32"/>
          <w:sz w:val="28"/>
          <w:szCs w:val="28"/>
        </w:rPr>
        <w:t xml:space="preserve">6) Пояснительная записка к материалам таксации лесов ООО «Лынгинский леспромхоз» по </w:t>
      </w:r>
      <w:r w:rsidR="00656C86" w:rsidRPr="00ED273D">
        <w:rPr>
          <w:kern w:val="32"/>
          <w:sz w:val="28"/>
          <w:szCs w:val="28"/>
        </w:rPr>
        <w:t>Договору аренды от 31.03.2008</w:t>
      </w:r>
      <w:r w:rsidRPr="00ED273D">
        <w:rPr>
          <w:kern w:val="32"/>
          <w:sz w:val="28"/>
          <w:szCs w:val="28"/>
        </w:rPr>
        <w:t>;</w:t>
      </w:r>
    </w:p>
    <w:p w:rsidR="00646BF9" w:rsidRPr="00ED273D" w:rsidRDefault="00646BF9" w:rsidP="003C33CD">
      <w:pPr>
        <w:ind w:firstLine="709"/>
        <w:jc w:val="both"/>
        <w:rPr>
          <w:bCs/>
          <w:kern w:val="32"/>
          <w:sz w:val="28"/>
          <w:szCs w:val="28"/>
        </w:rPr>
      </w:pPr>
      <w:r w:rsidRPr="00ED273D">
        <w:rPr>
          <w:kern w:val="32"/>
          <w:sz w:val="28"/>
          <w:szCs w:val="28"/>
        </w:rPr>
        <w:t xml:space="preserve">7) Материалы таксации лесов (планшеты, таксационные описания) ООО «Лынгинский леспромхоз» по </w:t>
      </w:r>
      <w:r w:rsidR="00656C86" w:rsidRPr="00ED273D">
        <w:rPr>
          <w:kern w:val="32"/>
          <w:sz w:val="28"/>
          <w:szCs w:val="28"/>
        </w:rPr>
        <w:t>Договору аренды от 31.03.2008</w:t>
      </w:r>
      <w:r w:rsidRPr="00ED273D">
        <w:rPr>
          <w:kern w:val="32"/>
          <w:sz w:val="28"/>
          <w:szCs w:val="28"/>
        </w:rPr>
        <w:t>;</w:t>
      </w:r>
    </w:p>
    <w:p w:rsidR="00646BF9" w:rsidRPr="00ED273D" w:rsidRDefault="00646BF9" w:rsidP="003C33CD">
      <w:pPr>
        <w:ind w:firstLine="709"/>
        <w:jc w:val="both"/>
        <w:rPr>
          <w:bCs/>
          <w:kern w:val="32"/>
          <w:sz w:val="28"/>
          <w:szCs w:val="28"/>
        </w:rPr>
      </w:pPr>
      <w:r w:rsidRPr="00ED273D">
        <w:rPr>
          <w:kern w:val="32"/>
          <w:sz w:val="28"/>
          <w:szCs w:val="28"/>
        </w:rPr>
        <w:t xml:space="preserve">8) Пояснительная записка к материалам таксации лесов АУ УР «Удмуртлес» по Договору аренды </w:t>
      </w:r>
      <w:r w:rsidR="00656C86" w:rsidRPr="00ED273D">
        <w:rPr>
          <w:kern w:val="32"/>
          <w:sz w:val="28"/>
          <w:szCs w:val="28"/>
        </w:rPr>
        <w:t xml:space="preserve">от 28.10.2013 </w:t>
      </w:r>
      <w:r w:rsidRPr="00ED273D">
        <w:rPr>
          <w:kern w:val="32"/>
          <w:sz w:val="28"/>
          <w:szCs w:val="28"/>
        </w:rPr>
        <w:t>№</w:t>
      </w:r>
      <w:r w:rsidR="00656C86" w:rsidRPr="00ED273D">
        <w:rPr>
          <w:kern w:val="32"/>
          <w:sz w:val="28"/>
          <w:szCs w:val="28"/>
        </w:rPr>
        <w:t xml:space="preserve"> 01/2-15/759</w:t>
      </w:r>
      <w:r w:rsidRPr="00ED273D">
        <w:rPr>
          <w:kern w:val="32"/>
          <w:sz w:val="28"/>
          <w:szCs w:val="28"/>
        </w:rPr>
        <w:t>;</w:t>
      </w:r>
    </w:p>
    <w:p w:rsidR="00646BF9" w:rsidRPr="00ED273D" w:rsidRDefault="00646BF9" w:rsidP="003C33CD">
      <w:pPr>
        <w:ind w:firstLine="709"/>
        <w:jc w:val="both"/>
        <w:rPr>
          <w:bCs/>
          <w:kern w:val="32"/>
          <w:sz w:val="28"/>
          <w:szCs w:val="28"/>
        </w:rPr>
      </w:pPr>
      <w:r w:rsidRPr="00ED273D">
        <w:rPr>
          <w:kern w:val="32"/>
          <w:sz w:val="28"/>
          <w:szCs w:val="28"/>
        </w:rPr>
        <w:t xml:space="preserve">9) Материалы таксации лесов (планшеты, таксационные описания) АУ УР «Удмуртлес» по Договору аренды </w:t>
      </w:r>
      <w:r w:rsidR="00656C86" w:rsidRPr="00ED273D">
        <w:rPr>
          <w:kern w:val="32"/>
          <w:sz w:val="28"/>
          <w:szCs w:val="28"/>
        </w:rPr>
        <w:t>от 28.10.2013 № 01/2-15/759</w:t>
      </w:r>
      <w:r w:rsidRPr="00ED273D">
        <w:rPr>
          <w:kern w:val="32"/>
          <w:sz w:val="28"/>
          <w:szCs w:val="28"/>
        </w:rPr>
        <w:t>;</w:t>
      </w:r>
    </w:p>
    <w:p w:rsidR="00646BF9" w:rsidRPr="00ED273D" w:rsidRDefault="00646BF9" w:rsidP="003C33CD">
      <w:pPr>
        <w:ind w:firstLine="709"/>
        <w:jc w:val="both"/>
        <w:rPr>
          <w:bCs/>
          <w:kern w:val="32"/>
          <w:sz w:val="28"/>
          <w:szCs w:val="28"/>
        </w:rPr>
      </w:pPr>
      <w:r w:rsidRPr="00ED273D">
        <w:rPr>
          <w:kern w:val="32"/>
          <w:sz w:val="28"/>
          <w:szCs w:val="28"/>
        </w:rPr>
        <w:t xml:space="preserve">10) Пояснительная записка к материалам таксации лесов ООО «Орион» по Договору аренды </w:t>
      </w:r>
      <w:r w:rsidR="00656C86" w:rsidRPr="00ED273D">
        <w:rPr>
          <w:kern w:val="32"/>
          <w:sz w:val="28"/>
          <w:szCs w:val="28"/>
        </w:rPr>
        <w:t xml:space="preserve">от 10.08.2016 </w:t>
      </w:r>
      <w:r w:rsidRPr="00ED273D">
        <w:rPr>
          <w:kern w:val="32"/>
          <w:sz w:val="28"/>
          <w:szCs w:val="28"/>
        </w:rPr>
        <w:t>№ 01/2-1</w:t>
      </w:r>
      <w:r w:rsidR="00656C86" w:rsidRPr="00ED273D">
        <w:rPr>
          <w:kern w:val="32"/>
          <w:sz w:val="28"/>
          <w:szCs w:val="28"/>
        </w:rPr>
        <w:t>5/982</w:t>
      </w:r>
      <w:r w:rsidRPr="00ED273D">
        <w:rPr>
          <w:kern w:val="32"/>
          <w:sz w:val="28"/>
          <w:szCs w:val="28"/>
        </w:rPr>
        <w:t>;</w:t>
      </w:r>
    </w:p>
    <w:p w:rsidR="00646BF9" w:rsidRPr="00ED273D" w:rsidRDefault="00646BF9" w:rsidP="003C33CD">
      <w:pPr>
        <w:ind w:firstLine="709"/>
        <w:jc w:val="both"/>
        <w:rPr>
          <w:kern w:val="32"/>
          <w:sz w:val="28"/>
          <w:szCs w:val="28"/>
        </w:rPr>
      </w:pPr>
      <w:r w:rsidRPr="00ED273D">
        <w:rPr>
          <w:kern w:val="32"/>
          <w:sz w:val="28"/>
          <w:szCs w:val="28"/>
        </w:rPr>
        <w:t>11) Материалы таксации лесов (планшеты, таксационные описания) ООО «Орион» по Договору аренд</w:t>
      </w:r>
      <w:r w:rsidR="00817F8F" w:rsidRPr="00ED273D">
        <w:rPr>
          <w:kern w:val="32"/>
          <w:sz w:val="28"/>
          <w:szCs w:val="28"/>
        </w:rPr>
        <w:t xml:space="preserve">ы </w:t>
      </w:r>
      <w:r w:rsidR="00656C86" w:rsidRPr="00ED273D">
        <w:rPr>
          <w:kern w:val="32"/>
          <w:sz w:val="28"/>
          <w:szCs w:val="28"/>
        </w:rPr>
        <w:t>от 10.08.2016 № 01/2-15/982</w:t>
      </w:r>
      <w:r w:rsidR="00817F8F" w:rsidRPr="00ED273D">
        <w:rPr>
          <w:kern w:val="32"/>
          <w:sz w:val="28"/>
          <w:szCs w:val="28"/>
        </w:rPr>
        <w:t>;</w:t>
      </w:r>
    </w:p>
    <w:p w:rsidR="00817F8F" w:rsidRPr="00ED273D" w:rsidRDefault="00817F8F" w:rsidP="00817F8F">
      <w:pPr>
        <w:ind w:firstLine="709"/>
        <w:jc w:val="both"/>
        <w:rPr>
          <w:bCs/>
          <w:kern w:val="32"/>
          <w:sz w:val="28"/>
          <w:szCs w:val="28"/>
        </w:rPr>
      </w:pPr>
      <w:r w:rsidRPr="00ED273D">
        <w:rPr>
          <w:kern w:val="32"/>
          <w:sz w:val="28"/>
          <w:szCs w:val="28"/>
        </w:rPr>
        <w:t>1</w:t>
      </w:r>
      <w:r w:rsidR="00656C86" w:rsidRPr="00ED273D">
        <w:rPr>
          <w:kern w:val="32"/>
          <w:sz w:val="28"/>
          <w:szCs w:val="28"/>
        </w:rPr>
        <w:t>2</w:t>
      </w:r>
      <w:r w:rsidRPr="00ED273D">
        <w:rPr>
          <w:kern w:val="32"/>
          <w:sz w:val="28"/>
          <w:szCs w:val="28"/>
        </w:rPr>
        <w:t>) Пояснительная записка к материалам таксации лесов ООО «</w:t>
      </w:r>
      <w:r w:rsidR="00656C86" w:rsidRPr="00ED273D">
        <w:rPr>
          <w:kern w:val="32"/>
          <w:sz w:val="28"/>
          <w:szCs w:val="28"/>
        </w:rPr>
        <w:t>Продпромснаб</w:t>
      </w:r>
      <w:r w:rsidRPr="00ED273D">
        <w:rPr>
          <w:kern w:val="32"/>
          <w:sz w:val="28"/>
          <w:szCs w:val="28"/>
        </w:rPr>
        <w:t xml:space="preserve">» по Договору аренды </w:t>
      </w:r>
      <w:r w:rsidR="00656C86" w:rsidRPr="00ED273D">
        <w:rPr>
          <w:kern w:val="32"/>
          <w:sz w:val="28"/>
          <w:szCs w:val="28"/>
        </w:rPr>
        <w:t xml:space="preserve">от 24.07.2020 </w:t>
      </w:r>
      <w:r w:rsidRPr="00ED273D">
        <w:rPr>
          <w:kern w:val="32"/>
          <w:sz w:val="28"/>
          <w:szCs w:val="28"/>
        </w:rPr>
        <w:t>№ 01/2-15/</w:t>
      </w:r>
      <w:r w:rsidR="00656C86" w:rsidRPr="00ED273D">
        <w:rPr>
          <w:kern w:val="32"/>
          <w:sz w:val="28"/>
          <w:szCs w:val="28"/>
        </w:rPr>
        <w:t>1276</w:t>
      </w:r>
      <w:r w:rsidRPr="00ED273D">
        <w:rPr>
          <w:kern w:val="32"/>
          <w:sz w:val="28"/>
          <w:szCs w:val="28"/>
        </w:rPr>
        <w:t>;</w:t>
      </w:r>
    </w:p>
    <w:p w:rsidR="00817F8F" w:rsidRPr="00ED273D" w:rsidRDefault="00817F8F" w:rsidP="00817F8F">
      <w:pPr>
        <w:ind w:firstLine="709"/>
        <w:jc w:val="both"/>
        <w:rPr>
          <w:kern w:val="32"/>
          <w:sz w:val="28"/>
          <w:szCs w:val="28"/>
        </w:rPr>
      </w:pPr>
      <w:r w:rsidRPr="00ED273D">
        <w:rPr>
          <w:kern w:val="32"/>
          <w:sz w:val="28"/>
          <w:szCs w:val="28"/>
        </w:rPr>
        <w:t>1</w:t>
      </w:r>
      <w:r w:rsidR="00656C86" w:rsidRPr="00ED273D">
        <w:rPr>
          <w:kern w:val="32"/>
          <w:sz w:val="28"/>
          <w:szCs w:val="28"/>
        </w:rPr>
        <w:t>3</w:t>
      </w:r>
      <w:r w:rsidRPr="00ED273D">
        <w:rPr>
          <w:kern w:val="32"/>
          <w:sz w:val="28"/>
          <w:szCs w:val="28"/>
        </w:rPr>
        <w:t>) Материалы таксации лесов (планшеты, таксационные описания) ООО «</w:t>
      </w:r>
      <w:r w:rsidR="00656C86" w:rsidRPr="00ED273D">
        <w:rPr>
          <w:kern w:val="32"/>
          <w:sz w:val="28"/>
          <w:szCs w:val="28"/>
        </w:rPr>
        <w:t>Продпромснаб</w:t>
      </w:r>
      <w:r w:rsidRPr="00ED273D">
        <w:rPr>
          <w:kern w:val="32"/>
          <w:sz w:val="28"/>
          <w:szCs w:val="28"/>
        </w:rPr>
        <w:t xml:space="preserve">» по Договору аренды </w:t>
      </w:r>
      <w:r w:rsidR="00656C86" w:rsidRPr="00ED273D">
        <w:rPr>
          <w:kern w:val="32"/>
          <w:sz w:val="28"/>
          <w:szCs w:val="28"/>
        </w:rPr>
        <w:t>от 24.07.2020 № 01/2-15/1276</w:t>
      </w:r>
      <w:r w:rsidRPr="00ED273D">
        <w:rPr>
          <w:kern w:val="32"/>
          <w:sz w:val="28"/>
          <w:szCs w:val="28"/>
        </w:rPr>
        <w:t>.</w:t>
      </w:r>
    </w:p>
    <w:p w:rsidR="00817F8F" w:rsidRPr="00ED273D" w:rsidRDefault="00817F8F" w:rsidP="003C33CD">
      <w:pPr>
        <w:ind w:firstLine="709"/>
        <w:jc w:val="both"/>
        <w:rPr>
          <w:bCs/>
          <w:kern w:val="32"/>
          <w:sz w:val="28"/>
          <w:szCs w:val="28"/>
        </w:rPr>
      </w:pPr>
    </w:p>
    <w:p w:rsidR="00646BF9" w:rsidRPr="00ED273D" w:rsidRDefault="00646BF9" w:rsidP="008E0457">
      <w:pPr>
        <w:ind w:firstLine="697"/>
        <w:jc w:val="both"/>
        <w:rPr>
          <w:sz w:val="28"/>
          <w:szCs w:val="28"/>
        </w:rPr>
      </w:pPr>
    </w:p>
    <w:p w:rsidR="009B3BB9" w:rsidRPr="00ED273D" w:rsidRDefault="009B3BB9" w:rsidP="00C77BB9">
      <w:pPr>
        <w:pStyle w:val="27"/>
        <w:outlineLvl w:val="1"/>
      </w:pPr>
      <w:bookmarkStart w:id="12" w:name="_Toc171246807"/>
      <w:r w:rsidRPr="00ED273D">
        <w:br w:type="page"/>
      </w:r>
      <w:bookmarkStart w:id="13" w:name="_Toc220893701"/>
      <w:bookmarkStart w:id="14" w:name="_Toc317581358"/>
      <w:bookmarkStart w:id="15" w:name="_Toc451507031"/>
      <w:bookmarkStart w:id="16" w:name="_Toc4772838"/>
      <w:r w:rsidR="00C91F46">
        <w:lastRenderedPageBreak/>
        <w:t>ГЛАВа</w:t>
      </w:r>
      <w:r w:rsidR="00C77BB9" w:rsidRPr="00ED273D">
        <w:t xml:space="preserve"> 1.</w:t>
      </w:r>
      <w:r w:rsidRPr="00ED273D">
        <w:t>Общие сведения</w:t>
      </w:r>
      <w:bookmarkEnd w:id="12"/>
      <w:bookmarkEnd w:id="13"/>
      <w:bookmarkEnd w:id="14"/>
      <w:bookmarkEnd w:id="15"/>
      <w:bookmarkEnd w:id="16"/>
    </w:p>
    <w:p w:rsidR="009B3BB9" w:rsidRPr="00ED273D" w:rsidRDefault="009B3BB9" w:rsidP="00C77BB9">
      <w:pPr>
        <w:pStyle w:val="10"/>
        <w:outlineLvl w:val="2"/>
      </w:pPr>
      <w:bookmarkStart w:id="17" w:name="_Toc171246808"/>
      <w:r w:rsidRPr="00ED273D">
        <w:t xml:space="preserve"> </w:t>
      </w:r>
      <w:bookmarkStart w:id="18" w:name="_Toc220893702"/>
      <w:bookmarkStart w:id="19" w:name="_Toc317581359"/>
      <w:bookmarkStart w:id="20" w:name="_Toc451507032"/>
      <w:bookmarkStart w:id="21" w:name="_Toc4772839"/>
      <w:r w:rsidRPr="00ED273D">
        <w:t>Краткая характеристика лесничества</w:t>
      </w:r>
      <w:bookmarkEnd w:id="17"/>
      <w:bookmarkEnd w:id="18"/>
      <w:bookmarkEnd w:id="19"/>
      <w:bookmarkEnd w:id="20"/>
      <w:bookmarkEnd w:id="21"/>
    </w:p>
    <w:p w:rsidR="009B3BB9" w:rsidRPr="00ED273D" w:rsidRDefault="009B3BB9" w:rsidP="009B3BB9">
      <w:pPr>
        <w:pStyle w:val="aff9"/>
        <w:numPr>
          <w:ilvl w:val="2"/>
          <w:numId w:val="2"/>
        </w:numPr>
        <w:rPr>
          <w:b/>
          <w:i w:val="0"/>
        </w:rPr>
      </w:pPr>
      <w:bookmarkStart w:id="22" w:name="_Toc220893703"/>
      <w:bookmarkStart w:id="23" w:name="_Toc317581360"/>
      <w:bookmarkStart w:id="24" w:name="_Toc451507033"/>
      <w:bookmarkStart w:id="25" w:name="_Toc511384048"/>
      <w:bookmarkStart w:id="26" w:name="_Toc4772840"/>
      <w:r w:rsidRPr="00ED273D">
        <w:rPr>
          <w:b/>
          <w:i w:val="0"/>
        </w:rPr>
        <w:t>Наименование и местоположение лесничества</w:t>
      </w:r>
      <w:bookmarkStart w:id="27" w:name="_Toc171246810"/>
      <w:bookmarkEnd w:id="22"/>
      <w:bookmarkEnd w:id="23"/>
      <w:bookmarkEnd w:id="24"/>
      <w:bookmarkEnd w:id="25"/>
      <w:bookmarkEnd w:id="26"/>
    </w:p>
    <w:p w:rsidR="009B3BB9" w:rsidRPr="00ED273D" w:rsidRDefault="009B3BB9" w:rsidP="008E0457">
      <w:pPr>
        <w:ind w:firstLine="697"/>
        <w:jc w:val="both"/>
        <w:rPr>
          <w:sz w:val="28"/>
          <w:szCs w:val="28"/>
        </w:rPr>
      </w:pPr>
      <w:r w:rsidRPr="00ED273D">
        <w:rPr>
          <w:sz w:val="28"/>
          <w:szCs w:val="28"/>
        </w:rPr>
        <w:t xml:space="preserve">Красногорское лесничество </w:t>
      </w:r>
      <w:r w:rsidR="002759B4" w:rsidRPr="00ED273D">
        <w:rPr>
          <w:sz w:val="28"/>
          <w:szCs w:val="28"/>
        </w:rPr>
        <w:t xml:space="preserve">Министерства природных ресурсов и охраны окружающей среды </w:t>
      </w:r>
      <w:r w:rsidRPr="00ED273D">
        <w:rPr>
          <w:sz w:val="28"/>
          <w:szCs w:val="28"/>
        </w:rPr>
        <w:t xml:space="preserve">Удмуртской Республики расположено в северо-западной части Удмуртской Республики на территории Красногорского района. Административный центр района – с. Красногорское. Красногорское лесничество граничит на севере – с Юкаменским и Глазовским, на северо-востоке – с Балезинским, на юго-востоке – с Игринским, на юге и юго-западе – с Селтинским лесничествами, на западе – с Кировской областью. Протяженность территории лесничества с севера на юг около </w:t>
      </w:r>
      <w:smartTag w:uri="urn:schemas-microsoft-com:office:smarttags" w:element="metricconverter">
        <w:smartTagPr>
          <w:attr w:name="ProductID" w:val="45 км"/>
        </w:smartTagPr>
        <w:r w:rsidRPr="00ED273D">
          <w:rPr>
            <w:sz w:val="28"/>
            <w:szCs w:val="28"/>
          </w:rPr>
          <w:t>45 км</w:t>
        </w:r>
      </w:smartTag>
      <w:r w:rsidRPr="00ED273D">
        <w:rPr>
          <w:sz w:val="28"/>
          <w:szCs w:val="28"/>
        </w:rPr>
        <w:t xml:space="preserve">, а с запада на восток около </w:t>
      </w:r>
      <w:smartTag w:uri="urn:schemas-microsoft-com:office:smarttags" w:element="metricconverter">
        <w:smartTagPr>
          <w:attr w:name="ProductID" w:val="60 км"/>
        </w:smartTagPr>
        <w:r w:rsidRPr="00ED273D">
          <w:rPr>
            <w:sz w:val="28"/>
            <w:szCs w:val="28"/>
          </w:rPr>
          <w:t>60 км</w:t>
        </w:r>
      </w:smartTag>
      <w:r w:rsidRPr="00ED273D">
        <w:rPr>
          <w:sz w:val="28"/>
          <w:szCs w:val="28"/>
        </w:rPr>
        <w:t>.</w:t>
      </w:r>
    </w:p>
    <w:p w:rsidR="009B3BB9" w:rsidRPr="00ED273D" w:rsidRDefault="009B3BB9" w:rsidP="008E0457">
      <w:pPr>
        <w:pStyle w:val="af2"/>
        <w:spacing w:after="0"/>
        <w:ind w:left="0" w:firstLine="720"/>
        <w:jc w:val="both"/>
        <w:rPr>
          <w:spacing w:val="-4"/>
          <w:sz w:val="28"/>
          <w:szCs w:val="28"/>
        </w:rPr>
      </w:pPr>
      <w:r w:rsidRPr="00ED273D">
        <w:rPr>
          <w:spacing w:val="-4"/>
          <w:sz w:val="28"/>
          <w:szCs w:val="28"/>
        </w:rPr>
        <w:t>Границы лесничества установлены согласно приказу Рослесхоза от 17.10.2008 № 315 «Об определении количества лесничеств на территории Удмуртской Республики и установлении их границ».</w:t>
      </w:r>
    </w:p>
    <w:p w:rsidR="001D2E1E" w:rsidRPr="00ED273D" w:rsidRDefault="001D2E1E" w:rsidP="008E0457">
      <w:pPr>
        <w:pStyle w:val="af2"/>
        <w:spacing w:after="0"/>
        <w:ind w:left="0" w:firstLine="720"/>
        <w:jc w:val="both"/>
        <w:rPr>
          <w:spacing w:val="-4"/>
          <w:sz w:val="28"/>
          <w:szCs w:val="28"/>
        </w:rPr>
      </w:pPr>
    </w:p>
    <w:p w:rsidR="009B3BB9" w:rsidRPr="00ED273D" w:rsidRDefault="009B3BB9" w:rsidP="001D2E1E">
      <w:pPr>
        <w:pStyle w:val="aff9"/>
        <w:spacing w:before="0" w:after="0"/>
        <w:jc w:val="both"/>
        <w:rPr>
          <w:b/>
          <w:i w:val="0"/>
        </w:rPr>
      </w:pPr>
      <w:bookmarkStart w:id="28" w:name="_Toc189291819"/>
      <w:bookmarkStart w:id="29" w:name="_Toc220893704"/>
      <w:bookmarkStart w:id="30" w:name="_Toc317581361"/>
      <w:bookmarkStart w:id="31" w:name="_Toc451507034"/>
      <w:bookmarkStart w:id="32" w:name="_Toc511384049"/>
      <w:bookmarkStart w:id="33" w:name="_Toc4772841"/>
      <w:r w:rsidRPr="00ED273D">
        <w:rPr>
          <w:b/>
          <w:i w:val="0"/>
        </w:rPr>
        <w:t>1.1.2. Общая площадь лесничества и участковых лесничеств</w:t>
      </w:r>
      <w:bookmarkEnd w:id="27"/>
      <w:bookmarkEnd w:id="28"/>
      <w:bookmarkEnd w:id="29"/>
      <w:bookmarkEnd w:id="30"/>
      <w:bookmarkEnd w:id="31"/>
      <w:bookmarkEnd w:id="32"/>
      <w:bookmarkEnd w:id="33"/>
    </w:p>
    <w:p w:rsidR="009B3BB9" w:rsidRPr="00ED273D" w:rsidRDefault="009B3BB9" w:rsidP="008E0457">
      <w:pPr>
        <w:ind w:firstLine="697"/>
        <w:jc w:val="both"/>
        <w:rPr>
          <w:sz w:val="28"/>
          <w:szCs w:val="28"/>
        </w:rPr>
      </w:pPr>
      <w:bookmarkStart w:id="34" w:name="_Toc171246811"/>
      <w:r w:rsidRPr="00ED273D">
        <w:rPr>
          <w:sz w:val="28"/>
          <w:szCs w:val="28"/>
        </w:rPr>
        <w:t xml:space="preserve">Общая площадь Красногорского лесничества по состоянию на </w:t>
      </w:r>
      <w:r w:rsidR="00DC0B69" w:rsidRPr="00ED273D">
        <w:rPr>
          <w:sz w:val="28"/>
          <w:szCs w:val="28"/>
        </w:rPr>
        <w:t>01</w:t>
      </w:r>
      <w:r w:rsidRPr="00ED273D">
        <w:rPr>
          <w:sz w:val="28"/>
          <w:szCs w:val="28"/>
        </w:rPr>
        <w:t>.0</w:t>
      </w:r>
      <w:r w:rsidR="00DC0B69" w:rsidRPr="00ED273D">
        <w:rPr>
          <w:sz w:val="28"/>
          <w:szCs w:val="28"/>
        </w:rPr>
        <w:t>1</w:t>
      </w:r>
      <w:r w:rsidRPr="00ED273D">
        <w:rPr>
          <w:sz w:val="28"/>
          <w:szCs w:val="28"/>
        </w:rPr>
        <w:t>.20</w:t>
      </w:r>
      <w:r w:rsidR="001312ED" w:rsidRPr="00ED273D">
        <w:rPr>
          <w:sz w:val="28"/>
          <w:szCs w:val="28"/>
        </w:rPr>
        <w:t>23</w:t>
      </w:r>
      <w:r w:rsidR="001D2E1E" w:rsidRPr="00ED273D">
        <w:rPr>
          <w:sz w:val="28"/>
          <w:szCs w:val="28"/>
        </w:rPr>
        <w:t xml:space="preserve"> </w:t>
      </w:r>
      <w:r w:rsidR="001312ED" w:rsidRPr="00ED273D">
        <w:rPr>
          <w:sz w:val="28"/>
          <w:szCs w:val="28"/>
        </w:rPr>
        <w:t>составляет 12225</w:t>
      </w:r>
      <w:r w:rsidRPr="00ED273D">
        <w:rPr>
          <w:sz w:val="28"/>
          <w:szCs w:val="28"/>
        </w:rPr>
        <w:t xml:space="preserve">3 га. </w:t>
      </w:r>
    </w:p>
    <w:p w:rsidR="009B3BB9" w:rsidRPr="00ED273D" w:rsidRDefault="009B3BB9" w:rsidP="008E0457">
      <w:pPr>
        <w:ind w:firstLine="697"/>
        <w:jc w:val="both"/>
        <w:rPr>
          <w:sz w:val="28"/>
          <w:szCs w:val="28"/>
        </w:rPr>
      </w:pPr>
      <w:r w:rsidRPr="00ED273D">
        <w:rPr>
          <w:sz w:val="28"/>
          <w:szCs w:val="28"/>
        </w:rPr>
        <w:t>Площади участковых лесничеств:</w:t>
      </w:r>
    </w:p>
    <w:p w:rsidR="009B3BB9" w:rsidRPr="00ED273D" w:rsidRDefault="009B3BB9" w:rsidP="008E0457">
      <w:pPr>
        <w:ind w:firstLine="697"/>
        <w:jc w:val="both"/>
        <w:rPr>
          <w:sz w:val="28"/>
          <w:szCs w:val="28"/>
        </w:rPr>
      </w:pPr>
      <w:r w:rsidRPr="00ED273D">
        <w:rPr>
          <w:sz w:val="28"/>
          <w:szCs w:val="28"/>
        </w:rPr>
        <w:t>Курьинско</w:t>
      </w:r>
      <w:r w:rsidR="001312ED" w:rsidRPr="00ED273D">
        <w:rPr>
          <w:sz w:val="28"/>
          <w:szCs w:val="28"/>
        </w:rPr>
        <w:t>е – 22952</w:t>
      </w:r>
      <w:r w:rsidRPr="00ED273D">
        <w:rPr>
          <w:sz w:val="28"/>
          <w:szCs w:val="28"/>
        </w:rPr>
        <w:t xml:space="preserve"> га;</w:t>
      </w:r>
    </w:p>
    <w:p w:rsidR="009B3BB9" w:rsidRPr="00ED273D" w:rsidRDefault="001312ED" w:rsidP="008E0457">
      <w:pPr>
        <w:ind w:firstLine="697"/>
        <w:jc w:val="both"/>
        <w:rPr>
          <w:sz w:val="28"/>
          <w:szCs w:val="28"/>
        </w:rPr>
      </w:pPr>
      <w:r w:rsidRPr="00ED273D">
        <w:rPr>
          <w:sz w:val="28"/>
          <w:szCs w:val="28"/>
        </w:rPr>
        <w:t>Святогорское – 33829</w:t>
      </w:r>
      <w:r w:rsidR="009B3BB9" w:rsidRPr="00ED273D">
        <w:rPr>
          <w:sz w:val="28"/>
          <w:szCs w:val="28"/>
        </w:rPr>
        <w:t xml:space="preserve"> га;</w:t>
      </w:r>
    </w:p>
    <w:p w:rsidR="009B3BB9" w:rsidRPr="00ED273D" w:rsidRDefault="001312ED" w:rsidP="008E0457">
      <w:pPr>
        <w:ind w:firstLine="697"/>
        <w:jc w:val="both"/>
        <w:rPr>
          <w:sz w:val="28"/>
          <w:szCs w:val="28"/>
        </w:rPr>
      </w:pPr>
      <w:r w:rsidRPr="00ED273D">
        <w:rPr>
          <w:sz w:val="28"/>
          <w:szCs w:val="28"/>
        </w:rPr>
        <w:t>Архангельское – 19394</w:t>
      </w:r>
      <w:r w:rsidR="009B3BB9" w:rsidRPr="00ED273D">
        <w:rPr>
          <w:sz w:val="28"/>
          <w:szCs w:val="28"/>
        </w:rPr>
        <w:t xml:space="preserve"> га;</w:t>
      </w:r>
    </w:p>
    <w:p w:rsidR="009B3BB9" w:rsidRPr="00ED273D" w:rsidRDefault="001312ED" w:rsidP="008E0457">
      <w:pPr>
        <w:ind w:firstLine="697"/>
        <w:jc w:val="both"/>
        <w:rPr>
          <w:sz w:val="28"/>
          <w:szCs w:val="28"/>
        </w:rPr>
      </w:pPr>
      <w:r w:rsidRPr="00ED273D">
        <w:rPr>
          <w:sz w:val="28"/>
          <w:szCs w:val="28"/>
        </w:rPr>
        <w:t>Валамазское – 2064</w:t>
      </w:r>
      <w:r w:rsidR="009B3BB9" w:rsidRPr="00ED273D">
        <w:rPr>
          <w:sz w:val="28"/>
          <w:szCs w:val="28"/>
        </w:rPr>
        <w:t>0 га;</w:t>
      </w:r>
    </w:p>
    <w:p w:rsidR="009B3BB9" w:rsidRPr="00ED273D" w:rsidRDefault="009B3BB9" w:rsidP="008E0457">
      <w:pPr>
        <w:ind w:firstLine="697"/>
        <w:jc w:val="both"/>
        <w:rPr>
          <w:sz w:val="28"/>
          <w:szCs w:val="28"/>
        </w:rPr>
      </w:pPr>
      <w:r w:rsidRPr="00ED273D">
        <w:rPr>
          <w:sz w:val="28"/>
          <w:szCs w:val="28"/>
        </w:rPr>
        <w:t xml:space="preserve">Кокманское – </w:t>
      </w:r>
      <w:smartTag w:uri="urn:schemas-microsoft-com:office:smarttags" w:element="metricconverter">
        <w:smartTagPr>
          <w:attr w:name="ProductID" w:val="25438 га"/>
        </w:smartTagPr>
        <w:r w:rsidRPr="00ED273D">
          <w:rPr>
            <w:sz w:val="28"/>
            <w:szCs w:val="28"/>
          </w:rPr>
          <w:t>25438 га</w:t>
        </w:r>
      </w:smartTag>
      <w:r w:rsidRPr="00ED273D">
        <w:rPr>
          <w:sz w:val="28"/>
          <w:szCs w:val="28"/>
        </w:rPr>
        <w:t>.</w:t>
      </w:r>
    </w:p>
    <w:p w:rsidR="009B3BB9" w:rsidRPr="00ED273D" w:rsidRDefault="009B3BB9" w:rsidP="008E0457">
      <w:pPr>
        <w:ind w:firstLine="697"/>
        <w:jc w:val="both"/>
        <w:rPr>
          <w:sz w:val="28"/>
          <w:szCs w:val="28"/>
        </w:rPr>
      </w:pPr>
      <w:r w:rsidRPr="00ED273D">
        <w:rPr>
          <w:sz w:val="28"/>
          <w:szCs w:val="28"/>
        </w:rPr>
        <w:t>Почтовый адрес лесничества: 427650, УР, с. Красногорское, ул. Ленина, 95</w:t>
      </w:r>
    </w:p>
    <w:p w:rsidR="009B3BB9" w:rsidRPr="00ED273D" w:rsidRDefault="009B3BB9" w:rsidP="008E0457">
      <w:pPr>
        <w:ind w:firstLine="697"/>
        <w:jc w:val="both"/>
        <w:rPr>
          <w:sz w:val="28"/>
          <w:szCs w:val="28"/>
        </w:rPr>
      </w:pPr>
      <w:r w:rsidRPr="00ED273D">
        <w:rPr>
          <w:sz w:val="28"/>
          <w:szCs w:val="28"/>
          <w:lang w:val="en-US"/>
        </w:rPr>
        <w:t>e</w:t>
      </w:r>
      <w:r w:rsidRPr="00ED273D">
        <w:rPr>
          <w:sz w:val="28"/>
          <w:szCs w:val="28"/>
        </w:rPr>
        <w:t>-</w:t>
      </w:r>
      <w:r w:rsidRPr="00ED273D">
        <w:rPr>
          <w:sz w:val="28"/>
          <w:szCs w:val="28"/>
          <w:lang w:val="en-US"/>
        </w:rPr>
        <w:t>mail</w:t>
      </w:r>
      <w:r w:rsidRPr="00ED273D">
        <w:rPr>
          <w:sz w:val="28"/>
          <w:szCs w:val="28"/>
        </w:rPr>
        <w:t xml:space="preserve">: </w:t>
      </w:r>
      <w:r w:rsidRPr="00ED273D">
        <w:rPr>
          <w:sz w:val="28"/>
          <w:szCs w:val="28"/>
          <w:lang w:val="en-US"/>
        </w:rPr>
        <w:t>kras</w:t>
      </w:r>
      <w:r w:rsidR="00B774B8" w:rsidRPr="00ED273D">
        <w:rPr>
          <w:sz w:val="28"/>
          <w:szCs w:val="28"/>
          <w:lang w:val="en-US"/>
        </w:rPr>
        <w:t>n</w:t>
      </w:r>
      <w:r w:rsidRPr="00ED273D">
        <w:rPr>
          <w:sz w:val="28"/>
          <w:szCs w:val="28"/>
        </w:rPr>
        <w:t>-</w:t>
      </w:r>
      <w:r w:rsidRPr="00ED273D">
        <w:rPr>
          <w:sz w:val="28"/>
          <w:szCs w:val="28"/>
          <w:lang w:val="en-US"/>
        </w:rPr>
        <w:t>les</w:t>
      </w:r>
      <w:r w:rsidR="00B774B8" w:rsidRPr="00ED273D">
        <w:rPr>
          <w:sz w:val="28"/>
          <w:szCs w:val="28"/>
          <w:lang w:val="en-US"/>
        </w:rPr>
        <w:t>n</w:t>
      </w:r>
      <w:r w:rsidRPr="00ED273D">
        <w:rPr>
          <w:sz w:val="28"/>
          <w:szCs w:val="28"/>
        </w:rPr>
        <w:t>@</w:t>
      </w:r>
      <w:r w:rsidR="00B774B8" w:rsidRPr="00ED273D">
        <w:rPr>
          <w:sz w:val="28"/>
          <w:szCs w:val="28"/>
          <w:lang w:val="en-US"/>
        </w:rPr>
        <w:t>mail</w:t>
      </w:r>
      <w:r w:rsidR="00B774B8" w:rsidRPr="00ED273D">
        <w:rPr>
          <w:sz w:val="28"/>
          <w:szCs w:val="28"/>
        </w:rPr>
        <w:t>.</w:t>
      </w:r>
      <w:r w:rsidR="00B774B8" w:rsidRPr="00ED273D">
        <w:rPr>
          <w:sz w:val="28"/>
          <w:szCs w:val="28"/>
          <w:lang w:val="en-US"/>
        </w:rPr>
        <w:t>ru</w:t>
      </w:r>
      <w:r w:rsidRPr="00ED273D">
        <w:rPr>
          <w:sz w:val="28"/>
          <w:szCs w:val="28"/>
        </w:rPr>
        <w:t xml:space="preserve"> </w:t>
      </w:r>
    </w:p>
    <w:p w:rsidR="009B3BB9" w:rsidRPr="00ED273D" w:rsidRDefault="009B3BB9" w:rsidP="008E0457">
      <w:pPr>
        <w:ind w:firstLine="700"/>
        <w:jc w:val="both"/>
        <w:rPr>
          <w:sz w:val="28"/>
          <w:szCs w:val="28"/>
        </w:rPr>
      </w:pPr>
    </w:p>
    <w:p w:rsidR="009B3BB9" w:rsidRPr="00ED273D" w:rsidRDefault="009B3BB9" w:rsidP="001D2E1E">
      <w:pPr>
        <w:pStyle w:val="aff9"/>
        <w:spacing w:before="0" w:after="0"/>
        <w:ind w:left="0" w:firstLine="709"/>
        <w:jc w:val="both"/>
        <w:rPr>
          <w:b/>
          <w:i w:val="0"/>
        </w:rPr>
      </w:pPr>
      <w:bookmarkStart w:id="35" w:name="_Toc189291820"/>
      <w:bookmarkStart w:id="36" w:name="_Toc220893705"/>
      <w:bookmarkStart w:id="37" w:name="_Toc317581362"/>
      <w:bookmarkStart w:id="38" w:name="_Toc451507035"/>
      <w:bookmarkStart w:id="39" w:name="_Toc511384050"/>
      <w:bookmarkStart w:id="40" w:name="_Toc4772842"/>
      <w:r w:rsidRPr="00ED273D">
        <w:rPr>
          <w:b/>
          <w:i w:val="0"/>
        </w:rPr>
        <w:t>1.1.3. Распределение территории лесничества по муниципальным образованиям</w:t>
      </w:r>
      <w:bookmarkEnd w:id="34"/>
      <w:bookmarkEnd w:id="35"/>
      <w:bookmarkEnd w:id="36"/>
      <w:bookmarkEnd w:id="37"/>
      <w:bookmarkEnd w:id="38"/>
      <w:bookmarkEnd w:id="39"/>
      <w:bookmarkEnd w:id="40"/>
      <w:r w:rsidRPr="00ED273D">
        <w:rPr>
          <w:b/>
          <w:i w:val="0"/>
        </w:rPr>
        <w:t xml:space="preserve"> </w:t>
      </w:r>
    </w:p>
    <w:p w:rsidR="009B3BB9" w:rsidRPr="00ED273D" w:rsidRDefault="009B3BB9" w:rsidP="008E0457">
      <w:pPr>
        <w:ind w:firstLine="697"/>
        <w:jc w:val="both"/>
        <w:rPr>
          <w:sz w:val="28"/>
          <w:szCs w:val="28"/>
        </w:rPr>
      </w:pPr>
      <w:r w:rsidRPr="00ED273D">
        <w:rPr>
          <w:sz w:val="28"/>
          <w:szCs w:val="28"/>
        </w:rPr>
        <w:t xml:space="preserve">Распределение территории </w:t>
      </w:r>
      <w:r w:rsidR="00246B93" w:rsidRPr="00ED273D">
        <w:rPr>
          <w:sz w:val="28"/>
          <w:szCs w:val="28"/>
        </w:rPr>
        <w:t>Красногорского</w:t>
      </w:r>
      <w:r w:rsidRPr="00ED273D">
        <w:rPr>
          <w:sz w:val="28"/>
          <w:szCs w:val="28"/>
        </w:rPr>
        <w:t xml:space="preserve"> лесничества по муниципальным образованиям приведено в таблице 1.</w:t>
      </w:r>
    </w:p>
    <w:p w:rsidR="009B3BB9" w:rsidRPr="00ED273D" w:rsidRDefault="009B3BB9" w:rsidP="008E0457">
      <w:pPr>
        <w:ind w:firstLine="697"/>
        <w:jc w:val="right"/>
        <w:rPr>
          <w:sz w:val="28"/>
          <w:szCs w:val="28"/>
        </w:rPr>
      </w:pPr>
      <w:r w:rsidRPr="00ED273D">
        <w:rPr>
          <w:sz w:val="28"/>
          <w:szCs w:val="28"/>
        </w:rPr>
        <w:t>Таблица 1</w:t>
      </w:r>
    </w:p>
    <w:p w:rsidR="009B3BB9" w:rsidRPr="00ED273D" w:rsidRDefault="009B3BB9" w:rsidP="008E0457">
      <w:pPr>
        <w:ind w:firstLine="697"/>
        <w:jc w:val="center"/>
        <w:outlineLvl w:val="0"/>
        <w:rPr>
          <w:b/>
          <w:smallCaps/>
          <w:sz w:val="28"/>
          <w:szCs w:val="28"/>
        </w:rPr>
      </w:pPr>
      <w:bookmarkStart w:id="41" w:name="_Toc511384051"/>
      <w:bookmarkStart w:id="42" w:name="_Toc4772843"/>
      <w:r w:rsidRPr="00ED273D">
        <w:rPr>
          <w:b/>
          <w:smallCaps/>
          <w:sz w:val="28"/>
          <w:szCs w:val="28"/>
        </w:rPr>
        <w:t>Структура лесничества</w:t>
      </w:r>
      <w:bookmarkEnd w:id="41"/>
      <w:bookmarkEnd w:id="42"/>
    </w:p>
    <w:tbl>
      <w:tblPr>
        <w:tblW w:w="8545" w:type="dxa"/>
        <w:jc w:val="center"/>
        <w:tblLook w:val="0000" w:firstRow="0" w:lastRow="0" w:firstColumn="0" w:lastColumn="0" w:noHBand="0" w:noVBand="0"/>
      </w:tblPr>
      <w:tblGrid>
        <w:gridCol w:w="548"/>
        <w:gridCol w:w="2791"/>
        <w:gridCol w:w="3363"/>
        <w:gridCol w:w="1843"/>
      </w:tblGrid>
      <w:tr w:rsidR="009B3BB9" w:rsidRPr="00ED273D" w:rsidTr="007B78C6">
        <w:trPr>
          <w:trHeight w:val="473"/>
          <w:tblHeader/>
          <w:jc w:val="center"/>
        </w:trPr>
        <w:tc>
          <w:tcPr>
            <w:tcW w:w="548" w:type="dxa"/>
            <w:tcBorders>
              <w:top w:val="single" w:sz="12" w:space="0" w:color="auto"/>
              <w:left w:val="single" w:sz="12" w:space="0" w:color="auto"/>
              <w:bottom w:val="single" w:sz="12" w:space="0" w:color="auto"/>
              <w:right w:val="single" w:sz="6" w:space="0" w:color="auto"/>
            </w:tcBorders>
            <w:shd w:val="clear" w:color="auto" w:fill="auto"/>
            <w:vAlign w:val="center"/>
          </w:tcPr>
          <w:p w:rsidR="009B3BB9" w:rsidRPr="00ED273D" w:rsidRDefault="009B3BB9" w:rsidP="008E0457">
            <w:pPr>
              <w:jc w:val="center"/>
              <w:rPr>
                <w:b/>
              </w:rPr>
            </w:pPr>
            <w:bookmarkStart w:id="43" w:name="_Toc171246812"/>
            <w:bookmarkStart w:id="44" w:name="_Toc189291821"/>
            <w:bookmarkStart w:id="45" w:name="_Toc220893706"/>
            <w:r w:rsidRPr="00ED273D">
              <w:rPr>
                <w:b/>
              </w:rPr>
              <w:t>№ п/п</w:t>
            </w:r>
          </w:p>
        </w:tc>
        <w:tc>
          <w:tcPr>
            <w:tcW w:w="2791" w:type="dxa"/>
            <w:tcBorders>
              <w:top w:val="single" w:sz="12" w:space="0" w:color="auto"/>
              <w:left w:val="single" w:sz="6" w:space="0" w:color="auto"/>
              <w:bottom w:val="single" w:sz="12" w:space="0" w:color="auto"/>
              <w:right w:val="single" w:sz="6" w:space="0" w:color="auto"/>
            </w:tcBorders>
            <w:shd w:val="clear" w:color="auto" w:fill="auto"/>
            <w:vAlign w:val="center"/>
          </w:tcPr>
          <w:p w:rsidR="009B3BB9" w:rsidRPr="00ED273D" w:rsidRDefault="009B3BB9" w:rsidP="008E0457">
            <w:pPr>
              <w:jc w:val="center"/>
              <w:rPr>
                <w:b/>
              </w:rPr>
            </w:pPr>
            <w:r w:rsidRPr="00ED273D">
              <w:rPr>
                <w:b/>
              </w:rPr>
              <w:t>Наименование участковых лесничеств</w:t>
            </w:r>
          </w:p>
        </w:tc>
        <w:tc>
          <w:tcPr>
            <w:tcW w:w="3363" w:type="dxa"/>
            <w:tcBorders>
              <w:top w:val="single" w:sz="12" w:space="0" w:color="auto"/>
              <w:left w:val="single" w:sz="6" w:space="0" w:color="auto"/>
              <w:bottom w:val="single" w:sz="12" w:space="0" w:color="auto"/>
              <w:right w:val="single" w:sz="6" w:space="0" w:color="auto"/>
            </w:tcBorders>
            <w:shd w:val="clear" w:color="auto" w:fill="auto"/>
            <w:vAlign w:val="center"/>
          </w:tcPr>
          <w:p w:rsidR="009B3BB9" w:rsidRPr="00ED273D" w:rsidRDefault="009B3BB9" w:rsidP="008E0457">
            <w:pPr>
              <w:jc w:val="center"/>
              <w:rPr>
                <w:b/>
              </w:rPr>
            </w:pPr>
            <w:r w:rsidRPr="00ED273D">
              <w:rPr>
                <w:b/>
              </w:rPr>
              <w:t>Административный район (муниципальное образование)</w:t>
            </w:r>
          </w:p>
        </w:tc>
        <w:tc>
          <w:tcPr>
            <w:tcW w:w="1843" w:type="dxa"/>
            <w:tcBorders>
              <w:top w:val="single" w:sz="12" w:space="0" w:color="auto"/>
              <w:left w:val="single" w:sz="6" w:space="0" w:color="auto"/>
              <w:bottom w:val="single" w:sz="12" w:space="0" w:color="auto"/>
              <w:right w:val="single" w:sz="12" w:space="0" w:color="auto"/>
            </w:tcBorders>
            <w:shd w:val="clear" w:color="auto" w:fill="auto"/>
            <w:vAlign w:val="center"/>
          </w:tcPr>
          <w:p w:rsidR="009B3BB9" w:rsidRPr="00ED273D" w:rsidRDefault="009B3BB9" w:rsidP="008E0457">
            <w:pPr>
              <w:jc w:val="center"/>
              <w:rPr>
                <w:b/>
              </w:rPr>
            </w:pPr>
            <w:r w:rsidRPr="00ED273D">
              <w:rPr>
                <w:b/>
              </w:rPr>
              <w:t>Общая площадь, га</w:t>
            </w:r>
          </w:p>
        </w:tc>
      </w:tr>
      <w:tr w:rsidR="009B3BB9" w:rsidRPr="00ED273D" w:rsidTr="007B78C6">
        <w:trPr>
          <w:trHeight w:val="248"/>
          <w:jc w:val="center"/>
        </w:trPr>
        <w:tc>
          <w:tcPr>
            <w:tcW w:w="548" w:type="dxa"/>
            <w:tcBorders>
              <w:top w:val="single" w:sz="12" w:space="0" w:color="auto"/>
              <w:left w:val="single" w:sz="12" w:space="0" w:color="auto"/>
              <w:bottom w:val="single" w:sz="12" w:space="0" w:color="auto"/>
              <w:right w:val="single" w:sz="6" w:space="0" w:color="auto"/>
            </w:tcBorders>
            <w:shd w:val="clear" w:color="auto" w:fill="auto"/>
            <w:noWrap/>
            <w:vAlign w:val="center"/>
          </w:tcPr>
          <w:p w:rsidR="009B3BB9" w:rsidRPr="00ED273D" w:rsidRDefault="009B3BB9" w:rsidP="008E0457">
            <w:pPr>
              <w:jc w:val="center"/>
              <w:rPr>
                <w:b/>
              </w:rPr>
            </w:pPr>
            <w:r w:rsidRPr="00ED273D">
              <w:rPr>
                <w:b/>
              </w:rPr>
              <w:t>1</w:t>
            </w:r>
          </w:p>
        </w:tc>
        <w:tc>
          <w:tcPr>
            <w:tcW w:w="2791" w:type="dxa"/>
            <w:tcBorders>
              <w:top w:val="single" w:sz="12" w:space="0" w:color="auto"/>
              <w:left w:val="single" w:sz="6" w:space="0" w:color="auto"/>
              <w:bottom w:val="single" w:sz="12" w:space="0" w:color="auto"/>
              <w:right w:val="single" w:sz="6" w:space="0" w:color="auto"/>
            </w:tcBorders>
            <w:shd w:val="clear" w:color="auto" w:fill="auto"/>
            <w:noWrap/>
            <w:vAlign w:val="center"/>
          </w:tcPr>
          <w:p w:rsidR="009B3BB9" w:rsidRPr="00ED273D" w:rsidRDefault="009B3BB9" w:rsidP="008E0457">
            <w:pPr>
              <w:jc w:val="center"/>
              <w:rPr>
                <w:b/>
              </w:rPr>
            </w:pPr>
            <w:r w:rsidRPr="00ED273D">
              <w:rPr>
                <w:b/>
              </w:rPr>
              <w:t>2</w:t>
            </w:r>
          </w:p>
        </w:tc>
        <w:tc>
          <w:tcPr>
            <w:tcW w:w="3363" w:type="dxa"/>
            <w:tcBorders>
              <w:top w:val="single" w:sz="12" w:space="0" w:color="auto"/>
              <w:left w:val="single" w:sz="6" w:space="0" w:color="auto"/>
              <w:bottom w:val="single" w:sz="12" w:space="0" w:color="auto"/>
              <w:right w:val="single" w:sz="6" w:space="0" w:color="auto"/>
            </w:tcBorders>
            <w:shd w:val="clear" w:color="auto" w:fill="auto"/>
            <w:noWrap/>
            <w:vAlign w:val="center"/>
          </w:tcPr>
          <w:p w:rsidR="009B3BB9" w:rsidRPr="00ED273D" w:rsidRDefault="009B3BB9" w:rsidP="008E0457">
            <w:pPr>
              <w:jc w:val="center"/>
              <w:rPr>
                <w:b/>
              </w:rPr>
            </w:pPr>
            <w:r w:rsidRPr="00ED273D">
              <w:rPr>
                <w:b/>
              </w:rPr>
              <w:t>3</w:t>
            </w:r>
          </w:p>
        </w:tc>
        <w:tc>
          <w:tcPr>
            <w:tcW w:w="1843" w:type="dxa"/>
            <w:tcBorders>
              <w:top w:val="single" w:sz="12" w:space="0" w:color="auto"/>
              <w:left w:val="single" w:sz="6" w:space="0" w:color="auto"/>
              <w:bottom w:val="single" w:sz="12" w:space="0" w:color="auto"/>
              <w:right w:val="single" w:sz="12" w:space="0" w:color="auto"/>
            </w:tcBorders>
            <w:shd w:val="clear" w:color="auto" w:fill="auto"/>
            <w:noWrap/>
            <w:vAlign w:val="center"/>
          </w:tcPr>
          <w:p w:rsidR="009B3BB9" w:rsidRPr="00ED273D" w:rsidRDefault="009B3BB9" w:rsidP="008E0457">
            <w:pPr>
              <w:jc w:val="center"/>
              <w:rPr>
                <w:b/>
              </w:rPr>
            </w:pPr>
            <w:r w:rsidRPr="00ED273D">
              <w:rPr>
                <w:b/>
              </w:rPr>
              <w:t>4</w:t>
            </w:r>
          </w:p>
        </w:tc>
      </w:tr>
      <w:tr w:rsidR="009B3BB9" w:rsidRPr="00ED273D" w:rsidTr="007B78C6">
        <w:trPr>
          <w:trHeight w:val="300"/>
          <w:jc w:val="center"/>
        </w:trPr>
        <w:tc>
          <w:tcPr>
            <w:tcW w:w="548" w:type="dxa"/>
            <w:tcBorders>
              <w:top w:val="single" w:sz="12" w:space="0" w:color="auto"/>
              <w:left w:val="single" w:sz="12" w:space="0" w:color="auto"/>
              <w:bottom w:val="single" w:sz="6" w:space="0" w:color="auto"/>
              <w:right w:val="single" w:sz="6" w:space="0" w:color="auto"/>
            </w:tcBorders>
            <w:shd w:val="clear" w:color="auto" w:fill="auto"/>
            <w:noWrap/>
            <w:vAlign w:val="center"/>
          </w:tcPr>
          <w:p w:rsidR="009B3BB9" w:rsidRPr="00ED273D" w:rsidRDefault="009B3BB9" w:rsidP="008E0457">
            <w:pPr>
              <w:jc w:val="center"/>
            </w:pPr>
            <w:r w:rsidRPr="00ED273D">
              <w:t>1</w:t>
            </w:r>
          </w:p>
        </w:tc>
        <w:tc>
          <w:tcPr>
            <w:tcW w:w="2791" w:type="dxa"/>
            <w:tcBorders>
              <w:top w:val="single" w:sz="12" w:space="0" w:color="auto"/>
              <w:left w:val="single" w:sz="6" w:space="0" w:color="auto"/>
              <w:bottom w:val="single" w:sz="6" w:space="0" w:color="auto"/>
              <w:right w:val="single" w:sz="6" w:space="0" w:color="auto"/>
            </w:tcBorders>
            <w:shd w:val="clear" w:color="auto" w:fill="auto"/>
            <w:noWrap/>
            <w:vAlign w:val="center"/>
          </w:tcPr>
          <w:p w:rsidR="009B3BB9" w:rsidRPr="00ED273D" w:rsidRDefault="009B3BB9" w:rsidP="008E0457">
            <w:pPr>
              <w:jc w:val="center"/>
            </w:pPr>
            <w:r w:rsidRPr="00ED273D">
              <w:t>Курьинское</w:t>
            </w:r>
          </w:p>
        </w:tc>
        <w:tc>
          <w:tcPr>
            <w:tcW w:w="3363" w:type="dxa"/>
            <w:tcBorders>
              <w:top w:val="single" w:sz="12" w:space="0" w:color="auto"/>
              <w:left w:val="single" w:sz="6" w:space="0" w:color="auto"/>
              <w:bottom w:val="single" w:sz="6" w:space="0" w:color="auto"/>
              <w:right w:val="single" w:sz="6" w:space="0" w:color="auto"/>
            </w:tcBorders>
            <w:shd w:val="clear" w:color="auto" w:fill="auto"/>
            <w:noWrap/>
            <w:vAlign w:val="center"/>
          </w:tcPr>
          <w:p w:rsidR="009B3BB9" w:rsidRPr="00ED273D" w:rsidRDefault="009B3BB9" w:rsidP="008E0457">
            <w:pPr>
              <w:jc w:val="center"/>
            </w:pPr>
            <w:r w:rsidRPr="00ED273D">
              <w:t>Красногорский  район</w:t>
            </w:r>
          </w:p>
        </w:tc>
        <w:tc>
          <w:tcPr>
            <w:tcW w:w="1843" w:type="dxa"/>
            <w:tcBorders>
              <w:top w:val="single" w:sz="12" w:space="0" w:color="auto"/>
              <w:left w:val="single" w:sz="6" w:space="0" w:color="auto"/>
              <w:bottom w:val="single" w:sz="6" w:space="0" w:color="auto"/>
              <w:right w:val="single" w:sz="12" w:space="0" w:color="auto"/>
            </w:tcBorders>
            <w:shd w:val="clear" w:color="auto" w:fill="auto"/>
            <w:noWrap/>
            <w:vAlign w:val="bottom"/>
          </w:tcPr>
          <w:p w:rsidR="009B3BB9" w:rsidRPr="00ED273D" w:rsidRDefault="00954A78" w:rsidP="008E0457">
            <w:pPr>
              <w:jc w:val="center"/>
            </w:pPr>
            <w:r w:rsidRPr="00ED273D">
              <w:t>22952</w:t>
            </w:r>
          </w:p>
        </w:tc>
      </w:tr>
      <w:tr w:rsidR="009B3BB9" w:rsidRPr="00ED273D" w:rsidTr="007B78C6">
        <w:trPr>
          <w:trHeight w:val="300"/>
          <w:jc w:val="center"/>
        </w:trPr>
        <w:tc>
          <w:tcPr>
            <w:tcW w:w="548" w:type="dxa"/>
            <w:tcBorders>
              <w:top w:val="single" w:sz="6" w:space="0" w:color="auto"/>
              <w:left w:val="single" w:sz="12" w:space="0" w:color="auto"/>
              <w:bottom w:val="single" w:sz="6" w:space="0" w:color="auto"/>
              <w:right w:val="single" w:sz="6" w:space="0" w:color="auto"/>
            </w:tcBorders>
            <w:shd w:val="clear" w:color="auto" w:fill="auto"/>
            <w:noWrap/>
            <w:vAlign w:val="center"/>
          </w:tcPr>
          <w:p w:rsidR="009B3BB9" w:rsidRPr="00ED273D" w:rsidRDefault="009B3BB9" w:rsidP="008E0457">
            <w:pPr>
              <w:jc w:val="center"/>
            </w:pPr>
            <w:r w:rsidRPr="00ED273D">
              <w:t>2</w:t>
            </w:r>
          </w:p>
        </w:tc>
        <w:tc>
          <w:tcPr>
            <w:tcW w:w="2791" w:type="dxa"/>
            <w:tcBorders>
              <w:top w:val="single" w:sz="6" w:space="0" w:color="auto"/>
              <w:left w:val="single" w:sz="6" w:space="0" w:color="auto"/>
              <w:bottom w:val="single" w:sz="6" w:space="0" w:color="auto"/>
              <w:right w:val="single" w:sz="6" w:space="0" w:color="auto"/>
            </w:tcBorders>
            <w:shd w:val="clear" w:color="auto" w:fill="auto"/>
            <w:noWrap/>
            <w:vAlign w:val="center"/>
          </w:tcPr>
          <w:p w:rsidR="009B3BB9" w:rsidRPr="00ED273D" w:rsidRDefault="009B3BB9" w:rsidP="008E0457">
            <w:pPr>
              <w:jc w:val="center"/>
            </w:pPr>
            <w:r w:rsidRPr="00ED273D">
              <w:t>Святогорское</w:t>
            </w:r>
          </w:p>
        </w:tc>
        <w:tc>
          <w:tcPr>
            <w:tcW w:w="3363" w:type="dxa"/>
            <w:tcBorders>
              <w:top w:val="single" w:sz="6" w:space="0" w:color="auto"/>
              <w:left w:val="single" w:sz="6" w:space="0" w:color="auto"/>
              <w:bottom w:val="single" w:sz="6" w:space="0" w:color="auto"/>
              <w:right w:val="single" w:sz="6" w:space="0" w:color="auto"/>
            </w:tcBorders>
            <w:shd w:val="clear" w:color="auto" w:fill="auto"/>
            <w:noWrap/>
            <w:vAlign w:val="center"/>
          </w:tcPr>
          <w:p w:rsidR="009B3BB9" w:rsidRPr="00ED273D" w:rsidRDefault="009B3BB9" w:rsidP="008E0457">
            <w:pPr>
              <w:jc w:val="center"/>
            </w:pPr>
            <w:r w:rsidRPr="00ED273D">
              <w:t>Красногорский  район</w:t>
            </w:r>
          </w:p>
        </w:tc>
        <w:tc>
          <w:tcPr>
            <w:tcW w:w="1843" w:type="dxa"/>
            <w:tcBorders>
              <w:top w:val="single" w:sz="6" w:space="0" w:color="auto"/>
              <w:left w:val="single" w:sz="6" w:space="0" w:color="auto"/>
              <w:bottom w:val="single" w:sz="6" w:space="0" w:color="auto"/>
              <w:right w:val="single" w:sz="12" w:space="0" w:color="auto"/>
            </w:tcBorders>
            <w:shd w:val="clear" w:color="auto" w:fill="auto"/>
            <w:noWrap/>
            <w:vAlign w:val="bottom"/>
          </w:tcPr>
          <w:p w:rsidR="009B3BB9" w:rsidRPr="00ED273D" w:rsidRDefault="001312ED" w:rsidP="008E0457">
            <w:pPr>
              <w:jc w:val="center"/>
            </w:pPr>
            <w:r w:rsidRPr="00ED273D">
              <w:t>33829</w:t>
            </w:r>
          </w:p>
        </w:tc>
      </w:tr>
      <w:tr w:rsidR="009B3BB9" w:rsidRPr="00ED273D" w:rsidTr="007B78C6">
        <w:trPr>
          <w:trHeight w:val="300"/>
          <w:jc w:val="center"/>
        </w:trPr>
        <w:tc>
          <w:tcPr>
            <w:tcW w:w="548" w:type="dxa"/>
            <w:tcBorders>
              <w:top w:val="single" w:sz="6" w:space="0" w:color="auto"/>
              <w:left w:val="single" w:sz="12" w:space="0" w:color="auto"/>
              <w:bottom w:val="single" w:sz="6" w:space="0" w:color="auto"/>
              <w:right w:val="single" w:sz="6" w:space="0" w:color="auto"/>
            </w:tcBorders>
            <w:shd w:val="clear" w:color="auto" w:fill="auto"/>
            <w:noWrap/>
            <w:vAlign w:val="center"/>
          </w:tcPr>
          <w:p w:rsidR="009B3BB9" w:rsidRPr="00ED273D" w:rsidRDefault="009B3BB9" w:rsidP="008E0457">
            <w:pPr>
              <w:jc w:val="center"/>
            </w:pPr>
            <w:r w:rsidRPr="00ED273D">
              <w:t>3</w:t>
            </w:r>
          </w:p>
        </w:tc>
        <w:tc>
          <w:tcPr>
            <w:tcW w:w="2791" w:type="dxa"/>
            <w:tcBorders>
              <w:top w:val="single" w:sz="6" w:space="0" w:color="auto"/>
              <w:left w:val="single" w:sz="6" w:space="0" w:color="auto"/>
              <w:bottom w:val="single" w:sz="6" w:space="0" w:color="auto"/>
              <w:right w:val="single" w:sz="6" w:space="0" w:color="auto"/>
            </w:tcBorders>
            <w:shd w:val="clear" w:color="auto" w:fill="auto"/>
            <w:noWrap/>
            <w:vAlign w:val="center"/>
          </w:tcPr>
          <w:p w:rsidR="009B3BB9" w:rsidRPr="00ED273D" w:rsidRDefault="009B3BB9" w:rsidP="008E0457">
            <w:pPr>
              <w:jc w:val="center"/>
            </w:pPr>
            <w:r w:rsidRPr="00ED273D">
              <w:t>Архангельское</w:t>
            </w:r>
          </w:p>
        </w:tc>
        <w:tc>
          <w:tcPr>
            <w:tcW w:w="3363" w:type="dxa"/>
            <w:tcBorders>
              <w:top w:val="single" w:sz="6" w:space="0" w:color="auto"/>
              <w:left w:val="single" w:sz="6" w:space="0" w:color="auto"/>
              <w:bottom w:val="single" w:sz="6" w:space="0" w:color="auto"/>
              <w:right w:val="single" w:sz="6" w:space="0" w:color="auto"/>
            </w:tcBorders>
            <w:shd w:val="clear" w:color="auto" w:fill="auto"/>
            <w:noWrap/>
            <w:vAlign w:val="center"/>
          </w:tcPr>
          <w:p w:rsidR="009B3BB9" w:rsidRPr="00ED273D" w:rsidRDefault="009B3BB9" w:rsidP="008E0457">
            <w:pPr>
              <w:jc w:val="center"/>
            </w:pPr>
            <w:r w:rsidRPr="00ED273D">
              <w:t>Красногорский  район</w:t>
            </w:r>
          </w:p>
        </w:tc>
        <w:tc>
          <w:tcPr>
            <w:tcW w:w="1843" w:type="dxa"/>
            <w:tcBorders>
              <w:top w:val="single" w:sz="6" w:space="0" w:color="auto"/>
              <w:left w:val="single" w:sz="6" w:space="0" w:color="auto"/>
              <w:bottom w:val="single" w:sz="6" w:space="0" w:color="auto"/>
              <w:right w:val="single" w:sz="12" w:space="0" w:color="auto"/>
            </w:tcBorders>
            <w:shd w:val="clear" w:color="auto" w:fill="auto"/>
            <w:noWrap/>
            <w:vAlign w:val="bottom"/>
          </w:tcPr>
          <w:p w:rsidR="009B3BB9" w:rsidRPr="00ED273D" w:rsidRDefault="001312ED" w:rsidP="008E0457">
            <w:pPr>
              <w:jc w:val="center"/>
            </w:pPr>
            <w:r w:rsidRPr="00ED273D">
              <w:t>19394</w:t>
            </w:r>
          </w:p>
        </w:tc>
      </w:tr>
      <w:tr w:rsidR="009B3BB9" w:rsidRPr="00ED273D" w:rsidTr="007B78C6">
        <w:trPr>
          <w:trHeight w:val="300"/>
          <w:jc w:val="center"/>
        </w:trPr>
        <w:tc>
          <w:tcPr>
            <w:tcW w:w="548" w:type="dxa"/>
            <w:tcBorders>
              <w:top w:val="single" w:sz="6" w:space="0" w:color="auto"/>
              <w:left w:val="single" w:sz="12" w:space="0" w:color="auto"/>
              <w:bottom w:val="single" w:sz="6" w:space="0" w:color="auto"/>
              <w:right w:val="single" w:sz="6" w:space="0" w:color="auto"/>
            </w:tcBorders>
            <w:shd w:val="clear" w:color="auto" w:fill="auto"/>
            <w:noWrap/>
            <w:vAlign w:val="center"/>
          </w:tcPr>
          <w:p w:rsidR="009B3BB9" w:rsidRPr="00ED273D" w:rsidRDefault="009B3BB9" w:rsidP="008E0457">
            <w:pPr>
              <w:jc w:val="center"/>
            </w:pPr>
            <w:r w:rsidRPr="00ED273D">
              <w:t>4</w:t>
            </w:r>
          </w:p>
        </w:tc>
        <w:tc>
          <w:tcPr>
            <w:tcW w:w="2791" w:type="dxa"/>
            <w:tcBorders>
              <w:top w:val="single" w:sz="6" w:space="0" w:color="auto"/>
              <w:left w:val="single" w:sz="6" w:space="0" w:color="auto"/>
              <w:bottom w:val="single" w:sz="6" w:space="0" w:color="auto"/>
              <w:right w:val="single" w:sz="6" w:space="0" w:color="auto"/>
            </w:tcBorders>
            <w:shd w:val="clear" w:color="auto" w:fill="auto"/>
            <w:noWrap/>
            <w:vAlign w:val="center"/>
          </w:tcPr>
          <w:p w:rsidR="009B3BB9" w:rsidRPr="00ED273D" w:rsidRDefault="009B3BB9" w:rsidP="008E0457">
            <w:pPr>
              <w:jc w:val="center"/>
            </w:pPr>
            <w:r w:rsidRPr="00ED273D">
              <w:t>Валамазское</w:t>
            </w:r>
          </w:p>
        </w:tc>
        <w:tc>
          <w:tcPr>
            <w:tcW w:w="3363" w:type="dxa"/>
            <w:tcBorders>
              <w:top w:val="single" w:sz="6" w:space="0" w:color="auto"/>
              <w:left w:val="single" w:sz="6" w:space="0" w:color="auto"/>
              <w:bottom w:val="single" w:sz="6" w:space="0" w:color="auto"/>
              <w:right w:val="single" w:sz="6" w:space="0" w:color="auto"/>
            </w:tcBorders>
            <w:shd w:val="clear" w:color="auto" w:fill="auto"/>
            <w:noWrap/>
            <w:vAlign w:val="center"/>
          </w:tcPr>
          <w:p w:rsidR="009B3BB9" w:rsidRPr="00ED273D" w:rsidRDefault="009B3BB9" w:rsidP="008E0457">
            <w:pPr>
              <w:jc w:val="center"/>
            </w:pPr>
            <w:r w:rsidRPr="00ED273D">
              <w:t>Красногорский  район</w:t>
            </w:r>
          </w:p>
        </w:tc>
        <w:tc>
          <w:tcPr>
            <w:tcW w:w="1843" w:type="dxa"/>
            <w:tcBorders>
              <w:top w:val="single" w:sz="6" w:space="0" w:color="auto"/>
              <w:left w:val="single" w:sz="6" w:space="0" w:color="auto"/>
              <w:bottom w:val="single" w:sz="6" w:space="0" w:color="auto"/>
              <w:right w:val="single" w:sz="12" w:space="0" w:color="auto"/>
            </w:tcBorders>
            <w:shd w:val="clear" w:color="auto" w:fill="auto"/>
            <w:noWrap/>
            <w:vAlign w:val="bottom"/>
          </w:tcPr>
          <w:p w:rsidR="009B3BB9" w:rsidRPr="00ED273D" w:rsidRDefault="001312ED" w:rsidP="008E0457">
            <w:pPr>
              <w:jc w:val="center"/>
            </w:pPr>
            <w:r w:rsidRPr="00ED273D">
              <w:t>2064</w:t>
            </w:r>
            <w:r w:rsidR="009B3BB9" w:rsidRPr="00ED273D">
              <w:t>0</w:t>
            </w:r>
          </w:p>
        </w:tc>
      </w:tr>
      <w:tr w:rsidR="009B3BB9" w:rsidRPr="00ED273D" w:rsidTr="007B78C6">
        <w:trPr>
          <w:trHeight w:val="300"/>
          <w:jc w:val="center"/>
        </w:trPr>
        <w:tc>
          <w:tcPr>
            <w:tcW w:w="548" w:type="dxa"/>
            <w:tcBorders>
              <w:top w:val="single" w:sz="6" w:space="0" w:color="auto"/>
              <w:left w:val="single" w:sz="12" w:space="0" w:color="auto"/>
              <w:bottom w:val="single" w:sz="6" w:space="0" w:color="auto"/>
              <w:right w:val="single" w:sz="6" w:space="0" w:color="auto"/>
            </w:tcBorders>
            <w:shd w:val="clear" w:color="auto" w:fill="auto"/>
            <w:noWrap/>
            <w:vAlign w:val="center"/>
          </w:tcPr>
          <w:p w:rsidR="009B3BB9" w:rsidRPr="00ED273D" w:rsidRDefault="009B3BB9" w:rsidP="008E0457">
            <w:pPr>
              <w:jc w:val="center"/>
            </w:pPr>
            <w:r w:rsidRPr="00ED273D">
              <w:t>5</w:t>
            </w:r>
          </w:p>
        </w:tc>
        <w:tc>
          <w:tcPr>
            <w:tcW w:w="2791" w:type="dxa"/>
            <w:tcBorders>
              <w:top w:val="single" w:sz="6" w:space="0" w:color="auto"/>
              <w:left w:val="single" w:sz="6" w:space="0" w:color="auto"/>
              <w:bottom w:val="single" w:sz="6" w:space="0" w:color="auto"/>
              <w:right w:val="single" w:sz="6" w:space="0" w:color="auto"/>
            </w:tcBorders>
            <w:shd w:val="clear" w:color="auto" w:fill="auto"/>
            <w:noWrap/>
            <w:vAlign w:val="center"/>
          </w:tcPr>
          <w:p w:rsidR="009B3BB9" w:rsidRPr="00ED273D" w:rsidRDefault="009B3BB9" w:rsidP="008E0457">
            <w:pPr>
              <w:jc w:val="center"/>
            </w:pPr>
            <w:r w:rsidRPr="00ED273D">
              <w:t>Кокманское</w:t>
            </w:r>
          </w:p>
        </w:tc>
        <w:tc>
          <w:tcPr>
            <w:tcW w:w="3363" w:type="dxa"/>
            <w:tcBorders>
              <w:top w:val="single" w:sz="6" w:space="0" w:color="auto"/>
              <w:left w:val="single" w:sz="6" w:space="0" w:color="auto"/>
              <w:bottom w:val="single" w:sz="6" w:space="0" w:color="auto"/>
              <w:right w:val="single" w:sz="6" w:space="0" w:color="auto"/>
            </w:tcBorders>
            <w:shd w:val="clear" w:color="auto" w:fill="auto"/>
            <w:noWrap/>
            <w:vAlign w:val="center"/>
          </w:tcPr>
          <w:p w:rsidR="009B3BB9" w:rsidRPr="00ED273D" w:rsidRDefault="009B3BB9" w:rsidP="008E0457">
            <w:pPr>
              <w:jc w:val="center"/>
            </w:pPr>
            <w:r w:rsidRPr="00ED273D">
              <w:t>Красногорский  район</w:t>
            </w:r>
          </w:p>
        </w:tc>
        <w:tc>
          <w:tcPr>
            <w:tcW w:w="1843" w:type="dxa"/>
            <w:tcBorders>
              <w:top w:val="single" w:sz="6" w:space="0" w:color="auto"/>
              <w:left w:val="single" w:sz="6" w:space="0" w:color="auto"/>
              <w:bottom w:val="single" w:sz="6" w:space="0" w:color="auto"/>
              <w:right w:val="single" w:sz="12" w:space="0" w:color="auto"/>
            </w:tcBorders>
            <w:shd w:val="clear" w:color="auto" w:fill="auto"/>
            <w:noWrap/>
            <w:vAlign w:val="bottom"/>
          </w:tcPr>
          <w:p w:rsidR="009B3BB9" w:rsidRPr="00ED273D" w:rsidRDefault="009B3BB9" w:rsidP="008E0457">
            <w:pPr>
              <w:jc w:val="center"/>
            </w:pPr>
            <w:r w:rsidRPr="00ED273D">
              <w:t>25438</w:t>
            </w:r>
          </w:p>
        </w:tc>
      </w:tr>
      <w:tr w:rsidR="009B3BB9" w:rsidRPr="00ED273D" w:rsidTr="007B78C6">
        <w:trPr>
          <w:trHeight w:val="300"/>
          <w:jc w:val="center"/>
        </w:trPr>
        <w:tc>
          <w:tcPr>
            <w:tcW w:w="6702" w:type="dxa"/>
            <w:gridSpan w:val="3"/>
            <w:tcBorders>
              <w:top w:val="single" w:sz="6" w:space="0" w:color="auto"/>
              <w:left w:val="single" w:sz="12" w:space="0" w:color="auto"/>
              <w:bottom w:val="single" w:sz="12" w:space="0" w:color="auto"/>
              <w:right w:val="single" w:sz="6" w:space="0" w:color="auto"/>
            </w:tcBorders>
            <w:shd w:val="clear" w:color="auto" w:fill="auto"/>
            <w:noWrap/>
            <w:vAlign w:val="center"/>
          </w:tcPr>
          <w:p w:rsidR="009B3BB9" w:rsidRPr="00ED273D" w:rsidRDefault="009B3BB9" w:rsidP="008E0457">
            <w:pPr>
              <w:rPr>
                <w:b/>
              </w:rPr>
            </w:pPr>
            <w:r w:rsidRPr="00ED273D">
              <w:rPr>
                <w:b/>
              </w:rPr>
              <w:t>Всего по лесничеству:</w:t>
            </w:r>
          </w:p>
        </w:tc>
        <w:tc>
          <w:tcPr>
            <w:tcW w:w="1843" w:type="dxa"/>
            <w:tcBorders>
              <w:top w:val="single" w:sz="6" w:space="0" w:color="auto"/>
              <w:left w:val="single" w:sz="6" w:space="0" w:color="auto"/>
              <w:bottom w:val="single" w:sz="12" w:space="0" w:color="auto"/>
              <w:right w:val="single" w:sz="12" w:space="0" w:color="auto"/>
            </w:tcBorders>
            <w:shd w:val="clear" w:color="auto" w:fill="auto"/>
            <w:noWrap/>
            <w:vAlign w:val="center"/>
          </w:tcPr>
          <w:p w:rsidR="009B3BB9" w:rsidRPr="00ED273D" w:rsidRDefault="000C7404" w:rsidP="008E0457">
            <w:pPr>
              <w:jc w:val="center"/>
              <w:rPr>
                <w:b/>
              </w:rPr>
            </w:pPr>
            <w:r w:rsidRPr="00ED273D">
              <w:rPr>
                <w:b/>
              </w:rPr>
              <w:t>122253</w:t>
            </w:r>
          </w:p>
        </w:tc>
      </w:tr>
    </w:tbl>
    <w:p w:rsidR="009B3BB9" w:rsidRPr="00ED273D" w:rsidRDefault="009B3BB9" w:rsidP="001D2E1E">
      <w:pPr>
        <w:pStyle w:val="aff9"/>
        <w:spacing w:before="0" w:after="0"/>
        <w:ind w:left="0" w:firstLine="709"/>
        <w:jc w:val="both"/>
        <w:rPr>
          <w:b/>
          <w:i w:val="0"/>
        </w:rPr>
      </w:pPr>
      <w:bookmarkStart w:id="46" w:name="_Toc317581363"/>
      <w:bookmarkStart w:id="47" w:name="_Toc451507036"/>
      <w:bookmarkStart w:id="48" w:name="_Toc511384052"/>
      <w:bookmarkStart w:id="49" w:name="_Toc4772844"/>
      <w:r w:rsidRPr="00ED273D">
        <w:rPr>
          <w:b/>
          <w:i w:val="0"/>
        </w:rPr>
        <w:lastRenderedPageBreak/>
        <w:t xml:space="preserve">1.1.4. </w:t>
      </w:r>
      <w:r w:rsidR="003C7928" w:rsidRPr="00ED273D">
        <w:rPr>
          <w:b/>
          <w:i w:val="0"/>
        </w:rPr>
        <w:t xml:space="preserve">Карта – схема </w:t>
      </w:r>
      <w:r w:rsidRPr="00ED273D">
        <w:rPr>
          <w:b/>
          <w:i w:val="0"/>
        </w:rPr>
        <w:t>Удмуртской Республики с выделением территории лесничества</w:t>
      </w:r>
      <w:bookmarkEnd w:id="43"/>
      <w:bookmarkEnd w:id="44"/>
      <w:bookmarkEnd w:id="45"/>
      <w:bookmarkEnd w:id="46"/>
      <w:bookmarkEnd w:id="47"/>
      <w:bookmarkEnd w:id="48"/>
      <w:bookmarkEnd w:id="49"/>
    </w:p>
    <w:p w:rsidR="009B3BB9" w:rsidRPr="00ED273D" w:rsidRDefault="009B3BB9" w:rsidP="001D2E1E">
      <w:pPr>
        <w:ind w:firstLine="709"/>
        <w:jc w:val="both"/>
        <w:rPr>
          <w:sz w:val="28"/>
          <w:szCs w:val="28"/>
        </w:rPr>
      </w:pPr>
      <w:r w:rsidRPr="00ED273D">
        <w:rPr>
          <w:sz w:val="28"/>
          <w:szCs w:val="28"/>
        </w:rPr>
        <w:t>Схематическая карта Удмуртской Республики с выделением территории Красногорского лесничества приведена в приложении 1.</w:t>
      </w:r>
    </w:p>
    <w:p w:rsidR="001D2E1E" w:rsidRPr="00ED273D" w:rsidRDefault="001D2E1E" w:rsidP="001D2E1E">
      <w:pPr>
        <w:ind w:firstLine="709"/>
        <w:jc w:val="both"/>
        <w:rPr>
          <w:sz w:val="28"/>
          <w:szCs w:val="28"/>
        </w:rPr>
      </w:pPr>
    </w:p>
    <w:p w:rsidR="009B3BB9" w:rsidRPr="00ED273D" w:rsidRDefault="009B3BB9" w:rsidP="001D2E1E">
      <w:pPr>
        <w:pStyle w:val="aff9"/>
        <w:spacing w:before="0" w:after="0"/>
        <w:ind w:left="0" w:firstLine="709"/>
        <w:jc w:val="both"/>
        <w:rPr>
          <w:b/>
          <w:i w:val="0"/>
        </w:rPr>
      </w:pPr>
      <w:bookmarkStart w:id="50" w:name="_Toc171246813"/>
      <w:bookmarkStart w:id="51" w:name="_Toc189291822"/>
      <w:bookmarkStart w:id="52" w:name="_Toc220893707"/>
      <w:bookmarkStart w:id="53" w:name="_Toc317581364"/>
      <w:bookmarkStart w:id="54" w:name="_Toc451507037"/>
      <w:bookmarkStart w:id="55" w:name="_Toc511384053"/>
      <w:bookmarkStart w:id="56" w:name="_Toc4772845"/>
      <w:r w:rsidRPr="00ED273D">
        <w:rPr>
          <w:b/>
          <w:i w:val="0"/>
        </w:rPr>
        <w:t>1.1.5. Распределение лесов лесничества по лесорастительным зонам и лесным районам</w:t>
      </w:r>
      <w:bookmarkEnd w:id="50"/>
      <w:bookmarkEnd w:id="51"/>
      <w:bookmarkEnd w:id="52"/>
      <w:bookmarkEnd w:id="53"/>
      <w:bookmarkEnd w:id="54"/>
      <w:bookmarkEnd w:id="55"/>
      <w:bookmarkEnd w:id="56"/>
      <w:r w:rsidRPr="00ED273D">
        <w:rPr>
          <w:b/>
          <w:i w:val="0"/>
        </w:rPr>
        <w:t xml:space="preserve"> </w:t>
      </w:r>
    </w:p>
    <w:p w:rsidR="009B3BB9" w:rsidRPr="00ED273D" w:rsidRDefault="009B3BB9" w:rsidP="001D2E1E">
      <w:pPr>
        <w:ind w:firstLine="709"/>
        <w:jc w:val="both"/>
        <w:rPr>
          <w:sz w:val="28"/>
          <w:szCs w:val="28"/>
        </w:rPr>
      </w:pPr>
      <w:r w:rsidRPr="00ED273D">
        <w:rPr>
          <w:sz w:val="28"/>
          <w:szCs w:val="28"/>
        </w:rPr>
        <w:t xml:space="preserve">Распределение лесов </w:t>
      </w:r>
      <w:r w:rsidR="00870E3E" w:rsidRPr="00ED273D">
        <w:rPr>
          <w:sz w:val="28"/>
          <w:szCs w:val="28"/>
        </w:rPr>
        <w:t xml:space="preserve">Красногорского </w:t>
      </w:r>
      <w:r w:rsidRPr="00ED273D">
        <w:rPr>
          <w:sz w:val="28"/>
          <w:szCs w:val="28"/>
        </w:rPr>
        <w:t xml:space="preserve">лесничества по лесорастительным зонам и лесным районам приведено в соответствии с приказом </w:t>
      </w:r>
      <w:r w:rsidR="000C7404" w:rsidRPr="00ED273D">
        <w:rPr>
          <w:sz w:val="28"/>
          <w:szCs w:val="28"/>
        </w:rPr>
        <w:t xml:space="preserve">Минприроды </w:t>
      </w:r>
      <w:r w:rsidR="00262627" w:rsidRPr="00ED273D">
        <w:rPr>
          <w:sz w:val="28"/>
          <w:szCs w:val="28"/>
        </w:rPr>
        <w:t>России от 18.08.2014</w:t>
      </w:r>
      <w:r w:rsidR="00471B37" w:rsidRPr="00ED273D">
        <w:rPr>
          <w:sz w:val="28"/>
          <w:szCs w:val="28"/>
        </w:rPr>
        <w:t xml:space="preserve"> № 367</w:t>
      </w:r>
      <w:r w:rsidRPr="00ED273D">
        <w:rPr>
          <w:sz w:val="28"/>
          <w:szCs w:val="28"/>
        </w:rPr>
        <w:t>.</w:t>
      </w:r>
    </w:p>
    <w:p w:rsidR="009B3BB9" w:rsidRPr="00ED273D" w:rsidRDefault="009B3BB9" w:rsidP="003E085A">
      <w:pPr>
        <w:ind w:firstLine="700"/>
        <w:jc w:val="right"/>
        <w:outlineLvl w:val="0"/>
        <w:rPr>
          <w:sz w:val="28"/>
          <w:szCs w:val="28"/>
        </w:rPr>
      </w:pPr>
      <w:bookmarkStart w:id="57" w:name="_Toc511384054"/>
      <w:bookmarkStart w:id="58" w:name="_Toc4772846"/>
      <w:r w:rsidRPr="00ED273D">
        <w:rPr>
          <w:sz w:val="28"/>
          <w:szCs w:val="28"/>
        </w:rPr>
        <w:t>Таблица 2</w:t>
      </w:r>
      <w:bookmarkEnd w:id="57"/>
      <w:bookmarkEnd w:id="58"/>
      <w:r w:rsidRPr="00ED273D">
        <w:rPr>
          <w:sz w:val="28"/>
          <w:szCs w:val="28"/>
        </w:rPr>
        <w:t xml:space="preserve"> </w:t>
      </w:r>
    </w:p>
    <w:p w:rsidR="009B3BB9" w:rsidRPr="00ED273D" w:rsidRDefault="009B3BB9" w:rsidP="003E085A">
      <w:pPr>
        <w:ind w:firstLine="697"/>
        <w:jc w:val="center"/>
        <w:outlineLvl w:val="0"/>
        <w:rPr>
          <w:b/>
          <w:smallCaps/>
          <w:sz w:val="28"/>
          <w:szCs w:val="28"/>
        </w:rPr>
      </w:pPr>
      <w:bookmarkStart w:id="59" w:name="_Toc511384055"/>
      <w:bookmarkStart w:id="60" w:name="_Toc4772847"/>
      <w:r w:rsidRPr="00ED273D">
        <w:rPr>
          <w:b/>
          <w:smallCaps/>
          <w:sz w:val="28"/>
          <w:szCs w:val="28"/>
        </w:rPr>
        <w:t>Распределение лесов лесничества</w:t>
      </w:r>
      <w:bookmarkEnd w:id="59"/>
      <w:bookmarkEnd w:id="60"/>
    </w:p>
    <w:p w:rsidR="009B3BB9" w:rsidRPr="00ED273D" w:rsidRDefault="009B3BB9" w:rsidP="009B3BB9">
      <w:pPr>
        <w:ind w:firstLine="697"/>
        <w:jc w:val="center"/>
        <w:rPr>
          <w:b/>
          <w:smallCaps/>
          <w:sz w:val="28"/>
          <w:szCs w:val="28"/>
        </w:rPr>
      </w:pPr>
      <w:r w:rsidRPr="00ED273D">
        <w:rPr>
          <w:b/>
          <w:smallCaps/>
          <w:sz w:val="28"/>
          <w:szCs w:val="28"/>
        </w:rPr>
        <w:t xml:space="preserve">по лесорастительным зонам и лесным районам </w:t>
      </w:r>
    </w:p>
    <w:tbl>
      <w:tblPr>
        <w:tblW w:w="10421" w:type="dxa"/>
        <w:jc w:val="center"/>
        <w:tblLayout w:type="fixed"/>
        <w:tblLook w:val="04A0" w:firstRow="1" w:lastRow="0" w:firstColumn="1" w:lastColumn="0" w:noHBand="0" w:noVBand="1"/>
      </w:tblPr>
      <w:tblGrid>
        <w:gridCol w:w="477"/>
        <w:gridCol w:w="1435"/>
        <w:gridCol w:w="1457"/>
        <w:gridCol w:w="1275"/>
        <w:gridCol w:w="1418"/>
        <w:gridCol w:w="1417"/>
        <w:gridCol w:w="1779"/>
        <w:gridCol w:w="1163"/>
      </w:tblGrid>
      <w:tr w:rsidR="00AA22FC" w:rsidRPr="00ED273D" w:rsidTr="00AA22FC">
        <w:trPr>
          <w:trHeight w:val="714"/>
          <w:tblHeader/>
          <w:jc w:val="center"/>
        </w:trPr>
        <w:tc>
          <w:tcPr>
            <w:tcW w:w="477" w:type="dxa"/>
            <w:tcBorders>
              <w:top w:val="single" w:sz="12" w:space="0" w:color="auto"/>
              <w:left w:val="single" w:sz="12" w:space="0" w:color="auto"/>
              <w:bottom w:val="single" w:sz="12" w:space="0" w:color="auto"/>
              <w:right w:val="single" w:sz="6" w:space="0" w:color="auto"/>
            </w:tcBorders>
            <w:vAlign w:val="center"/>
            <w:hideMark/>
          </w:tcPr>
          <w:p w:rsidR="00AA22FC" w:rsidRPr="00ED273D" w:rsidRDefault="00AA22FC" w:rsidP="007B78C6">
            <w:pPr>
              <w:jc w:val="center"/>
              <w:rPr>
                <w:b/>
              </w:rPr>
            </w:pPr>
            <w:r w:rsidRPr="00ED273D">
              <w:rPr>
                <w:b/>
              </w:rPr>
              <w:t>№ п/п</w:t>
            </w:r>
          </w:p>
        </w:tc>
        <w:tc>
          <w:tcPr>
            <w:tcW w:w="1435" w:type="dxa"/>
            <w:tcBorders>
              <w:top w:val="single" w:sz="12" w:space="0" w:color="auto"/>
              <w:left w:val="single" w:sz="6" w:space="0" w:color="auto"/>
              <w:bottom w:val="single" w:sz="12" w:space="0" w:color="auto"/>
              <w:right w:val="single" w:sz="6" w:space="0" w:color="auto"/>
            </w:tcBorders>
            <w:vAlign w:val="center"/>
            <w:hideMark/>
          </w:tcPr>
          <w:p w:rsidR="00AA22FC" w:rsidRPr="00ED273D" w:rsidRDefault="00AA22FC" w:rsidP="007B78C6">
            <w:pPr>
              <w:jc w:val="center"/>
              <w:rPr>
                <w:b/>
              </w:rPr>
            </w:pPr>
            <w:r w:rsidRPr="00ED273D">
              <w:rPr>
                <w:b/>
              </w:rPr>
              <w:t>Наименование участковых лесничеств</w:t>
            </w:r>
          </w:p>
        </w:tc>
        <w:tc>
          <w:tcPr>
            <w:tcW w:w="1457" w:type="dxa"/>
            <w:tcBorders>
              <w:top w:val="single" w:sz="12" w:space="0" w:color="auto"/>
              <w:left w:val="single" w:sz="6" w:space="0" w:color="auto"/>
              <w:bottom w:val="single" w:sz="12" w:space="0" w:color="auto"/>
              <w:right w:val="single" w:sz="6" w:space="0" w:color="auto"/>
            </w:tcBorders>
            <w:vAlign w:val="center"/>
            <w:hideMark/>
          </w:tcPr>
          <w:p w:rsidR="00AA22FC" w:rsidRPr="00ED273D" w:rsidRDefault="00AA22FC" w:rsidP="007B78C6">
            <w:pPr>
              <w:jc w:val="center"/>
              <w:rPr>
                <w:b/>
              </w:rPr>
            </w:pPr>
            <w:r w:rsidRPr="00ED273D">
              <w:rPr>
                <w:b/>
              </w:rPr>
              <w:t>Лесорастительная зона</w:t>
            </w:r>
          </w:p>
        </w:tc>
        <w:tc>
          <w:tcPr>
            <w:tcW w:w="1275" w:type="dxa"/>
            <w:tcBorders>
              <w:top w:val="single" w:sz="12" w:space="0" w:color="auto"/>
              <w:left w:val="single" w:sz="6" w:space="0" w:color="auto"/>
              <w:bottom w:val="single" w:sz="12" w:space="0" w:color="auto"/>
              <w:right w:val="single" w:sz="6" w:space="0" w:color="auto"/>
            </w:tcBorders>
            <w:vAlign w:val="center"/>
            <w:hideMark/>
          </w:tcPr>
          <w:p w:rsidR="00AA22FC" w:rsidRPr="00ED273D" w:rsidRDefault="00AA22FC" w:rsidP="007B78C6">
            <w:pPr>
              <w:jc w:val="center"/>
              <w:rPr>
                <w:b/>
              </w:rPr>
            </w:pPr>
            <w:r w:rsidRPr="00ED273D">
              <w:rPr>
                <w:b/>
              </w:rPr>
              <w:t>Лесной район</w:t>
            </w:r>
          </w:p>
        </w:tc>
        <w:tc>
          <w:tcPr>
            <w:tcW w:w="1418" w:type="dxa"/>
            <w:tcBorders>
              <w:top w:val="single" w:sz="12" w:space="0" w:color="auto"/>
              <w:left w:val="single" w:sz="6" w:space="0" w:color="auto"/>
              <w:bottom w:val="single" w:sz="12" w:space="0" w:color="auto"/>
              <w:right w:val="single" w:sz="6" w:space="0" w:color="auto"/>
            </w:tcBorders>
          </w:tcPr>
          <w:p w:rsidR="00AA22FC" w:rsidRPr="00ED273D" w:rsidRDefault="00AA22FC" w:rsidP="00AA22FC">
            <w:pPr>
              <w:jc w:val="center"/>
              <w:rPr>
                <w:b/>
              </w:rPr>
            </w:pPr>
            <w:r w:rsidRPr="00ED273D">
              <w:rPr>
                <w:b/>
              </w:rPr>
              <w:t>Зона лесозащитного районирования</w:t>
            </w:r>
          </w:p>
          <w:p w:rsidR="00AA22FC" w:rsidRPr="00ED273D" w:rsidRDefault="00AA22FC" w:rsidP="007B78C6">
            <w:pPr>
              <w:jc w:val="center"/>
              <w:rPr>
                <w:b/>
              </w:rPr>
            </w:pPr>
          </w:p>
        </w:tc>
        <w:tc>
          <w:tcPr>
            <w:tcW w:w="1417" w:type="dxa"/>
            <w:tcBorders>
              <w:top w:val="single" w:sz="12" w:space="0" w:color="auto"/>
              <w:left w:val="single" w:sz="6" w:space="0" w:color="auto"/>
              <w:bottom w:val="single" w:sz="12" w:space="0" w:color="auto"/>
              <w:right w:val="single" w:sz="6" w:space="0" w:color="auto"/>
            </w:tcBorders>
          </w:tcPr>
          <w:p w:rsidR="00AA22FC" w:rsidRPr="00ED273D" w:rsidRDefault="00AA22FC" w:rsidP="00AA22FC">
            <w:pPr>
              <w:jc w:val="center"/>
              <w:rPr>
                <w:b/>
              </w:rPr>
            </w:pPr>
            <w:r w:rsidRPr="00ED273D">
              <w:rPr>
                <w:b/>
              </w:rPr>
              <w:t>Зона лесосе-менного райони-рования</w:t>
            </w:r>
          </w:p>
          <w:p w:rsidR="00AA22FC" w:rsidRPr="00ED273D" w:rsidRDefault="00AA22FC" w:rsidP="007B78C6">
            <w:pPr>
              <w:jc w:val="center"/>
              <w:rPr>
                <w:b/>
              </w:rPr>
            </w:pPr>
          </w:p>
        </w:tc>
        <w:tc>
          <w:tcPr>
            <w:tcW w:w="1779" w:type="dxa"/>
            <w:tcBorders>
              <w:top w:val="single" w:sz="12" w:space="0" w:color="auto"/>
              <w:left w:val="single" w:sz="6" w:space="0" w:color="auto"/>
              <w:bottom w:val="single" w:sz="12" w:space="0" w:color="auto"/>
              <w:right w:val="single" w:sz="6" w:space="0" w:color="auto"/>
            </w:tcBorders>
            <w:vAlign w:val="center"/>
            <w:hideMark/>
          </w:tcPr>
          <w:p w:rsidR="00AA22FC" w:rsidRPr="00ED273D" w:rsidRDefault="00AA22FC" w:rsidP="007B78C6">
            <w:pPr>
              <w:jc w:val="center"/>
              <w:rPr>
                <w:b/>
              </w:rPr>
            </w:pPr>
            <w:r w:rsidRPr="00ED273D">
              <w:rPr>
                <w:b/>
              </w:rPr>
              <w:t>Перечень лесных кварталов</w:t>
            </w:r>
          </w:p>
        </w:tc>
        <w:tc>
          <w:tcPr>
            <w:tcW w:w="1163" w:type="dxa"/>
            <w:tcBorders>
              <w:top w:val="single" w:sz="12" w:space="0" w:color="auto"/>
              <w:left w:val="single" w:sz="6" w:space="0" w:color="auto"/>
              <w:bottom w:val="single" w:sz="12" w:space="0" w:color="auto"/>
              <w:right w:val="single" w:sz="12" w:space="0" w:color="auto"/>
            </w:tcBorders>
            <w:vAlign w:val="center"/>
            <w:hideMark/>
          </w:tcPr>
          <w:p w:rsidR="00AA22FC" w:rsidRPr="00ED273D" w:rsidRDefault="00AA22FC" w:rsidP="007B78C6">
            <w:pPr>
              <w:jc w:val="center"/>
              <w:rPr>
                <w:b/>
              </w:rPr>
            </w:pPr>
            <w:r w:rsidRPr="00ED273D">
              <w:rPr>
                <w:b/>
              </w:rPr>
              <w:t>Площадь, га</w:t>
            </w:r>
          </w:p>
        </w:tc>
      </w:tr>
      <w:tr w:rsidR="00AA22FC" w:rsidRPr="00ED273D" w:rsidTr="00AA22FC">
        <w:trPr>
          <w:trHeight w:val="151"/>
          <w:tblHeader/>
          <w:jc w:val="center"/>
        </w:trPr>
        <w:tc>
          <w:tcPr>
            <w:tcW w:w="477" w:type="dxa"/>
            <w:tcBorders>
              <w:top w:val="single" w:sz="12" w:space="0" w:color="auto"/>
              <w:left w:val="single" w:sz="12" w:space="0" w:color="auto"/>
              <w:bottom w:val="single" w:sz="12" w:space="0" w:color="auto"/>
              <w:right w:val="single" w:sz="6" w:space="0" w:color="auto"/>
            </w:tcBorders>
            <w:noWrap/>
            <w:vAlign w:val="center"/>
            <w:hideMark/>
          </w:tcPr>
          <w:p w:rsidR="00AA22FC" w:rsidRPr="00ED273D" w:rsidRDefault="00AA22FC" w:rsidP="007B78C6">
            <w:pPr>
              <w:jc w:val="center"/>
              <w:rPr>
                <w:b/>
              </w:rPr>
            </w:pPr>
            <w:r w:rsidRPr="00ED273D">
              <w:rPr>
                <w:b/>
              </w:rPr>
              <w:t>1</w:t>
            </w:r>
          </w:p>
        </w:tc>
        <w:tc>
          <w:tcPr>
            <w:tcW w:w="1435" w:type="dxa"/>
            <w:tcBorders>
              <w:top w:val="single" w:sz="12" w:space="0" w:color="auto"/>
              <w:left w:val="single" w:sz="6" w:space="0" w:color="auto"/>
              <w:bottom w:val="single" w:sz="12" w:space="0" w:color="auto"/>
              <w:right w:val="single" w:sz="6" w:space="0" w:color="auto"/>
            </w:tcBorders>
            <w:noWrap/>
            <w:vAlign w:val="center"/>
            <w:hideMark/>
          </w:tcPr>
          <w:p w:rsidR="00AA22FC" w:rsidRPr="00ED273D" w:rsidRDefault="00AA22FC" w:rsidP="007B78C6">
            <w:pPr>
              <w:jc w:val="center"/>
              <w:rPr>
                <w:b/>
              </w:rPr>
            </w:pPr>
            <w:r w:rsidRPr="00ED273D">
              <w:rPr>
                <w:b/>
              </w:rPr>
              <w:t>2</w:t>
            </w:r>
          </w:p>
        </w:tc>
        <w:tc>
          <w:tcPr>
            <w:tcW w:w="1457" w:type="dxa"/>
            <w:tcBorders>
              <w:top w:val="single" w:sz="12" w:space="0" w:color="auto"/>
              <w:left w:val="single" w:sz="6" w:space="0" w:color="auto"/>
              <w:bottom w:val="single" w:sz="12" w:space="0" w:color="auto"/>
              <w:right w:val="single" w:sz="6" w:space="0" w:color="auto"/>
            </w:tcBorders>
            <w:noWrap/>
            <w:vAlign w:val="center"/>
            <w:hideMark/>
          </w:tcPr>
          <w:p w:rsidR="00AA22FC" w:rsidRPr="00ED273D" w:rsidRDefault="00AA22FC" w:rsidP="007B78C6">
            <w:pPr>
              <w:jc w:val="center"/>
              <w:rPr>
                <w:b/>
              </w:rPr>
            </w:pPr>
            <w:r w:rsidRPr="00ED273D">
              <w:rPr>
                <w:b/>
              </w:rPr>
              <w:t>3</w:t>
            </w:r>
          </w:p>
        </w:tc>
        <w:tc>
          <w:tcPr>
            <w:tcW w:w="1275" w:type="dxa"/>
            <w:tcBorders>
              <w:top w:val="single" w:sz="12" w:space="0" w:color="auto"/>
              <w:left w:val="single" w:sz="6" w:space="0" w:color="auto"/>
              <w:bottom w:val="single" w:sz="12" w:space="0" w:color="auto"/>
              <w:right w:val="single" w:sz="6" w:space="0" w:color="auto"/>
            </w:tcBorders>
            <w:noWrap/>
            <w:vAlign w:val="center"/>
            <w:hideMark/>
          </w:tcPr>
          <w:p w:rsidR="00AA22FC" w:rsidRPr="00ED273D" w:rsidRDefault="00AA22FC" w:rsidP="007B78C6">
            <w:pPr>
              <w:jc w:val="center"/>
              <w:rPr>
                <w:b/>
              </w:rPr>
            </w:pPr>
            <w:r w:rsidRPr="00ED273D">
              <w:rPr>
                <w:b/>
              </w:rPr>
              <w:t>4</w:t>
            </w:r>
          </w:p>
        </w:tc>
        <w:tc>
          <w:tcPr>
            <w:tcW w:w="1418" w:type="dxa"/>
            <w:tcBorders>
              <w:top w:val="single" w:sz="12" w:space="0" w:color="auto"/>
              <w:left w:val="single" w:sz="6" w:space="0" w:color="auto"/>
              <w:bottom w:val="single" w:sz="12" w:space="0" w:color="auto"/>
              <w:right w:val="single" w:sz="6" w:space="0" w:color="auto"/>
            </w:tcBorders>
          </w:tcPr>
          <w:p w:rsidR="00AA22FC" w:rsidRPr="00ED273D" w:rsidRDefault="00AA22FC" w:rsidP="007B78C6">
            <w:pPr>
              <w:jc w:val="center"/>
              <w:rPr>
                <w:b/>
              </w:rPr>
            </w:pPr>
            <w:r w:rsidRPr="00ED273D">
              <w:rPr>
                <w:b/>
              </w:rPr>
              <w:t>5</w:t>
            </w:r>
          </w:p>
        </w:tc>
        <w:tc>
          <w:tcPr>
            <w:tcW w:w="1417" w:type="dxa"/>
            <w:tcBorders>
              <w:top w:val="single" w:sz="12" w:space="0" w:color="auto"/>
              <w:left w:val="single" w:sz="6" w:space="0" w:color="auto"/>
              <w:bottom w:val="single" w:sz="12" w:space="0" w:color="auto"/>
              <w:right w:val="single" w:sz="6" w:space="0" w:color="auto"/>
            </w:tcBorders>
          </w:tcPr>
          <w:p w:rsidR="00AA22FC" w:rsidRPr="00ED273D" w:rsidRDefault="00AA22FC" w:rsidP="007B78C6">
            <w:pPr>
              <w:jc w:val="center"/>
              <w:rPr>
                <w:b/>
              </w:rPr>
            </w:pPr>
            <w:r w:rsidRPr="00ED273D">
              <w:rPr>
                <w:b/>
              </w:rPr>
              <w:t>6</w:t>
            </w:r>
          </w:p>
        </w:tc>
        <w:tc>
          <w:tcPr>
            <w:tcW w:w="1779" w:type="dxa"/>
            <w:tcBorders>
              <w:top w:val="single" w:sz="12" w:space="0" w:color="auto"/>
              <w:left w:val="single" w:sz="6" w:space="0" w:color="auto"/>
              <w:bottom w:val="single" w:sz="12" w:space="0" w:color="auto"/>
              <w:right w:val="single" w:sz="6" w:space="0" w:color="auto"/>
            </w:tcBorders>
            <w:noWrap/>
            <w:vAlign w:val="center"/>
            <w:hideMark/>
          </w:tcPr>
          <w:p w:rsidR="00AA22FC" w:rsidRPr="00ED273D" w:rsidRDefault="00AA22FC" w:rsidP="007B78C6">
            <w:pPr>
              <w:jc w:val="center"/>
              <w:rPr>
                <w:b/>
              </w:rPr>
            </w:pPr>
            <w:r w:rsidRPr="00ED273D">
              <w:rPr>
                <w:b/>
              </w:rPr>
              <w:t>7</w:t>
            </w:r>
          </w:p>
        </w:tc>
        <w:tc>
          <w:tcPr>
            <w:tcW w:w="1163" w:type="dxa"/>
            <w:tcBorders>
              <w:top w:val="single" w:sz="12" w:space="0" w:color="auto"/>
              <w:left w:val="single" w:sz="6" w:space="0" w:color="auto"/>
              <w:bottom w:val="single" w:sz="12" w:space="0" w:color="auto"/>
              <w:right w:val="single" w:sz="12" w:space="0" w:color="auto"/>
            </w:tcBorders>
            <w:noWrap/>
            <w:vAlign w:val="center"/>
            <w:hideMark/>
          </w:tcPr>
          <w:p w:rsidR="00AA22FC" w:rsidRPr="00ED273D" w:rsidRDefault="00AA22FC" w:rsidP="007B78C6">
            <w:pPr>
              <w:jc w:val="center"/>
              <w:rPr>
                <w:b/>
              </w:rPr>
            </w:pPr>
            <w:r w:rsidRPr="00ED273D">
              <w:rPr>
                <w:b/>
              </w:rPr>
              <w:t>8</w:t>
            </w:r>
          </w:p>
        </w:tc>
      </w:tr>
      <w:tr w:rsidR="00AA22FC" w:rsidRPr="00ED273D" w:rsidTr="00AA22FC">
        <w:trPr>
          <w:trHeight w:val="300"/>
          <w:jc w:val="center"/>
        </w:trPr>
        <w:tc>
          <w:tcPr>
            <w:tcW w:w="477" w:type="dxa"/>
            <w:tcBorders>
              <w:top w:val="single" w:sz="12" w:space="0" w:color="auto"/>
              <w:left w:val="single" w:sz="12" w:space="0" w:color="auto"/>
              <w:bottom w:val="single" w:sz="6" w:space="0" w:color="auto"/>
              <w:right w:val="single" w:sz="6" w:space="0" w:color="auto"/>
            </w:tcBorders>
            <w:noWrap/>
            <w:vAlign w:val="center"/>
            <w:hideMark/>
          </w:tcPr>
          <w:p w:rsidR="00AA22FC" w:rsidRPr="00ED273D" w:rsidRDefault="00AA22FC" w:rsidP="007B78C6">
            <w:pPr>
              <w:jc w:val="center"/>
            </w:pPr>
            <w:r w:rsidRPr="00ED273D">
              <w:t>1</w:t>
            </w:r>
          </w:p>
        </w:tc>
        <w:tc>
          <w:tcPr>
            <w:tcW w:w="1435" w:type="dxa"/>
            <w:tcBorders>
              <w:top w:val="single" w:sz="12" w:space="0" w:color="auto"/>
              <w:left w:val="single" w:sz="6" w:space="0" w:color="auto"/>
              <w:bottom w:val="single" w:sz="6" w:space="0" w:color="auto"/>
              <w:right w:val="single" w:sz="6" w:space="0" w:color="auto"/>
            </w:tcBorders>
            <w:noWrap/>
            <w:vAlign w:val="center"/>
            <w:hideMark/>
          </w:tcPr>
          <w:p w:rsidR="00AA22FC" w:rsidRPr="00ED273D" w:rsidRDefault="00AA22FC" w:rsidP="007B78C6">
            <w:pPr>
              <w:jc w:val="center"/>
            </w:pPr>
            <w:r w:rsidRPr="00ED273D">
              <w:t>Курьинское</w:t>
            </w:r>
          </w:p>
        </w:tc>
        <w:tc>
          <w:tcPr>
            <w:tcW w:w="1457" w:type="dxa"/>
            <w:vMerge w:val="restart"/>
            <w:tcBorders>
              <w:top w:val="single" w:sz="12" w:space="0" w:color="auto"/>
              <w:left w:val="single" w:sz="6" w:space="0" w:color="auto"/>
              <w:bottom w:val="single" w:sz="12" w:space="0" w:color="auto"/>
              <w:right w:val="single" w:sz="6" w:space="0" w:color="auto"/>
            </w:tcBorders>
            <w:noWrap/>
            <w:vAlign w:val="center"/>
            <w:hideMark/>
          </w:tcPr>
          <w:p w:rsidR="00AA22FC" w:rsidRPr="00ED273D" w:rsidRDefault="00AA22FC" w:rsidP="007B78C6">
            <w:pPr>
              <w:jc w:val="center"/>
            </w:pPr>
            <w:r w:rsidRPr="00ED273D">
              <w:t>Таежная зона</w:t>
            </w:r>
          </w:p>
        </w:tc>
        <w:tc>
          <w:tcPr>
            <w:tcW w:w="1275" w:type="dxa"/>
            <w:vMerge w:val="restart"/>
            <w:tcBorders>
              <w:top w:val="single" w:sz="12" w:space="0" w:color="auto"/>
              <w:left w:val="single" w:sz="6" w:space="0" w:color="auto"/>
              <w:bottom w:val="single" w:sz="12" w:space="0" w:color="auto"/>
              <w:right w:val="single" w:sz="6" w:space="0" w:color="auto"/>
            </w:tcBorders>
            <w:noWrap/>
            <w:vAlign w:val="center"/>
            <w:hideMark/>
          </w:tcPr>
          <w:p w:rsidR="00AA22FC" w:rsidRPr="00ED273D" w:rsidRDefault="00AA22FC" w:rsidP="007B78C6">
            <w:pPr>
              <w:jc w:val="center"/>
            </w:pPr>
            <w:r w:rsidRPr="00ED273D">
              <w:t>Южно-таежный район европейской части Российской Федерации</w:t>
            </w:r>
          </w:p>
        </w:tc>
        <w:tc>
          <w:tcPr>
            <w:tcW w:w="1418" w:type="dxa"/>
            <w:vMerge w:val="restart"/>
            <w:tcBorders>
              <w:top w:val="single" w:sz="12" w:space="0" w:color="auto"/>
              <w:left w:val="single" w:sz="6" w:space="0" w:color="auto"/>
              <w:right w:val="single" w:sz="6" w:space="0" w:color="auto"/>
            </w:tcBorders>
          </w:tcPr>
          <w:p w:rsidR="00AA22FC" w:rsidRPr="00ED273D" w:rsidRDefault="00AA22FC" w:rsidP="007B78C6">
            <w:pPr>
              <w:jc w:val="center"/>
            </w:pPr>
            <w:r w:rsidRPr="00ED273D">
              <w:t>Средняя лесопато-логическая угроза</w:t>
            </w:r>
          </w:p>
        </w:tc>
        <w:tc>
          <w:tcPr>
            <w:tcW w:w="1417" w:type="dxa"/>
            <w:vMerge w:val="restart"/>
            <w:tcBorders>
              <w:top w:val="single" w:sz="12" w:space="0" w:color="auto"/>
              <w:left w:val="single" w:sz="6" w:space="0" w:color="auto"/>
              <w:right w:val="single" w:sz="6" w:space="0" w:color="auto"/>
            </w:tcBorders>
          </w:tcPr>
          <w:p w:rsidR="00AA22FC" w:rsidRPr="00ED273D" w:rsidRDefault="00AA22FC" w:rsidP="00AA22FC">
            <w:pPr>
              <w:jc w:val="center"/>
            </w:pPr>
            <w:r w:rsidRPr="00ED273D">
              <w:t>Сосна обыкновенна - 2,</w:t>
            </w:r>
          </w:p>
          <w:p w:rsidR="00AA22FC" w:rsidRPr="00ED273D" w:rsidRDefault="00AA22FC" w:rsidP="00AA22FC">
            <w:pPr>
              <w:jc w:val="center"/>
            </w:pPr>
            <w:r w:rsidRPr="00ED273D">
              <w:t>Ель – 3,</w:t>
            </w:r>
          </w:p>
          <w:p w:rsidR="00AA22FC" w:rsidRPr="00ED273D" w:rsidRDefault="00AA22FC" w:rsidP="00AA22FC">
            <w:pPr>
              <w:jc w:val="center"/>
            </w:pPr>
            <w:r w:rsidRPr="00ED273D">
              <w:t>Дуб черешчатый -1,</w:t>
            </w:r>
          </w:p>
          <w:p w:rsidR="00AA22FC" w:rsidRPr="00ED273D" w:rsidRDefault="00AA22FC" w:rsidP="00AA22FC">
            <w:pPr>
              <w:jc w:val="center"/>
            </w:pPr>
            <w:r w:rsidRPr="00ED273D">
              <w:t>Лиственница - 3</w:t>
            </w:r>
          </w:p>
        </w:tc>
        <w:tc>
          <w:tcPr>
            <w:tcW w:w="1779" w:type="dxa"/>
            <w:tcBorders>
              <w:top w:val="single" w:sz="12" w:space="0" w:color="auto"/>
              <w:left w:val="single" w:sz="6" w:space="0" w:color="auto"/>
              <w:bottom w:val="single" w:sz="6" w:space="0" w:color="auto"/>
              <w:right w:val="single" w:sz="6" w:space="0" w:color="auto"/>
            </w:tcBorders>
            <w:noWrap/>
            <w:vAlign w:val="center"/>
            <w:hideMark/>
          </w:tcPr>
          <w:p w:rsidR="00AA22FC" w:rsidRPr="00ED273D" w:rsidRDefault="00AA22FC" w:rsidP="005B5BCA">
            <w:pPr>
              <w:jc w:val="center"/>
            </w:pPr>
            <w:r w:rsidRPr="00ED273D">
              <w:t>1-12</w:t>
            </w:r>
            <w:r w:rsidR="005B5BCA" w:rsidRPr="00ED273D">
              <w:t>5</w:t>
            </w:r>
          </w:p>
        </w:tc>
        <w:tc>
          <w:tcPr>
            <w:tcW w:w="1163" w:type="dxa"/>
            <w:tcBorders>
              <w:top w:val="single" w:sz="12" w:space="0" w:color="auto"/>
              <w:left w:val="single" w:sz="6" w:space="0" w:color="auto"/>
              <w:bottom w:val="single" w:sz="6" w:space="0" w:color="auto"/>
              <w:right w:val="single" w:sz="12" w:space="0" w:color="auto"/>
            </w:tcBorders>
            <w:noWrap/>
            <w:vAlign w:val="center"/>
            <w:hideMark/>
          </w:tcPr>
          <w:p w:rsidR="00AA22FC" w:rsidRPr="00ED273D" w:rsidRDefault="001312ED" w:rsidP="007B78C6">
            <w:pPr>
              <w:jc w:val="center"/>
            </w:pPr>
            <w:r w:rsidRPr="00ED273D">
              <w:t>22952</w:t>
            </w:r>
          </w:p>
        </w:tc>
      </w:tr>
      <w:tr w:rsidR="00AA22FC" w:rsidRPr="00ED273D" w:rsidTr="00AA22FC">
        <w:trPr>
          <w:trHeight w:val="300"/>
          <w:jc w:val="center"/>
        </w:trPr>
        <w:tc>
          <w:tcPr>
            <w:tcW w:w="477" w:type="dxa"/>
            <w:tcBorders>
              <w:top w:val="single" w:sz="6" w:space="0" w:color="auto"/>
              <w:left w:val="single" w:sz="12" w:space="0" w:color="auto"/>
              <w:bottom w:val="single" w:sz="6" w:space="0" w:color="auto"/>
              <w:right w:val="single" w:sz="6" w:space="0" w:color="auto"/>
            </w:tcBorders>
            <w:noWrap/>
            <w:vAlign w:val="center"/>
            <w:hideMark/>
          </w:tcPr>
          <w:p w:rsidR="00AA22FC" w:rsidRPr="00ED273D" w:rsidRDefault="00AA22FC" w:rsidP="007B78C6">
            <w:pPr>
              <w:jc w:val="center"/>
            </w:pPr>
            <w:r w:rsidRPr="00ED273D">
              <w:t>2</w:t>
            </w:r>
          </w:p>
        </w:tc>
        <w:tc>
          <w:tcPr>
            <w:tcW w:w="1435" w:type="dxa"/>
            <w:tcBorders>
              <w:top w:val="single" w:sz="6" w:space="0" w:color="auto"/>
              <w:left w:val="single" w:sz="6" w:space="0" w:color="auto"/>
              <w:bottom w:val="single" w:sz="6" w:space="0" w:color="auto"/>
              <w:right w:val="single" w:sz="6" w:space="0" w:color="auto"/>
            </w:tcBorders>
            <w:noWrap/>
            <w:vAlign w:val="center"/>
            <w:hideMark/>
          </w:tcPr>
          <w:p w:rsidR="00AA22FC" w:rsidRPr="00ED273D" w:rsidRDefault="00AA22FC" w:rsidP="007B78C6">
            <w:pPr>
              <w:jc w:val="center"/>
            </w:pPr>
            <w:r w:rsidRPr="00ED273D">
              <w:t>Святогорское</w:t>
            </w:r>
          </w:p>
        </w:tc>
        <w:tc>
          <w:tcPr>
            <w:tcW w:w="1457" w:type="dxa"/>
            <w:vMerge/>
            <w:tcBorders>
              <w:top w:val="single" w:sz="12" w:space="0" w:color="auto"/>
              <w:left w:val="single" w:sz="6" w:space="0" w:color="auto"/>
              <w:bottom w:val="single" w:sz="12" w:space="0" w:color="auto"/>
              <w:right w:val="single" w:sz="6" w:space="0" w:color="auto"/>
            </w:tcBorders>
            <w:vAlign w:val="center"/>
            <w:hideMark/>
          </w:tcPr>
          <w:p w:rsidR="00AA22FC" w:rsidRPr="00ED273D" w:rsidRDefault="00AA22FC" w:rsidP="007B78C6"/>
        </w:tc>
        <w:tc>
          <w:tcPr>
            <w:tcW w:w="1275" w:type="dxa"/>
            <w:vMerge/>
            <w:tcBorders>
              <w:top w:val="single" w:sz="12" w:space="0" w:color="auto"/>
              <w:left w:val="single" w:sz="6" w:space="0" w:color="auto"/>
              <w:bottom w:val="single" w:sz="12" w:space="0" w:color="auto"/>
              <w:right w:val="single" w:sz="6" w:space="0" w:color="auto"/>
            </w:tcBorders>
            <w:vAlign w:val="center"/>
            <w:hideMark/>
          </w:tcPr>
          <w:p w:rsidR="00AA22FC" w:rsidRPr="00ED273D" w:rsidRDefault="00AA22FC" w:rsidP="007B78C6"/>
        </w:tc>
        <w:tc>
          <w:tcPr>
            <w:tcW w:w="1418" w:type="dxa"/>
            <w:vMerge/>
            <w:tcBorders>
              <w:left w:val="single" w:sz="6" w:space="0" w:color="auto"/>
              <w:right w:val="single" w:sz="6" w:space="0" w:color="auto"/>
            </w:tcBorders>
          </w:tcPr>
          <w:p w:rsidR="00AA22FC" w:rsidRPr="00ED273D" w:rsidRDefault="00AA22FC" w:rsidP="007B78C6">
            <w:pPr>
              <w:jc w:val="center"/>
            </w:pPr>
          </w:p>
        </w:tc>
        <w:tc>
          <w:tcPr>
            <w:tcW w:w="1417" w:type="dxa"/>
            <w:vMerge/>
            <w:tcBorders>
              <w:left w:val="single" w:sz="6" w:space="0" w:color="auto"/>
              <w:right w:val="single" w:sz="6" w:space="0" w:color="auto"/>
            </w:tcBorders>
          </w:tcPr>
          <w:p w:rsidR="00AA22FC" w:rsidRPr="00ED273D" w:rsidRDefault="00AA22FC" w:rsidP="007B78C6">
            <w:pPr>
              <w:jc w:val="center"/>
            </w:pPr>
          </w:p>
        </w:tc>
        <w:tc>
          <w:tcPr>
            <w:tcW w:w="1779" w:type="dxa"/>
            <w:tcBorders>
              <w:top w:val="single" w:sz="6" w:space="0" w:color="auto"/>
              <w:left w:val="single" w:sz="6" w:space="0" w:color="auto"/>
              <w:bottom w:val="single" w:sz="6" w:space="0" w:color="auto"/>
              <w:right w:val="single" w:sz="6" w:space="0" w:color="auto"/>
            </w:tcBorders>
            <w:noWrap/>
            <w:vAlign w:val="center"/>
            <w:hideMark/>
          </w:tcPr>
          <w:p w:rsidR="00AA22FC" w:rsidRPr="00ED273D" w:rsidRDefault="00AA22FC" w:rsidP="007B78C6">
            <w:pPr>
              <w:jc w:val="center"/>
            </w:pPr>
            <w:r w:rsidRPr="00ED273D">
              <w:t>1-167</w:t>
            </w:r>
          </w:p>
        </w:tc>
        <w:tc>
          <w:tcPr>
            <w:tcW w:w="1163" w:type="dxa"/>
            <w:tcBorders>
              <w:top w:val="single" w:sz="6" w:space="0" w:color="auto"/>
              <w:left w:val="single" w:sz="6" w:space="0" w:color="auto"/>
              <w:bottom w:val="single" w:sz="6" w:space="0" w:color="auto"/>
              <w:right w:val="single" w:sz="12" w:space="0" w:color="auto"/>
            </w:tcBorders>
            <w:noWrap/>
            <w:vAlign w:val="bottom"/>
            <w:hideMark/>
          </w:tcPr>
          <w:p w:rsidR="00AA22FC" w:rsidRPr="00ED273D" w:rsidRDefault="001312ED" w:rsidP="007B78C6">
            <w:pPr>
              <w:jc w:val="center"/>
            </w:pPr>
            <w:r w:rsidRPr="00ED273D">
              <w:t>33829</w:t>
            </w:r>
          </w:p>
        </w:tc>
      </w:tr>
      <w:tr w:rsidR="00AA22FC" w:rsidRPr="00ED273D" w:rsidTr="00AA22FC">
        <w:trPr>
          <w:trHeight w:val="300"/>
          <w:jc w:val="center"/>
        </w:trPr>
        <w:tc>
          <w:tcPr>
            <w:tcW w:w="477" w:type="dxa"/>
            <w:tcBorders>
              <w:top w:val="single" w:sz="6" w:space="0" w:color="auto"/>
              <w:left w:val="single" w:sz="12" w:space="0" w:color="auto"/>
              <w:bottom w:val="single" w:sz="6" w:space="0" w:color="auto"/>
              <w:right w:val="single" w:sz="6" w:space="0" w:color="auto"/>
            </w:tcBorders>
            <w:noWrap/>
            <w:vAlign w:val="center"/>
            <w:hideMark/>
          </w:tcPr>
          <w:p w:rsidR="00AA22FC" w:rsidRPr="00ED273D" w:rsidRDefault="00AA22FC" w:rsidP="007B78C6">
            <w:pPr>
              <w:jc w:val="center"/>
            </w:pPr>
            <w:r w:rsidRPr="00ED273D">
              <w:t>3</w:t>
            </w:r>
          </w:p>
        </w:tc>
        <w:tc>
          <w:tcPr>
            <w:tcW w:w="1435" w:type="dxa"/>
            <w:tcBorders>
              <w:top w:val="single" w:sz="6" w:space="0" w:color="auto"/>
              <w:left w:val="single" w:sz="6" w:space="0" w:color="auto"/>
              <w:bottom w:val="single" w:sz="6" w:space="0" w:color="auto"/>
              <w:right w:val="single" w:sz="6" w:space="0" w:color="auto"/>
            </w:tcBorders>
            <w:noWrap/>
            <w:vAlign w:val="center"/>
            <w:hideMark/>
          </w:tcPr>
          <w:p w:rsidR="00AA22FC" w:rsidRPr="00ED273D" w:rsidRDefault="00AA22FC" w:rsidP="007B78C6">
            <w:pPr>
              <w:jc w:val="center"/>
            </w:pPr>
            <w:r w:rsidRPr="00ED273D">
              <w:t>Архангельское</w:t>
            </w:r>
          </w:p>
        </w:tc>
        <w:tc>
          <w:tcPr>
            <w:tcW w:w="1457" w:type="dxa"/>
            <w:vMerge/>
            <w:tcBorders>
              <w:top w:val="single" w:sz="12" w:space="0" w:color="auto"/>
              <w:left w:val="single" w:sz="6" w:space="0" w:color="auto"/>
              <w:bottom w:val="single" w:sz="12" w:space="0" w:color="auto"/>
              <w:right w:val="single" w:sz="6" w:space="0" w:color="auto"/>
            </w:tcBorders>
            <w:vAlign w:val="center"/>
            <w:hideMark/>
          </w:tcPr>
          <w:p w:rsidR="00AA22FC" w:rsidRPr="00ED273D" w:rsidRDefault="00AA22FC" w:rsidP="007B78C6"/>
        </w:tc>
        <w:tc>
          <w:tcPr>
            <w:tcW w:w="1275" w:type="dxa"/>
            <w:vMerge/>
            <w:tcBorders>
              <w:top w:val="single" w:sz="12" w:space="0" w:color="auto"/>
              <w:left w:val="single" w:sz="6" w:space="0" w:color="auto"/>
              <w:bottom w:val="single" w:sz="12" w:space="0" w:color="auto"/>
              <w:right w:val="single" w:sz="6" w:space="0" w:color="auto"/>
            </w:tcBorders>
            <w:vAlign w:val="center"/>
            <w:hideMark/>
          </w:tcPr>
          <w:p w:rsidR="00AA22FC" w:rsidRPr="00ED273D" w:rsidRDefault="00AA22FC" w:rsidP="007B78C6"/>
        </w:tc>
        <w:tc>
          <w:tcPr>
            <w:tcW w:w="1418" w:type="dxa"/>
            <w:vMerge/>
            <w:tcBorders>
              <w:left w:val="single" w:sz="6" w:space="0" w:color="auto"/>
              <w:right w:val="single" w:sz="6" w:space="0" w:color="auto"/>
            </w:tcBorders>
          </w:tcPr>
          <w:p w:rsidR="00AA22FC" w:rsidRPr="00ED273D" w:rsidRDefault="00AA22FC" w:rsidP="007B78C6">
            <w:pPr>
              <w:jc w:val="center"/>
            </w:pPr>
          </w:p>
        </w:tc>
        <w:tc>
          <w:tcPr>
            <w:tcW w:w="1417" w:type="dxa"/>
            <w:vMerge/>
            <w:tcBorders>
              <w:left w:val="single" w:sz="6" w:space="0" w:color="auto"/>
              <w:right w:val="single" w:sz="6" w:space="0" w:color="auto"/>
            </w:tcBorders>
          </w:tcPr>
          <w:p w:rsidR="00AA22FC" w:rsidRPr="00ED273D" w:rsidRDefault="00AA22FC" w:rsidP="007B78C6">
            <w:pPr>
              <w:jc w:val="center"/>
            </w:pPr>
          </w:p>
        </w:tc>
        <w:tc>
          <w:tcPr>
            <w:tcW w:w="1779" w:type="dxa"/>
            <w:tcBorders>
              <w:top w:val="single" w:sz="6" w:space="0" w:color="auto"/>
              <w:left w:val="single" w:sz="6" w:space="0" w:color="auto"/>
              <w:bottom w:val="single" w:sz="6" w:space="0" w:color="auto"/>
              <w:right w:val="single" w:sz="6" w:space="0" w:color="auto"/>
            </w:tcBorders>
            <w:noWrap/>
            <w:vAlign w:val="center"/>
            <w:hideMark/>
          </w:tcPr>
          <w:p w:rsidR="00AA22FC" w:rsidRPr="00ED273D" w:rsidRDefault="00AA22FC" w:rsidP="007B78C6">
            <w:pPr>
              <w:jc w:val="center"/>
            </w:pPr>
            <w:r w:rsidRPr="00ED273D">
              <w:t>1-95</w:t>
            </w:r>
          </w:p>
        </w:tc>
        <w:tc>
          <w:tcPr>
            <w:tcW w:w="1163" w:type="dxa"/>
            <w:tcBorders>
              <w:top w:val="single" w:sz="6" w:space="0" w:color="auto"/>
              <w:left w:val="single" w:sz="6" w:space="0" w:color="auto"/>
              <w:bottom w:val="single" w:sz="6" w:space="0" w:color="auto"/>
              <w:right w:val="single" w:sz="12" w:space="0" w:color="auto"/>
            </w:tcBorders>
            <w:noWrap/>
            <w:vAlign w:val="bottom"/>
            <w:hideMark/>
          </w:tcPr>
          <w:p w:rsidR="00AA22FC" w:rsidRPr="00ED273D" w:rsidRDefault="001312ED" w:rsidP="007B78C6">
            <w:pPr>
              <w:jc w:val="center"/>
            </w:pPr>
            <w:r w:rsidRPr="00ED273D">
              <w:t>19394</w:t>
            </w:r>
          </w:p>
        </w:tc>
      </w:tr>
      <w:tr w:rsidR="00AA22FC" w:rsidRPr="00ED273D" w:rsidTr="00AA22FC">
        <w:trPr>
          <w:trHeight w:val="300"/>
          <w:jc w:val="center"/>
        </w:trPr>
        <w:tc>
          <w:tcPr>
            <w:tcW w:w="477" w:type="dxa"/>
            <w:tcBorders>
              <w:top w:val="single" w:sz="6" w:space="0" w:color="auto"/>
              <w:left w:val="single" w:sz="12" w:space="0" w:color="auto"/>
              <w:bottom w:val="single" w:sz="6" w:space="0" w:color="auto"/>
              <w:right w:val="single" w:sz="6" w:space="0" w:color="auto"/>
            </w:tcBorders>
            <w:noWrap/>
            <w:vAlign w:val="center"/>
            <w:hideMark/>
          </w:tcPr>
          <w:p w:rsidR="00AA22FC" w:rsidRPr="00ED273D" w:rsidRDefault="00AA22FC" w:rsidP="007B78C6">
            <w:pPr>
              <w:jc w:val="center"/>
            </w:pPr>
            <w:r w:rsidRPr="00ED273D">
              <w:t>4</w:t>
            </w:r>
          </w:p>
        </w:tc>
        <w:tc>
          <w:tcPr>
            <w:tcW w:w="1435" w:type="dxa"/>
            <w:tcBorders>
              <w:top w:val="single" w:sz="6" w:space="0" w:color="auto"/>
              <w:left w:val="single" w:sz="6" w:space="0" w:color="auto"/>
              <w:bottom w:val="single" w:sz="6" w:space="0" w:color="auto"/>
              <w:right w:val="single" w:sz="6" w:space="0" w:color="auto"/>
            </w:tcBorders>
            <w:noWrap/>
            <w:vAlign w:val="center"/>
            <w:hideMark/>
          </w:tcPr>
          <w:p w:rsidR="00AA22FC" w:rsidRPr="00ED273D" w:rsidRDefault="00AA22FC" w:rsidP="007B78C6">
            <w:pPr>
              <w:jc w:val="center"/>
            </w:pPr>
            <w:r w:rsidRPr="00ED273D">
              <w:t>Валамазское</w:t>
            </w:r>
          </w:p>
        </w:tc>
        <w:tc>
          <w:tcPr>
            <w:tcW w:w="1457" w:type="dxa"/>
            <w:vMerge/>
            <w:tcBorders>
              <w:top w:val="single" w:sz="12" w:space="0" w:color="auto"/>
              <w:left w:val="single" w:sz="6" w:space="0" w:color="auto"/>
              <w:bottom w:val="single" w:sz="12" w:space="0" w:color="auto"/>
              <w:right w:val="single" w:sz="6" w:space="0" w:color="auto"/>
            </w:tcBorders>
            <w:vAlign w:val="center"/>
            <w:hideMark/>
          </w:tcPr>
          <w:p w:rsidR="00AA22FC" w:rsidRPr="00ED273D" w:rsidRDefault="00AA22FC" w:rsidP="007B78C6"/>
        </w:tc>
        <w:tc>
          <w:tcPr>
            <w:tcW w:w="1275" w:type="dxa"/>
            <w:vMerge/>
            <w:tcBorders>
              <w:top w:val="single" w:sz="12" w:space="0" w:color="auto"/>
              <w:left w:val="single" w:sz="6" w:space="0" w:color="auto"/>
              <w:bottom w:val="single" w:sz="12" w:space="0" w:color="auto"/>
              <w:right w:val="single" w:sz="6" w:space="0" w:color="auto"/>
            </w:tcBorders>
            <w:vAlign w:val="center"/>
            <w:hideMark/>
          </w:tcPr>
          <w:p w:rsidR="00AA22FC" w:rsidRPr="00ED273D" w:rsidRDefault="00AA22FC" w:rsidP="007B78C6"/>
        </w:tc>
        <w:tc>
          <w:tcPr>
            <w:tcW w:w="1418" w:type="dxa"/>
            <w:vMerge/>
            <w:tcBorders>
              <w:left w:val="single" w:sz="6" w:space="0" w:color="auto"/>
              <w:right w:val="single" w:sz="6" w:space="0" w:color="auto"/>
            </w:tcBorders>
          </w:tcPr>
          <w:p w:rsidR="00AA22FC" w:rsidRPr="00ED273D" w:rsidRDefault="00AA22FC" w:rsidP="007B78C6">
            <w:pPr>
              <w:jc w:val="center"/>
            </w:pPr>
          </w:p>
        </w:tc>
        <w:tc>
          <w:tcPr>
            <w:tcW w:w="1417" w:type="dxa"/>
            <w:vMerge/>
            <w:tcBorders>
              <w:left w:val="single" w:sz="6" w:space="0" w:color="auto"/>
              <w:right w:val="single" w:sz="6" w:space="0" w:color="auto"/>
            </w:tcBorders>
          </w:tcPr>
          <w:p w:rsidR="00AA22FC" w:rsidRPr="00ED273D" w:rsidRDefault="00AA22FC" w:rsidP="007B78C6">
            <w:pPr>
              <w:jc w:val="center"/>
            </w:pPr>
          </w:p>
        </w:tc>
        <w:tc>
          <w:tcPr>
            <w:tcW w:w="1779" w:type="dxa"/>
            <w:tcBorders>
              <w:top w:val="single" w:sz="6" w:space="0" w:color="auto"/>
              <w:left w:val="single" w:sz="6" w:space="0" w:color="auto"/>
              <w:bottom w:val="single" w:sz="6" w:space="0" w:color="auto"/>
              <w:right w:val="single" w:sz="6" w:space="0" w:color="auto"/>
            </w:tcBorders>
            <w:noWrap/>
            <w:vAlign w:val="center"/>
            <w:hideMark/>
          </w:tcPr>
          <w:p w:rsidR="00AA22FC" w:rsidRPr="00ED273D" w:rsidRDefault="00AA22FC" w:rsidP="007B78C6">
            <w:pPr>
              <w:jc w:val="center"/>
            </w:pPr>
            <w:r w:rsidRPr="00ED273D">
              <w:t>1-94</w:t>
            </w:r>
          </w:p>
        </w:tc>
        <w:tc>
          <w:tcPr>
            <w:tcW w:w="1163" w:type="dxa"/>
            <w:tcBorders>
              <w:top w:val="single" w:sz="6" w:space="0" w:color="auto"/>
              <w:left w:val="single" w:sz="6" w:space="0" w:color="auto"/>
              <w:bottom w:val="single" w:sz="6" w:space="0" w:color="auto"/>
              <w:right w:val="single" w:sz="12" w:space="0" w:color="auto"/>
            </w:tcBorders>
            <w:noWrap/>
            <w:vAlign w:val="bottom"/>
            <w:hideMark/>
          </w:tcPr>
          <w:p w:rsidR="00AA22FC" w:rsidRPr="00ED273D" w:rsidRDefault="001312ED" w:rsidP="007B78C6">
            <w:pPr>
              <w:jc w:val="center"/>
            </w:pPr>
            <w:r w:rsidRPr="00ED273D">
              <w:t>2064</w:t>
            </w:r>
            <w:r w:rsidR="00AA22FC" w:rsidRPr="00ED273D">
              <w:t>0</w:t>
            </w:r>
          </w:p>
        </w:tc>
      </w:tr>
      <w:tr w:rsidR="00AA22FC" w:rsidRPr="00ED273D" w:rsidTr="00AA22FC">
        <w:trPr>
          <w:trHeight w:val="300"/>
          <w:jc w:val="center"/>
        </w:trPr>
        <w:tc>
          <w:tcPr>
            <w:tcW w:w="477" w:type="dxa"/>
            <w:tcBorders>
              <w:top w:val="single" w:sz="6" w:space="0" w:color="auto"/>
              <w:left w:val="single" w:sz="12" w:space="0" w:color="auto"/>
              <w:bottom w:val="single" w:sz="12" w:space="0" w:color="auto"/>
              <w:right w:val="single" w:sz="6" w:space="0" w:color="auto"/>
            </w:tcBorders>
            <w:noWrap/>
            <w:vAlign w:val="center"/>
            <w:hideMark/>
          </w:tcPr>
          <w:p w:rsidR="00AA22FC" w:rsidRPr="00ED273D" w:rsidRDefault="00AA22FC" w:rsidP="007B78C6">
            <w:pPr>
              <w:jc w:val="center"/>
            </w:pPr>
            <w:r w:rsidRPr="00ED273D">
              <w:t>5</w:t>
            </w:r>
          </w:p>
        </w:tc>
        <w:tc>
          <w:tcPr>
            <w:tcW w:w="1435" w:type="dxa"/>
            <w:tcBorders>
              <w:top w:val="single" w:sz="6" w:space="0" w:color="auto"/>
              <w:left w:val="single" w:sz="6" w:space="0" w:color="auto"/>
              <w:bottom w:val="single" w:sz="12" w:space="0" w:color="auto"/>
              <w:right w:val="single" w:sz="6" w:space="0" w:color="auto"/>
            </w:tcBorders>
            <w:noWrap/>
            <w:vAlign w:val="center"/>
            <w:hideMark/>
          </w:tcPr>
          <w:p w:rsidR="00AA22FC" w:rsidRPr="00ED273D" w:rsidRDefault="00AA22FC" w:rsidP="007B78C6">
            <w:pPr>
              <w:jc w:val="center"/>
            </w:pPr>
            <w:r w:rsidRPr="00ED273D">
              <w:t>Кокманское</w:t>
            </w:r>
          </w:p>
        </w:tc>
        <w:tc>
          <w:tcPr>
            <w:tcW w:w="1457" w:type="dxa"/>
            <w:vMerge/>
            <w:tcBorders>
              <w:top w:val="single" w:sz="12" w:space="0" w:color="auto"/>
              <w:left w:val="single" w:sz="6" w:space="0" w:color="auto"/>
              <w:bottom w:val="single" w:sz="12" w:space="0" w:color="auto"/>
              <w:right w:val="single" w:sz="6" w:space="0" w:color="auto"/>
            </w:tcBorders>
            <w:vAlign w:val="center"/>
            <w:hideMark/>
          </w:tcPr>
          <w:p w:rsidR="00AA22FC" w:rsidRPr="00ED273D" w:rsidRDefault="00AA22FC" w:rsidP="007B78C6"/>
        </w:tc>
        <w:tc>
          <w:tcPr>
            <w:tcW w:w="1275" w:type="dxa"/>
            <w:vMerge/>
            <w:tcBorders>
              <w:top w:val="single" w:sz="12" w:space="0" w:color="auto"/>
              <w:left w:val="single" w:sz="6" w:space="0" w:color="auto"/>
              <w:bottom w:val="single" w:sz="12" w:space="0" w:color="auto"/>
              <w:right w:val="single" w:sz="6" w:space="0" w:color="auto"/>
            </w:tcBorders>
            <w:vAlign w:val="center"/>
            <w:hideMark/>
          </w:tcPr>
          <w:p w:rsidR="00AA22FC" w:rsidRPr="00ED273D" w:rsidRDefault="00AA22FC" w:rsidP="007B78C6"/>
        </w:tc>
        <w:tc>
          <w:tcPr>
            <w:tcW w:w="1418" w:type="dxa"/>
            <w:vMerge/>
            <w:tcBorders>
              <w:left w:val="single" w:sz="6" w:space="0" w:color="auto"/>
              <w:bottom w:val="single" w:sz="12" w:space="0" w:color="auto"/>
              <w:right w:val="single" w:sz="6" w:space="0" w:color="auto"/>
            </w:tcBorders>
          </w:tcPr>
          <w:p w:rsidR="00AA22FC" w:rsidRPr="00ED273D" w:rsidRDefault="00AA22FC" w:rsidP="007B78C6">
            <w:pPr>
              <w:jc w:val="center"/>
            </w:pPr>
          </w:p>
        </w:tc>
        <w:tc>
          <w:tcPr>
            <w:tcW w:w="1417" w:type="dxa"/>
            <w:vMerge/>
            <w:tcBorders>
              <w:left w:val="single" w:sz="6" w:space="0" w:color="auto"/>
              <w:bottom w:val="single" w:sz="12" w:space="0" w:color="auto"/>
              <w:right w:val="single" w:sz="6" w:space="0" w:color="auto"/>
            </w:tcBorders>
          </w:tcPr>
          <w:p w:rsidR="00AA22FC" w:rsidRPr="00ED273D" w:rsidRDefault="00AA22FC" w:rsidP="007B78C6">
            <w:pPr>
              <w:jc w:val="center"/>
            </w:pPr>
          </w:p>
        </w:tc>
        <w:tc>
          <w:tcPr>
            <w:tcW w:w="1779" w:type="dxa"/>
            <w:tcBorders>
              <w:top w:val="single" w:sz="6" w:space="0" w:color="auto"/>
              <w:left w:val="single" w:sz="6" w:space="0" w:color="auto"/>
              <w:bottom w:val="single" w:sz="12" w:space="0" w:color="auto"/>
              <w:right w:val="single" w:sz="6" w:space="0" w:color="auto"/>
            </w:tcBorders>
            <w:noWrap/>
            <w:vAlign w:val="center"/>
            <w:hideMark/>
          </w:tcPr>
          <w:p w:rsidR="00AA22FC" w:rsidRPr="00ED273D" w:rsidRDefault="00AA22FC" w:rsidP="007B78C6">
            <w:pPr>
              <w:jc w:val="center"/>
            </w:pPr>
            <w:r w:rsidRPr="00ED273D">
              <w:t>1-123</w:t>
            </w:r>
          </w:p>
        </w:tc>
        <w:tc>
          <w:tcPr>
            <w:tcW w:w="1163" w:type="dxa"/>
            <w:tcBorders>
              <w:top w:val="single" w:sz="6" w:space="0" w:color="auto"/>
              <w:left w:val="single" w:sz="6" w:space="0" w:color="auto"/>
              <w:bottom w:val="single" w:sz="12" w:space="0" w:color="auto"/>
              <w:right w:val="single" w:sz="12" w:space="0" w:color="auto"/>
            </w:tcBorders>
            <w:noWrap/>
            <w:vAlign w:val="bottom"/>
            <w:hideMark/>
          </w:tcPr>
          <w:p w:rsidR="00AA22FC" w:rsidRPr="00ED273D" w:rsidRDefault="00AA22FC" w:rsidP="007B78C6">
            <w:pPr>
              <w:jc w:val="center"/>
            </w:pPr>
            <w:r w:rsidRPr="00ED273D">
              <w:t>25438</w:t>
            </w:r>
          </w:p>
        </w:tc>
      </w:tr>
    </w:tbl>
    <w:p w:rsidR="009B3BB9" w:rsidRPr="00ED273D" w:rsidRDefault="009B3BB9" w:rsidP="009B3BB9">
      <w:pPr>
        <w:ind w:firstLine="700"/>
        <w:jc w:val="both"/>
      </w:pPr>
    </w:p>
    <w:p w:rsidR="009B3BB9" w:rsidRPr="00ED273D" w:rsidRDefault="009B3BB9" w:rsidP="00A338CA">
      <w:pPr>
        <w:ind w:firstLine="709"/>
        <w:jc w:val="both"/>
        <w:rPr>
          <w:sz w:val="28"/>
          <w:szCs w:val="28"/>
        </w:rPr>
      </w:pPr>
      <w:r w:rsidRPr="00ED273D">
        <w:rPr>
          <w:sz w:val="28"/>
          <w:szCs w:val="28"/>
        </w:rPr>
        <w:t xml:space="preserve">Вся территория Красногорского лесничества расположена в районе южно-таёжных лесов европейской части Российской Федерации, таёжной зоне. Схематическая карта территории лесничества с распределением территории лесничества и участковых лесничеств по лесорастительным зонам и лесным районам приведена в приложении 2. </w:t>
      </w:r>
    </w:p>
    <w:p w:rsidR="00A338CA" w:rsidRPr="00ED273D" w:rsidRDefault="00A338CA" w:rsidP="00A338CA">
      <w:pPr>
        <w:ind w:firstLine="709"/>
        <w:jc w:val="both"/>
        <w:rPr>
          <w:sz w:val="28"/>
          <w:szCs w:val="28"/>
        </w:rPr>
      </w:pPr>
    </w:p>
    <w:p w:rsidR="009B3BB9" w:rsidRPr="00ED273D" w:rsidRDefault="009B3BB9" w:rsidP="00A338CA">
      <w:pPr>
        <w:pStyle w:val="aff9"/>
        <w:spacing w:before="0" w:after="0"/>
        <w:ind w:left="0" w:firstLine="709"/>
        <w:jc w:val="both"/>
        <w:rPr>
          <w:b/>
          <w:i w:val="0"/>
        </w:rPr>
      </w:pPr>
      <w:bookmarkStart w:id="61" w:name="_Toc171246814"/>
      <w:bookmarkStart w:id="62" w:name="_Toc189291823"/>
      <w:bookmarkStart w:id="63" w:name="_Toc220893708"/>
      <w:bookmarkStart w:id="64" w:name="_Toc317581365"/>
      <w:bookmarkStart w:id="65" w:name="_Toc451507038"/>
      <w:bookmarkStart w:id="66" w:name="_Toc511384056"/>
      <w:bookmarkStart w:id="67" w:name="_Toc4772848"/>
      <w:r w:rsidRPr="00ED273D">
        <w:rPr>
          <w:b/>
          <w:i w:val="0"/>
        </w:rPr>
        <w:t>1.1.6. Распределение лесов по целевому назначению и категориям защитных лесов по кварталам или их част</w:t>
      </w:r>
      <w:bookmarkEnd w:id="61"/>
      <w:r w:rsidRPr="00ED273D">
        <w:rPr>
          <w:b/>
          <w:i w:val="0"/>
        </w:rPr>
        <w:t>ям, а также основания выделения защитных, эксплуатационных и резервных лесов</w:t>
      </w:r>
      <w:bookmarkEnd w:id="62"/>
      <w:bookmarkEnd w:id="63"/>
      <w:bookmarkEnd w:id="64"/>
      <w:bookmarkEnd w:id="65"/>
      <w:bookmarkEnd w:id="66"/>
      <w:bookmarkEnd w:id="67"/>
      <w:r w:rsidRPr="00ED273D">
        <w:rPr>
          <w:b/>
          <w:i w:val="0"/>
        </w:rPr>
        <w:t xml:space="preserve"> </w:t>
      </w:r>
    </w:p>
    <w:p w:rsidR="009B3BB9" w:rsidRPr="00ED273D" w:rsidRDefault="009B3BB9" w:rsidP="00A338CA">
      <w:pPr>
        <w:ind w:firstLine="709"/>
        <w:jc w:val="both"/>
        <w:rPr>
          <w:sz w:val="28"/>
          <w:szCs w:val="28"/>
        </w:rPr>
      </w:pPr>
      <w:bookmarkStart w:id="68" w:name="_Toc171246815"/>
      <w:r w:rsidRPr="00ED273D">
        <w:rPr>
          <w:sz w:val="28"/>
          <w:szCs w:val="28"/>
        </w:rPr>
        <w:t>Распределение лесов по целевому назначению и категориям защитных лесов по кварталам приведено в соответствии с приказом Рослесхоза от 26.10.2010 № 402 «Об отнесении лесов на территории Удмуртской Республики к ценным лесам, эксплуатационным лесам и установлении их границ» и Ведомостью деления лесов по целевому назначению и категориям защитных лесов, подготовленной ФГУП «Рослесинфорг» на основании приказа Рослесхоза от 26.08.2008 № 237.</w:t>
      </w:r>
    </w:p>
    <w:p w:rsidR="00A338CA" w:rsidRPr="00ED273D" w:rsidRDefault="00A338CA" w:rsidP="00A338CA">
      <w:pPr>
        <w:ind w:firstLine="709"/>
        <w:jc w:val="both"/>
        <w:rPr>
          <w:sz w:val="28"/>
          <w:szCs w:val="28"/>
        </w:rPr>
        <w:sectPr w:rsidR="00A338CA" w:rsidRPr="00ED273D" w:rsidSect="00331E1D">
          <w:footerReference w:type="even" r:id="rId9"/>
          <w:footerReference w:type="default" r:id="rId10"/>
          <w:pgSz w:w="11906" w:h="16838" w:code="9"/>
          <w:pgMar w:top="720" w:right="720" w:bottom="720" w:left="1276" w:header="0" w:footer="851" w:gutter="0"/>
          <w:cols w:space="708"/>
          <w:titlePg/>
          <w:docGrid w:linePitch="360"/>
        </w:sectPr>
      </w:pPr>
    </w:p>
    <w:p w:rsidR="00D41FD9" w:rsidRPr="00ED273D" w:rsidRDefault="00D41FD9" w:rsidP="00D41FD9">
      <w:pPr>
        <w:ind w:firstLine="698"/>
        <w:jc w:val="right"/>
        <w:rPr>
          <w:color w:val="000000" w:themeColor="text1"/>
          <w:sz w:val="28"/>
          <w:szCs w:val="28"/>
        </w:rPr>
      </w:pPr>
      <w:bookmarkStart w:id="69" w:name="sub_883"/>
      <w:bookmarkStart w:id="70" w:name="_Toc511384057"/>
      <w:r w:rsidRPr="00ED273D">
        <w:rPr>
          <w:rStyle w:val="aff3"/>
          <w:b w:val="0"/>
          <w:color w:val="000000" w:themeColor="text1"/>
          <w:sz w:val="28"/>
          <w:szCs w:val="28"/>
        </w:rPr>
        <w:lastRenderedPageBreak/>
        <w:t>Таблица 3</w:t>
      </w:r>
    </w:p>
    <w:p w:rsidR="00D41FD9" w:rsidRPr="00ED273D" w:rsidRDefault="00CC0088" w:rsidP="00D41FD9">
      <w:pPr>
        <w:pStyle w:val="1"/>
        <w:numPr>
          <w:ilvl w:val="0"/>
          <w:numId w:val="0"/>
        </w:numPr>
        <w:rPr>
          <w:rFonts w:cs="Times New Roman"/>
          <w:i w:val="0"/>
          <w:sz w:val="28"/>
          <w:szCs w:val="28"/>
        </w:rPr>
      </w:pPr>
      <w:bookmarkStart w:id="71" w:name="_Toc4772849"/>
      <w:bookmarkEnd w:id="69"/>
      <w:r w:rsidRPr="00ED273D">
        <w:rPr>
          <w:rFonts w:cs="Times New Roman"/>
          <w:i w:val="0"/>
          <w:sz w:val="28"/>
          <w:szCs w:val="28"/>
        </w:rPr>
        <w:t>РАСПРЕДЕЛЕНИЕ ЛЕСОВ ПО ЦЕЛЕВОМУ НАЗНАЧЕНИЮ И КАТЕГОРИЯМ ЗАЩИТНЫХ ЛЕСОВ</w:t>
      </w:r>
      <w:bookmarkEnd w:id="71"/>
    </w:p>
    <w:tbl>
      <w:tblPr>
        <w:tblW w:w="49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01"/>
        <w:gridCol w:w="1610"/>
        <w:gridCol w:w="3284"/>
        <w:gridCol w:w="753"/>
        <w:gridCol w:w="1578"/>
      </w:tblGrid>
      <w:tr w:rsidR="00D41FD9" w:rsidRPr="00ED273D" w:rsidTr="00D655E6">
        <w:trPr>
          <w:tblHeader/>
          <w:jc w:val="center"/>
        </w:trPr>
        <w:tc>
          <w:tcPr>
            <w:tcW w:w="2601" w:type="dxa"/>
          </w:tcPr>
          <w:p w:rsidR="00D41FD9" w:rsidRPr="00ED273D" w:rsidRDefault="00D41FD9" w:rsidP="00B23732">
            <w:pPr>
              <w:pStyle w:val="aff2"/>
              <w:jc w:val="center"/>
              <w:rPr>
                <w:rFonts w:ascii="Times New Roman" w:hAnsi="Times New Roman" w:cs="Times New Roman"/>
                <w:b/>
                <w:sz w:val="20"/>
                <w:szCs w:val="20"/>
              </w:rPr>
            </w:pPr>
            <w:r w:rsidRPr="00ED273D">
              <w:rPr>
                <w:rFonts w:ascii="Times New Roman" w:hAnsi="Times New Roman" w:cs="Times New Roman"/>
                <w:b/>
                <w:sz w:val="20"/>
                <w:szCs w:val="20"/>
              </w:rPr>
              <w:t>Целевое назначение лесов</w:t>
            </w:r>
          </w:p>
        </w:tc>
        <w:tc>
          <w:tcPr>
            <w:tcW w:w="1610" w:type="dxa"/>
          </w:tcPr>
          <w:p w:rsidR="00D41FD9" w:rsidRPr="00ED273D" w:rsidRDefault="00D41FD9" w:rsidP="00D655E6">
            <w:pPr>
              <w:pStyle w:val="aff2"/>
              <w:ind w:left="-57" w:right="-108"/>
              <w:jc w:val="center"/>
              <w:rPr>
                <w:rFonts w:ascii="Times New Roman" w:hAnsi="Times New Roman" w:cs="Times New Roman"/>
                <w:b/>
                <w:sz w:val="20"/>
                <w:szCs w:val="20"/>
              </w:rPr>
            </w:pPr>
            <w:r w:rsidRPr="00ED273D">
              <w:rPr>
                <w:rFonts w:ascii="Times New Roman" w:hAnsi="Times New Roman" w:cs="Times New Roman"/>
                <w:b/>
                <w:sz w:val="20"/>
                <w:szCs w:val="20"/>
              </w:rPr>
              <w:t>Участковое лесничество</w:t>
            </w:r>
          </w:p>
        </w:tc>
        <w:tc>
          <w:tcPr>
            <w:tcW w:w="3284" w:type="dxa"/>
          </w:tcPr>
          <w:p w:rsidR="00D41FD9" w:rsidRPr="00ED273D" w:rsidRDefault="00D41FD9" w:rsidP="00B23732">
            <w:pPr>
              <w:pStyle w:val="aff2"/>
              <w:jc w:val="center"/>
              <w:rPr>
                <w:rFonts w:ascii="Times New Roman" w:hAnsi="Times New Roman" w:cs="Times New Roman"/>
                <w:b/>
                <w:sz w:val="20"/>
                <w:szCs w:val="20"/>
              </w:rPr>
            </w:pPr>
            <w:r w:rsidRPr="00ED273D">
              <w:rPr>
                <w:rFonts w:ascii="Times New Roman" w:hAnsi="Times New Roman" w:cs="Times New Roman"/>
                <w:b/>
                <w:sz w:val="20"/>
                <w:szCs w:val="20"/>
              </w:rPr>
              <w:t>Номера кварталов или их частей</w:t>
            </w:r>
          </w:p>
        </w:tc>
        <w:tc>
          <w:tcPr>
            <w:tcW w:w="753" w:type="dxa"/>
          </w:tcPr>
          <w:p w:rsidR="00D41FD9" w:rsidRPr="00ED273D" w:rsidRDefault="00D41FD9" w:rsidP="00B23732">
            <w:pPr>
              <w:pStyle w:val="aff2"/>
              <w:jc w:val="center"/>
              <w:rPr>
                <w:rFonts w:ascii="Times New Roman" w:hAnsi="Times New Roman" w:cs="Times New Roman"/>
                <w:b/>
                <w:sz w:val="20"/>
                <w:szCs w:val="20"/>
              </w:rPr>
            </w:pPr>
            <w:r w:rsidRPr="00ED273D">
              <w:rPr>
                <w:rFonts w:ascii="Times New Roman" w:hAnsi="Times New Roman" w:cs="Times New Roman"/>
                <w:b/>
                <w:sz w:val="20"/>
                <w:szCs w:val="20"/>
              </w:rPr>
              <w:t>Пло-щадь,</w:t>
            </w:r>
          </w:p>
          <w:p w:rsidR="00D41FD9" w:rsidRPr="00ED273D" w:rsidRDefault="00D41FD9" w:rsidP="00B23732">
            <w:pPr>
              <w:pStyle w:val="aff2"/>
              <w:jc w:val="center"/>
              <w:rPr>
                <w:rFonts w:ascii="Times New Roman" w:hAnsi="Times New Roman" w:cs="Times New Roman"/>
                <w:b/>
                <w:sz w:val="20"/>
                <w:szCs w:val="20"/>
              </w:rPr>
            </w:pPr>
            <w:r w:rsidRPr="00ED273D">
              <w:rPr>
                <w:rFonts w:ascii="Times New Roman" w:hAnsi="Times New Roman" w:cs="Times New Roman"/>
                <w:b/>
                <w:sz w:val="20"/>
                <w:szCs w:val="20"/>
              </w:rPr>
              <w:t>га</w:t>
            </w:r>
          </w:p>
        </w:tc>
        <w:tc>
          <w:tcPr>
            <w:tcW w:w="1578" w:type="dxa"/>
          </w:tcPr>
          <w:p w:rsidR="00D41FD9" w:rsidRPr="00ED273D" w:rsidRDefault="00D41FD9" w:rsidP="00B23732">
            <w:pPr>
              <w:pStyle w:val="aff2"/>
              <w:jc w:val="center"/>
              <w:rPr>
                <w:rFonts w:ascii="Times New Roman" w:hAnsi="Times New Roman" w:cs="Times New Roman"/>
                <w:b/>
                <w:sz w:val="20"/>
                <w:szCs w:val="20"/>
              </w:rPr>
            </w:pPr>
            <w:r w:rsidRPr="00ED273D">
              <w:rPr>
                <w:rFonts w:ascii="Times New Roman" w:hAnsi="Times New Roman" w:cs="Times New Roman"/>
                <w:b/>
                <w:sz w:val="20"/>
                <w:szCs w:val="20"/>
              </w:rPr>
              <w:t>Основания деления лесов по целевому назначению</w:t>
            </w:r>
          </w:p>
        </w:tc>
      </w:tr>
      <w:tr w:rsidR="00D41FD9" w:rsidRPr="00ED273D" w:rsidTr="00D655E6">
        <w:trPr>
          <w:tblHeader/>
          <w:jc w:val="center"/>
        </w:trPr>
        <w:tc>
          <w:tcPr>
            <w:tcW w:w="2601" w:type="dxa"/>
          </w:tcPr>
          <w:p w:rsidR="00D41FD9" w:rsidRPr="00ED273D" w:rsidRDefault="00D41FD9" w:rsidP="00B23732">
            <w:pPr>
              <w:pStyle w:val="aff2"/>
              <w:jc w:val="center"/>
              <w:rPr>
                <w:rFonts w:ascii="Times New Roman" w:hAnsi="Times New Roman" w:cs="Times New Roman"/>
                <w:b/>
                <w:sz w:val="20"/>
                <w:szCs w:val="20"/>
              </w:rPr>
            </w:pPr>
            <w:r w:rsidRPr="00ED273D">
              <w:rPr>
                <w:rFonts w:ascii="Times New Roman" w:hAnsi="Times New Roman" w:cs="Times New Roman"/>
                <w:b/>
                <w:sz w:val="20"/>
                <w:szCs w:val="20"/>
              </w:rPr>
              <w:t>1</w:t>
            </w:r>
          </w:p>
        </w:tc>
        <w:tc>
          <w:tcPr>
            <w:tcW w:w="1610" w:type="dxa"/>
          </w:tcPr>
          <w:p w:rsidR="00D41FD9" w:rsidRPr="00ED273D" w:rsidRDefault="00D41FD9" w:rsidP="00B23732">
            <w:pPr>
              <w:pStyle w:val="aff2"/>
              <w:jc w:val="center"/>
              <w:rPr>
                <w:rFonts w:ascii="Times New Roman" w:hAnsi="Times New Roman" w:cs="Times New Roman"/>
                <w:b/>
                <w:sz w:val="20"/>
                <w:szCs w:val="20"/>
              </w:rPr>
            </w:pPr>
            <w:r w:rsidRPr="00ED273D">
              <w:rPr>
                <w:rFonts w:ascii="Times New Roman" w:hAnsi="Times New Roman" w:cs="Times New Roman"/>
                <w:b/>
                <w:sz w:val="20"/>
                <w:szCs w:val="20"/>
              </w:rPr>
              <w:t>2</w:t>
            </w:r>
          </w:p>
        </w:tc>
        <w:tc>
          <w:tcPr>
            <w:tcW w:w="3284" w:type="dxa"/>
          </w:tcPr>
          <w:p w:rsidR="00D41FD9" w:rsidRPr="00ED273D" w:rsidRDefault="00D41FD9" w:rsidP="00B23732">
            <w:pPr>
              <w:pStyle w:val="aff2"/>
              <w:jc w:val="center"/>
              <w:rPr>
                <w:rFonts w:ascii="Times New Roman" w:hAnsi="Times New Roman" w:cs="Times New Roman"/>
                <w:b/>
                <w:sz w:val="20"/>
                <w:szCs w:val="20"/>
              </w:rPr>
            </w:pPr>
            <w:r w:rsidRPr="00ED273D">
              <w:rPr>
                <w:rFonts w:ascii="Times New Roman" w:hAnsi="Times New Roman" w:cs="Times New Roman"/>
                <w:b/>
                <w:sz w:val="20"/>
                <w:szCs w:val="20"/>
              </w:rPr>
              <w:t>3</w:t>
            </w:r>
          </w:p>
        </w:tc>
        <w:tc>
          <w:tcPr>
            <w:tcW w:w="753" w:type="dxa"/>
          </w:tcPr>
          <w:p w:rsidR="00D41FD9" w:rsidRPr="00ED273D" w:rsidRDefault="00D41FD9" w:rsidP="00B23732">
            <w:pPr>
              <w:pStyle w:val="aff2"/>
              <w:jc w:val="center"/>
              <w:rPr>
                <w:rFonts w:ascii="Times New Roman" w:hAnsi="Times New Roman" w:cs="Times New Roman"/>
                <w:b/>
                <w:sz w:val="20"/>
                <w:szCs w:val="20"/>
              </w:rPr>
            </w:pPr>
            <w:r w:rsidRPr="00ED273D">
              <w:rPr>
                <w:rFonts w:ascii="Times New Roman" w:hAnsi="Times New Roman" w:cs="Times New Roman"/>
                <w:b/>
                <w:sz w:val="20"/>
                <w:szCs w:val="20"/>
              </w:rPr>
              <w:t>4</w:t>
            </w:r>
          </w:p>
        </w:tc>
        <w:tc>
          <w:tcPr>
            <w:tcW w:w="1578" w:type="dxa"/>
          </w:tcPr>
          <w:p w:rsidR="00D41FD9" w:rsidRPr="00ED273D" w:rsidRDefault="00D41FD9" w:rsidP="00B23732">
            <w:pPr>
              <w:pStyle w:val="aff2"/>
              <w:jc w:val="center"/>
              <w:rPr>
                <w:rFonts w:ascii="Times New Roman" w:hAnsi="Times New Roman" w:cs="Times New Roman"/>
                <w:b/>
                <w:sz w:val="20"/>
                <w:szCs w:val="20"/>
              </w:rPr>
            </w:pPr>
            <w:r w:rsidRPr="00ED273D">
              <w:rPr>
                <w:rFonts w:ascii="Times New Roman" w:hAnsi="Times New Roman" w:cs="Times New Roman"/>
                <w:b/>
                <w:sz w:val="20"/>
                <w:szCs w:val="20"/>
              </w:rPr>
              <w:t>5</w:t>
            </w: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Всего лесов</w:t>
            </w:r>
          </w:p>
        </w:tc>
        <w:tc>
          <w:tcPr>
            <w:tcW w:w="1610" w:type="dxa"/>
          </w:tcPr>
          <w:p w:rsidR="00D41FD9" w:rsidRPr="00ED273D" w:rsidRDefault="00D41FD9" w:rsidP="00B23732">
            <w:r w:rsidRPr="00ED273D">
              <w:rPr>
                <w:bCs/>
              </w:rPr>
              <w:t>Курьинское</w:t>
            </w:r>
          </w:p>
        </w:tc>
        <w:tc>
          <w:tcPr>
            <w:tcW w:w="3284" w:type="dxa"/>
            <w:vAlign w:val="center"/>
          </w:tcPr>
          <w:p w:rsidR="00D41FD9" w:rsidRPr="00ED273D" w:rsidRDefault="00D41FD9" w:rsidP="00B23732">
            <w:pPr>
              <w:jc w:val="center"/>
            </w:pPr>
            <w:r w:rsidRPr="00ED273D">
              <w:t>1-125</w:t>
            </w:r>
          </w:p>
        </w:tc>
        <w:tc>
          <w:tcPr>
            <w:tcW w:w="753" w:type="dxa"/>
            <w:vAlign w:val="center"/>
          </w:tcPr>
          <w:p w:rsidR="00D41FD9" w:rsidRPr="00ED273D" w:rsidRDefault="00D41FD9" w:rsidP="00A04747">
            <w:pPr>
              <w:ind w:firstLine="33"/>
              <w:jc w:val="center"/>
            </w:pPr>
            <w:r w:rsidRPr="00ED273D">
              <w:t>2295</w:t>
            </w:r>
            <w:r w:rsidR="00A04747" w:rsidRPr="00ED273D">
              <w:t>2</w:t>
            </w: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Защитные леса, всего:</w:t>
            </w:r>
          </w:p>
        </w:tc>
        <w:tc>
          <w:tcPr>
            <w:tcW w:w="1610" w:type="dxa"/>
          </w:tcPr>
          <w:p w:rsidR="00D41FD9" w:rsidRPr="00ED273D" w:rsidRDefault="00D41FD9" w:rsidP="00B23732">
            <w:r w:rsidRPr="00ED273D">
              <w:rPr>
                <w:bCs/>
              </w:rPr>
              <w:t>Курьинское</w:t>
            </w:r>
          </w:p>
        </w:tc>
        <w:tc>
          <w:tcPr>
            <w:tcW w:w="3284" w:type="dxa"/>
            <w:vAlign w:val="center"/>
          </w:tcPr>
          <w:p w:rsidR="00D41FD9" w:rsidRPr="00ED273D" w:rsidRDefault="00D41FD9" w:rsidP="00B23732">
            <w:pPr>
              <w:jc w:val="center"/>
            </w:pPr>
            <w:r w:rsidRPr="00ED273D">
              <w:t>квартала 65, 75,78,84,85,88,89,99, 100,106,107,111, 118</w:t>
            </w:r>
          </w:p>
          <w:p w:rsidR="00D41FD9" w:rsidRPr="00ED273D" w:rsidRDefault="00D41FD9" w:rsidP="00B23732">
            <w:pPr>
              <w:jc w:val="center"/>
            </w:pPr>
            <w:r w:rsidRPr="00ED273D">
              <w:t xml:space="preserve"> части кварталов 1-2,4-25,29,31-33,35, 37,38,40-42,44-48, 51-55,58-64,66-68, 72, 73,76-77,79-83, 86, 87, 90-98, 101-105, 108-110, 112-117, 119-125</w:t>
            </w:r>
          </w:p>
        </w:tc>
        <w:tc>
          <w:tcPr>
            <w:tcW w:w="753" w:type="dxa"/>
            <w:vAlign w:val="center"/>
          </w:tcPr>
          <w:p w:rsidR="00D41FD9" w:rsidRPr="00ED273D" w:rsidRDefault="007E592B" w:rsidP="00B23732">
            <w:pPr>
              <w:ind w:firstLine="33"/>
              <w:jc w:val="center"/>
            </w:pPr>
            <w:r w:rsidRPr="00ED273D">
              <w:t>7709</w:t>
            </w:r>
          </w:p>
        </w:tc>
        <w:tc>
          <w:tcPr>
            <w:tcW w:w="1578" w:type="dxa"/>
          </w:tcPr>
          <w:p w:rsidR="00D41FD9" w:rsidRPr="00ED273D" w:rsidRDefault="00D41FD9" w:rsidP="00B23732">
            <w:pPr>
              <w:jc w:val="center"/>
            </w:pPr>
            <w:r w:rsidRPr="00ED273D">
              <w:t>Лесной кодекс РФ от 04.12.2006 г. № 200-ФЗ Приказ Рослесхоза от 26.10.2010 № 402</w:t>
            </w: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в том числе:</w:t>
            </w:r>
          </w:p>
        </w:tc>
        <w:tc>
          <w:tcPr>
            <w:tcW w:w="1610" w:type="dxa"/>
          </w:tcPr>
          <w:p w:rsidR="00D41FD9" w:rsidRPr="00ED273D" w:rsidRDefault="00D41FD9" w:rsidP="00B23732">
            <w:r w:rsidRPr="00ED273D">
              <w:rPr>
                <w:bCs/>
              </w:rPr>
              <w:t>Курьинское</w:t>
            </w:r>
          </w:p>
        </w:tc>
        <w:tc>
          <w:tcPr>
            <w:tcW w:w="3284" w:type="dxa"/>
            <w:vAlign w:val="center"/>
          </w:tcPr>
          <w:p w:rsidR="00D41FD9" w:rsidRPr="00ED273D" w:rsidRDefault="00D41FD9" w:rsidP="00B23732">
            <w:pPr>
              <w:jc w:val="center"/>
            </w:pPr>
          </w:p>
        </w:tc>
        <w:tc>
          <w:tcPr>
            <w:tcW w:w="753" w:type="dxa"/>
            <w:vAlign w:val="center"/>
          </w:tcPr>
          <w:p w:rsidR="00D41FD9" w:rsidRPr="00ED273D" w:rsidRDefault="00D41FD9" w:rsidP="00B23732">
            <w:pPr>
              <w:ind w:firstLine="33"/>
              <w:jc w:val="cente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леса, расположенные на особо охраняемых природных территориях</w:t>
            </w:r>
          </w:p>
        </w:tc>
        <w:tc>
          <w:tcPr>
            <w:tcW w:w="1610" w:type="dxa"/>
          </w:tcPr>
          <w:p w:rsidR="00D41FD9" w:rsidRPr="00ED273D" w:rsidRDefault="00D41FD9" w:rsidP="00B23732">
            <w:r w:rsidRPr="00ED273D">
              <w:rPr>
                <w:bCs/>
              </w:rPr>
              <w:t>Курьинское</w:t>
            </w:r>
          </w:p>
        </w:tc>
        <w:tc>
          <w:tcPr>
            <w:tcW w:w="3284" w:type="dxa"/>
            <w:vAlign w:val="center"/>
          </w:tcPr>
          <w:p w:rsidR="00D41FD9" w:rsidRPr="00ED273D" w:rsidRDefault="00D41FD9" w:rsidP="00B23732">
            <w:pPr>
              <w:jc w:val="center"/>
            </w:pPr>
            <w:r w:rsidRPr="00ED273D">
              <w:t>квартал 65,</w:t>
            </w:r>
          </w:p>
          <w:p w:rsidR="00D41FD9" w:rsidRPr="00ED273D" w:rsidRDefault="00D41FD9" w:rsidP="00B23732">
            <w:pPr>
              <w:jc w:val="center"/>
            </w:pPr>
            <w:r w:rsidRPr="00ED273D">
              <w:t>части кварталов 66, 75, 76, 119</w:t>
            </w:r>
          </w:p>
        </w:tc>
        <w:tc>
          <w:tcPr>
            <w:tcW w:w="753" w:type="dxa"/>
            <w:vAlign w:val="center"/>
          </w:tcPr>
          <w:p w:rsidR="00D41FD9" w:rsidRPr="00ED273D" w:rsidRDefault="00D41FD9" w:rsidP="00B23732">
            <w:pPr>
              <w:ind w:firstLine="33"/>
              <w:jc w:val="center"/>
            </w:pPr>
            <w:r w:rsidRPr="00ED273D">
              <w:t>462</w:t>
            </w:r>
          </w:p>
        </w:tc>
        <w:tc>
          <w:tcPr>
            <w:tcW w:w="1578" w:type="dxa"/>
          </w:tcPr>
          <w:p w:rsidR="00D41FD9" w:rsidRPr="00ED273D" w:rsidRDefault="00D41FD9" w:rsidP="00B23732">
            <w:pPr>
              <w:pStyle w:val="aff2"/>
              <w:jc w:val="center"/>
              <w:rPr>
                <w:rFonts w:ascii="Times New Roman" w:hAnsi="Times New Roman" w:cs="Times New Roman"/>
                <w:sz w:val="20"/>
                <w:szCs w:val="20"/>
              </w:rPr>
            </w:pPr>
            <w:r w:rsidRPr="00ED273D">
              <w:rPr>
                <w:rFonts w:ascii="Times New Roman" w:hAnsi="Times New Roman" w:cs="Times New Roman"/>
                <w:sz w:val="20"/>
                <w:szCs w:val="20"/>
              </w:rPr>
              <w:t>Лесной кодекс РФ от 04.12.2006 г. № 200-ФЗ, Приказ Рослесхоза от 26.10.2010 № 402, с изменениями в соответствии с приказом Рослесхоза от 28.12.2017года № 790</w:t>
            </w: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леса, расположенные в водоохранных зонах</w:t>
            </w:r>
          </w:p>
        </w:tc>
        <w:tc>
          <w:tcPr>
            <w:tcW w:w="1610" w:type="dxa"/>
          </w:tcPr>
          <w:p w:rsidR="00D41FD9" w:rsidRPr="00ED273D" w:rsidRDefault="00D41FD9" w:rsidP="00B23732">
            <w:r w:rsidRPr="00ED273D">
              <w:rPr>
                <w:bCs/>
              </w:rPr>
              <w:t>Курьинское</w:t>
            </w:r>
          </w:p>
        </w:tc>
        <w:tc>
          <w:tcPr>
            <w:tcW w:w="3284" w:type="dxa"/>
            <w:vAlign w:val="center"/>
          </w:tcPr>
          <w:p w:rsidR="00D41FD9" w:rsidRPr="00ED273D" w:rsidRDefault="00D41FD9" w:rsidP="00B23732">
            <w:pPr>
              <w:jc w:val="center"/>
            </w:pPr>
            <w:r w:rsidRPr="00ED273D">
              <w:t>части кварталов 1,2,4-5,7-25,29,31-33,35,37,38,40-42, 44-48,51-55,58-64, 66-68,72,73,75-125</w:t>
            </w:r>
          </w:p>
        </w:tc>
        <w:tc>
          <w:tcPr>
            <w:tcW w:w="753" w:type="dxa"/>
            <w:vAlign w:val="center"/>
          </w:tcPr>
          <w:p w:rsidR="00D41FD9" w:rsidRPr="00ED273D" w:rsidRDefault="00D41FD9" w:rsidP="00B23732">
            <w:pPr>
              <w:ind w:firstLine="33"/>
              <w:jc w:val="center"/>
            </w:pPr>
            <w:r w:rsidRPr="00ED273D">
              <w:t>2866</w:t>
            </w:r>
          </w:p>
        </w:tc>
        <w:tc>
          <w:tcPr>
            <w:tcW w:w="1578" w:type="dxa"/>
          </w:tcPr>
          <w:p w:rsidR="00D41FD9" w:rsidRPr="00ED273D" w:rsidRDefault="00D41FD9" w:rsidP="00B23732">
            <w:pPr>
              <w:pStyle w:val="aff2"/>
              <w:jc w:val="center"/>
              <w:rPr>
                <w:rFonts w:ascii="Times New Roman" w:hAnsi="Times New Roman" w:cs="Times New Roman"/>
                <w:sz w:val="20"/>
                <w:szCs w:val="20"/>
              </w:rPr>
            </w:pPr>
            <w:r w:rsidRPr="00ED273D">
              <w:rPr>
                <w:rFonts w:ascii="Times New Roman" w:hAnsi="Times New Roman" w:cs="Times New Roman"/>
                <w:sz w:val="20"/>
                <w:szCs w:val="20"/>
              </w:rPr>
              <w:t>Статья 65 Водного кодекса Российской Федерации</w:t>
            </w: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леса, выполняющие функции защиты природных и иных объектов, всего в том числе:</w:t>
            </w:r>
          </w:p>
        </w:tc>
        <w:tc>
          <w:tcPr>
            <w:tcW w:w="1610" w:type="dxa"/>
          </w:tcPr>
          <w:p w:rsidR="00D41FD9" w:rsidRPr="00ED273D" w:rsidRDefault="00D41FD9" w:rsidP="00B23732">
            <w:r w:rsidRPr="00ED273D">
              <w:rPr>
                <w:bCs/>
              </w:rPr>
              <w:t>Курьинское</w:t>
            </w:r>
          </w:p>
        </w:tc>
        <w:tc>
          <w:tcPr>
            <w:tcW w:w="3284" w:type="dxa"/>
            <w:vAlign w:val="center"/>
          </w:tcPr>
          <w:p w:rsidR="00D41FD9" w:rsidRPr="00ED273D" w:rsidRDefault="00D41FD9" w:rsidP="00B23732">
            <w:pPr>
              <w:jc w:val="center"/>
            </w:pPr>
            <w:r w:rsidRPr="00ED273D">
              <w:t>части кварталов 3,7,11,39,53,54,86, 94-96,105,108-110, 112-113,124-125</w:t>
            </w:r>
          </w:p>
        </w:tc>
        <w:tc>
          <w:tcPr>
            <w:tcW w:w="753" w:type="dxa"/>
            <w:vAlign w:val="center"/>
          </w:tcPr>
          <w:p w:rsidR="00D41FD9" w:rsidRPr="00ED273D" w:rsidRDefault="007E592B" w:rsidP="00B23732">
            <w:pPr>
              <w:ind w:firstLine="33"/>
              <w:jc w:val="center"/>
            </w:pPr>
            <w:r w:rsidRPr="00ED273D">
              <w:t>339</w:t>
            </w:r>
          </w:p>
        </w:tc>
        <w:tc>
          <w:tcPr>
            <w:tcW w:w="1578" w:type="dxa"/>
          </w:tcPr>
          <w:p w:rsidR="00D41FD9" w:rsidRPr="00ED273D" w:rsidRDefault="00D41FD9" w:rsidP="00B23732">
            <w:pPr>
              <w:jc w:val="center"/>
            </w:pPr>
            <w:r w:rsidRPr="00ED273D">
              <w:t>Федеральный закон от 04.12.2006 № 201-ФЗ «О введении в действие Лесного кодекса РФ» Приказ Рослесхоза от 26.10.2010 № 402</w:t>
            </w:r>
          </w:p>
          <w:p w:rsidR="00D41FD9" w:rsidRPr="00ED273D" w:rsidRDefault="00D41FD9" w:rsidP="00B23732">
            <w:pPr>
              <w:jc w:val="cente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леса, расположенные в первом и втором поясах зон санитарной охраны источников питьевого и хозяйственно-бытового водоснабжения</w:t>
            </w:r>
          </w:p>
        </w:tc>
        <w:tc>
          <w:tcPr>
            <w:tcW w:w="1610" w:type="dxa"/>
          </w:tcPr>
          <w:p w:rsidR="00D41FD9" w:rsidRPr="00ED273D" w:rsidRDefault="00D41FD9" w:rsidP="00B23732">
            <w:r w:rsidRPr="00ED273D">
              <w:rPr>
                <w:bCs/>
              </w:rPr>
              <w:t>Курьинское</w:t>
            </w:r>
          </w:p>
        </w:tc>
        <w:tc>
          <w:tcPr>
            <w:tcW w:w="3284" w:type="dxa"/>
            <w:vAlign w:val="center"/>
          </w:tcPr>
          <w:p w:rsidR="00D41FD9" w:rsidRPr="00ED273D" w:rsidRDefault="00D41FD9" w:rsidP="00B23732">
            <w:pPr>
              <w:jc w:val="center"/>
              <w:rPr>
                <w:bCs/>
              </w:rPr>
            </w:pPr>
          </w:p>
        </w:tc>
        <w:tc>
          <w:tcPr>
            <w:tcW w:w="753" w:type="dxa"/>
            <w:vAlign w:val="center"/>
          </w:tcPr>
          <w:p w:rsidR="00D41FD9" w:rsidRPr="00ED273D" w:rsidRDefault="00D41FD9" w:rsidP="00B23732">
            <w:pPr>
              <w:ind w:firstLine="33"/>
              <w:jc w:val="center"/>
              <w:rPr>
                <w:bCs/>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 xml:space="preserve">защитные полосы лесов, расположенные вдоль железнодорожных путей общего пользования, федеральных автомобильных дорог общего пользования, </w:t>
            </w:r>
            <w:r w:rsidRPr="00ED273D">
              <w:rPr>
                <w:rFonts w:ascii="Times New Roman" w:hAnsi="Times New Roman" w:cs="Times New Roman"/>
                <w:sz w:val="20"/>
                <w:szCs w:val="20"/>
              </w:rPr>
              <w:lastRenderedPageBreak/>
              <w:t>автомобильных дорог общего пользования, находящихся в собственности субъектов Российской Федерации</w:t>
            </w:r>
          </w:p>
        </w:tc>
        <w:tc>
          <w:tcPr>
            <w:tcW w:w="1610" w:type="dxa"/>
          </w:tcPr>
          <w:p w:rsidR="00D41FD9" w:rsidRPr="00ED273D" w:rsidRDefault="00D41FD9" w:rsidP="00B23732">
            <w:r w:rsidRPr="00ED273D">
              <w:rPr>
                <w:bCs/>
              </w:rPr>
              <w:lastRenderedPageBreak/>
              <w:t>Курьинское</w:t>
            </w:r>
          </w:p>
        </w:tc>
        <w:tc>
          <w:tcPr>
            <w:tcW w:w="3284" w:type="dxa"/>
            <w:vAlign w:val="center"/>
          </w:tcPr>
          <w:p w:rsidR="00D41FD9" w:rsidRPr="00ED273D" w:rsidRDefault="00D41FD9" w:rsidP="00B23732">
            <w:pPr>
              <w:jc w:val="center"/>
            </w:pPr>
            <w:r w:rsidRPr="00ED273D">
              <w:t>части кварталов  6,7,11,53,54,86, 94-96, 105, 108-110, 112</w:t>
            </w:r>
          </w:p>
        </w:tc>
        <w:tc>
          <w:tcPr>
            <w:tcW w:w="753" w:type="dxa"/>
            <w:vAlign w:val="center"/>
          </w:tcPr>
          <w:p w:rsidR="00D41FD9" w:rsidRPr="00ED273D" w:rsidRDefault="007E592B" w:rsidP="00B23732">
            <w:pPr>
              <w:ind w:firstLine="33"/>
              <w:jc w:val="center"/>
            </w:pPr>
            <w:r w:rsidRPr="00ED273D">
              <w:t>339</w:t>
            </w:r>
          </w:p>
        </w:tc>
        <w:tc>
          <w:tcPr>
            <w:tcW w:w="1578" w:type="dxa"/>
          </w:tcPr>
          <w:p w:rsidR="00D41FD9" w:rsidRPr="00ED273D" w:rsidRDefault="00D41FD9" w:rsidP="00B23732">
            <w:pPr>
              <w:pStyle w:val="aff2"/>
              <w:jc w:val="center"/>
              <w:rPr>
                <w:rFonts w:ascii="Times New Roman" w:hAnsi="Times New Roman" w:cs="Times New Roman"/>
                <w:sz w:val="20"/>
                <w:szCs w:val="20"/>
              </w:rPr>
            </w:pPr>
            <w:r w:rsidRPr="00ED273D">
              <w:rPr>
                <w:rFonts w:ascii="Times New Roman" w:hAnsi="Times New Roman" w:cs="Times New Roman"/>
                <w:sz w:val="20"/>
                <w:szCs w:val="20"/>
              </w:rPr>
              <w:t xml:space="preserve">Приказ Рослесхоза от 20.03.2008 г. № 84, ГОСТ 17.5.3.02-90 "Нормы выделения на </w:t>
            </w:r>
            <w:r w:rsidRPr="00ED273D">
              <w:rPr>
                <w:rFonts w:ascii="Times New Roman" w:hAnsi="Times New Roman" w:cs="Times New Roman"/>
                <w:sz w:val="20"/>
                <w:szCs w:val="20"/>
              </w:rPr>
              <w:lastRenderedPageBreak/>
              <w:t>землях государственного лесного фонда защитных полос лесов вдоль железных и автомобильных дорог</w:t>
            </w: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lastRenderedPageBreak/>
              <w:t>зеленые зоны</w:t>
            </w:r>
          </w:p>
        </w:tc>
        <w:tc>
          <w:tcPr>
            <w:tcW w:w="1610" w:type="dxa"/>
          </w:tcPr>
          <w:p w:rsidR="00D41FD9" w:rsidRPr="00ED273D" w:rsidRDefault="00D41FD9" w:rsidP="00B23732">
            <w:r w:rsidRPr="00ED273D">
              <w:rPr>
                <w:bCs/>
              </w:rPr>
              <w:t>Курьинское</w:t>
            </w:r>
          </w:p>
        </w:tc>
        <w:tc>
          <w:tcPr>
            <w:tcW w:w="3284" w:type="dxa"/>
            <w:vAlign w:val="center"/>
          </w:tcPr>
          <w:p w:rsidR="00D41FD9" w:rsidRPr="00ED273D" w:rsidRDefault="00D41FD9" w:rsidP="00B23732">
            <w:pPr>
              <w:jc w:val="center"/>
            </w:pPr>
          </w:p>
        </w:tc>
        <w:tc>
          <w:tcPr>
            <w:tcW w:w="753" w:type="dxa"/>
            <w:vAlign w:val="center"/>
          </w:tcPr>
          <w:p w:rsidR="00D41FD9" w:rsidRPr="00ED273D" w:rsidRDefault="00D41FD9" w:rsidP="00B23732">
            <w:pPr>
              <w:ind w:firstLine="33"/>
              <w:jc w:val="center"/>
            </w:pPr>
          </w:p>
        </w:tc>
        <w:tc>
          <w:tcPr>
            <w:tcW w:w="1578" w:type="dxa"/>
          </w:tcPr>
          <w:p w:rsidR="00D41FD9" w:rsidRPr="00ED273D" w:rsidRDefault="00D41FD9" w:rsidP="00B23732">
            <w:pPr>
              <w:pStyle w:val="aff2"/>
              <w:jc w:val="center"/>
              <w:rPr>
                <w:rFonts w:ascii="Times New Roman" w:hAnsi="Times New Roman" w:cs="Times New Roman"/>
                <w:sz w:val="20"/>
                <w:szCs w:val="20"/>
              </w:rPr>
            </w:pPr>
            <w:r w:rsidRPr="00ED273D">
              <w:rPr>
                <w:rFonts w:ascii="Times New Roman" w:hAnsi="Times New Roman" w:cs="Times New Roman"/>
                <w:sz w:val="20"/>
                <w:szCs w:val="20"/>
              </w:rPr>
              <w:t>Постановление Правительства РФ от 14.12.2009 г. № 1007</w:t>
            </w: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лесопарковые зоны</w:t>
            </w:r>
          </w:p>
        </w:tc>
        <w:tc>
          <w:tcPr>
            <w:tcW w:w="1610" w:type="dxa"/>
          </w:tcPr>
          <w:p w:rsidR="00D41FD9" w:rsidRPr="00ED273D" w:rsidRDefault="00D41FD9" w:rsidP="00B23732">
            <w:r w:rsidRPr="00ED273D">
              <w:rPr>
                <w:bCs/>
              </w:rPr>
              <w:t>Курьинское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городские леса</w:t>
            </w:r>
          </w:p>
        </w:tc>
        <w:tc>
          <w:tcPr>
            <w:tcW w:w="1610" w:type="dxa"/>
          </w:tcPr>
          <w:p w:rsidR="00D41FD9" w:rsidRPr="00ED273D" w:rsidRDefault="00D41FD9" w:rsidP="00B23732">
            <w:r w:rsidRPr="00ED273D">
              <w:rPr>
                <w:bCs/>
              </w:rPr>
              <w:t>Курьинское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леса, расположенные в первой, второй и третьей зонах округов санитарной (горно-санитарной) охраны лечебно-оздоровительных местностей и курортов</w:t>
            </w:r>
          </w:p>
        </w:tc>
        <w:tc>
          <w:tcPr>
            <w:tcW w:w="1610" w:type="dxa"/>
          </w:tcPr>
          <w:p w:rsidR="00D41FD9" w:rsidRPr="00ED273D" w:rsidRDefault="00D41FD9" w:rsidP="00B23732">
            <w:r w:rsidRPr="00ED273D">
              <w:rPr>
                <w:bCs/>
              </w:rPr>
              <w:t>Курьинское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ценные леса, всего</w:t>
            </w:r>
          </w:p>
        </w:tc>
        <w:tc>
          <w:tcPr>
            <w:tcW w:w="1610" w:type="dxa"/>
          </w:tcPr>
          <w:p w:rsidR="00D41FD9" w:rsidRPr="00ED273D" w:rsidRDefault="00D41FD9" w:rsidP="00B23732">
            <w:r w:rsidRPr="00ED273D">
              <w:rPr>
                <w:bCs/>
              </w:rPr>
              <w:t>Курьинское</w:t>
            </w:r>
          </w:p>
        </w:tc>
        <w:tc>
          <w:tcPr>
            <w:tcW w:w="3284" w:type="dxa"/>
            <w:vAlign w:val="center"/>
          </w:tcPr>
          <w:p w:rsidR="00D41FD9" w:rsidRPr="00ED273D" w:rsidRDefault="00D41FD9" w:rsidP="00B23732">
            <w:pPr>
              <w:jc w:val="center"/>
              <w:rPr>
                <w:bCs/>
              </w:rPr>
            </w:pPr>
            <w:r w:rsidRPr="00ED273D">
              <w:t>части кварталов 77-85,87-93, 95-102, 106-107, 109,111,113-115, 118-120,123-124</w:t>
            </w:r>
          </w:p>
        </w:tc>
        <w:tc>
          <w:tcPr>
            <w:tcW w:w="753" w:type="dxa"/>
            <w:vAlign w:val="center"/>
          </w:tcPr>
          <w:p w:rsidR="00D41FD9" w:rsidRPr="00ED273D" w:rsidRDefault="00D41FD9" w:rsidP="00B23732">
            <w:pPr>
              <w:ind w:firstLine="33"/>
              <w:jc w:val="center"/>
              <w:rPr>
                <w:bCs/>
              </w:rPr>
            </w:pPr>
            <w:r w:rsidRPr="00ED273D">
              <w:t>4042</w:t>
            </w:r>
          </w:p>
        </w:tc>
        <w:tc>
          <w:tcPr>
            <w:tcW w:w="1578" w:type="dxa"/>
          </w:tcPr>
          <w:p w:rsidR="00D41FD9" w:rsidRPr="00ED273D" w:rsidRDefault="00D41FD9" w:rsidP="00B23732">
            <w:pPr>
              <w:pStyle w:val="aff2"/>
              <w:jc w:val="center"/>
              <w:rPr>
                <w:rFonts w:ascii="Times New Roman" w:hAnsi="Times New Roman" w:cs="Times New Roman"/>
                <w:sz w:val="20"/>
                <w:szCs w:val="20"/>
              </w:rPr>
            </w:pPr>
            <w:r w:rsidRPr="00ED273D">
              <w:rPr>
                <w:rFonts w:ascii="Times New Roman" w:hAnsi="Times New Roman" w:cs="Times New Roman"/>
                <w:sz w:val="20"/>
                <w:szCs w:val="20"/>
              </w:rPr>
              <w:t>Приказ Рослесхоза от 26.10.2010 № 402</w:t>
            </w:r>
          </w:p>
          <w:p w:rsidR="00D41FD9" w:rsidRPr="00ED273D" w:rsidRDefault="00D41FD9" w:rsidP="00B23732">
            <w:pPr>
              <w:jc w:val="center"/>
            </w:pPr>
          </w:p>
          <w:p w:rsidR="00D41FD9" w:rsidRPr="00ED273D" w:rsidRDefault="00D41FD9" w:rsidP="00B23732">
            <w:pPr>
              <w:jc w:val="cente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в том числе:</w:t>
            </w:r>
          </w:p>
          <w:p w:rsidR="00D41FD9" w:rsidRPr="00ED273D" w:rsidRDefault="00D41FD9" w:rsidP="00B23732"/>
        </w:tc>
        <w:tc>
          <w:tcPr>
            <w:tcW w:w="1610" w:type="dxa"/>
          </w:tcPr>
          <w:p w:rsidR="00D41FD9" w:rsidRPr="00ED273D" w:rsidRDefault="00D41FD9" w:rsidP="00B23732">
            <w:r w:rsidRPr="00ED273D">
              <w:rPr>
                <w:bCs/>
              </w:rPr>
              <w:t>Курьинское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государственные защитные лесные полосы</w:t>
            </w:r>
          </w:p>
        </w:tc>
        <w:tc>
          <w:tcPr>
            <w:tcW w:w="1610" w:type="dxa"/>
          </w:tcPr>
          <w:p w:rsidR="00D41FD9" w:rsidRPr="00ED273D" w:rsidRDefault="00D41FD9" w:rsidP="00B23732">
            <w:r w:rsidRPr="00ED273D">
              <w:rPr>
                <w:bCs/>
              </w:rPr>
              <w:t>Курьинское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противоэрозионные леса</w:t>
            </w:r>
          </w:p>
        </w:tc>
        <w:tc>
          <w:tcPr>
            <w:tcW w:w="1610" w:type="dxa"/>
          </w:tcPr>
          <w:p w:rsidR="00D41FD9" w:rsidRPr="00ED273D" w:rsidRDefault="00D41FD9" w:rsidP="00B23732">
            <w:r w:rsidRPr="00ED273D">
              <w:rPr>
                <w:bCs/>
              </w:rPr>
              <w:t>Курьинское</w:t>
            </w:r>
          </w:p>
        </w:tc>
        <w:tc>
          <w:tcPr>
            <w:tcW w:w="3284" w:type="dxa"/>
            <w:vAlign w:val="center"/>
          </w:tcPr>
          <w:p w:rsidR="00D41FD9" w:rsidRPr="00ED273D" w:rsidRDefault="00D41FD9" w:rsidP="00B23732">
            <w:pPr>
              <w:jc w:val="center"/>
            </w:pPr>
            <w:r w:rsidRPr="00ED273D">
              <w:t>части кварталов 7-9,11-15,18-22, 24,38,55,66-68,76, 77-85,87-93, 95-102, 106-107, 109,111,113-115, 118-120,123-124</w:t>
            </w:r>
          </w:p>
        </w:tc>
        <w:tc>
          <w:tcPr>
            <w:tcW w:w="753" w:type="dxa"/>
            <w:vAlign w:val="center"/>
          </w:tcPr>
          <w:p w:rsidR="00D41FD9" w:rsidRPr="00ED273D" w:rsidRDefault="00D41FD9" w:rsidP="00B23732">
            <w:pPr>
              <w:ind w:firstLine="33"/>
              <w:jc w:val="center"/>
            </w:pPr>
            <w:r w:rsidRPr="00ED273D">
              <w:t>2898</w:t>
            </w:r>
          </w:p>
        </w:tc>
        <w:tc>
          <w:tcPr>
            <w:tcW w:w="1578" w:type="dxa"/>
          </w:tcPr>
          <w:p w:rsidR="00D41FD9" w:rsidRPr="00ED273D" w:rsidRDefault="00D41FD9" w:rsidP="00B23732">
            <w:pPr>
              <w:pStyle w:val="aff2"/>
              <w:jc w:val="center"/>
              <w:rPr>
                <w:rFonts w:ascii="Times New Roman" w:hAnsi="Times New Roman" w:cs="Times New Roman"/>
                <w:sz w:val="20"/>
                <w:szCs w:val="20"/>
              </w:rPr>
            </w:pPr>
            <w:r w:rsidRPr="00ED273D">
              <w:rPr>
                <w:rFonts w:ascii="Times New Roman" w:hAnsi="Times New Roman" w:cs="Times New Roman"/>
                <w:sz w:val="20"/>
                <w:szCs w:val="20"/>
              </w:rPr>
              <w:t>Приказ Рослесхоза от 26.10.2010 № 402</w:t>
            </w:r>
          </w:p>
          <w:p w:rsidR="00D41FD9" w:rsidRPr="00ED273D" w:rsidRDefault="00D41FD9" w:rsidP="00B23732">
            <w:pPr>
              <w:jc w:val="cente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леса, расположенные в пустынных, полупустынных, лесостепных, лесотундровых зонах, степях, горах</w:t>
            </w:r>
          </w:p>
        </w:tc>
        <w:tc>
          <w:tcPr>
            <w:tcW w:w="1610" w:type="dxa"/>
          </w:tcPr>
          <w:p w:rsidR="00D41FD9" w:rsidRPr="00ED273D" w:rsidRDefault="00D41FD9" w:rsidP="00B23732">
            <w:r w:rsidRPr="00ED273D">
              <w:rPr>
                <w:bCs/>
              </w:rPr>
              <w:t>Курьинское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леса, имеющие научное или историческое значение</w:t>
            </w:r>
          </w:p>
        </w:tc>
        <w:tc>
          <w:tcPr>
            <w:tcW w:w="1610" w:type="dxa"/>
          </w:tcPr>
          <w:p w:rsidR="00D41FD9" w:rsidRPr="00ED273D" w:rsidRDefault="00D41FD9" w:rsidP="00B23732">
            <w:r w:rsidRPr="00ED273D">
              <w:rPr>
                <w:bCs/>
              </w:rPr>
              <w:t>Курьинское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0"/>
              <w:rPr>
                <w:rFonts w:ascii="Times New Roman" w:hAnsi="Times New Roman" w:cs="Times New Roman"/>
              </w:rPr>
            </w:pPr>
            <w:r w:rsidRPr="00ED273D">
              <w:rPr>
                <w:rFonts w:ascii="Times New Roman" w:hAnsi="Times New Roman" w:cs="Times New Roman"/>
              </w:rPr>
              <w:t>орехово-промысловые зоны</w:t>
            </w:r>
          </w:p>
        </w:tc>
        <w:tc>
          <w:tcPr>
            <w:tcW w:w="1610" w:type="dxa"/>
          </w:tcPr>
          <w:p w:rsidR="00D41FD9" w:rsidRPr="00ED273D" w:rsidRDefault="00D41FD9" w:rsidP="00B23732">
            <w:r w:rsidRPr="00ED273D">
              <w:rPr>
                <w:bCs/>
              </w:rPr>
              <w:t>Курьинское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0"/>
              <w:rPr>
                <w:rFonts w:ascii="Times New Roman" w:hAnsi="Times New Roman" w:cs="Times New Roman"/>
              </w:rPr>
            </w:pPr>
            <w:r w:rsidRPr="00ED273D">
              <w:rPr>
                <w:rFonts w:ascii="Times New Roman" w:hAnsi="Times New Roman" w:cs="Times New Roman"/>
              </w:rPr>
              <w:t>лесные плодовые насаждения</w:t>
            </w:r>
          </w:p>
        </w:tc>
        <w:tc>
          <w:tcPr>
            <w:tcW w:w="1610" w:type="dxa"/>
          </w:tcPr>
          <w:p w:rsidR="00D41FD9" w:rsidRPr="00ED273D" w:rsidRDefault="00D41FD9" w:rsidP="00B23732">
            <w:r w:rsidRPr="00ED273D">
              <w:rPr>
                <w:bCs/>
              </w:rPr>
              <w:t>Курьинское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0"/>
              <w:rPr>
                <w:rFonts w:ascii="Times New Roman" w:hAnsi="Times New Roman" w:cs="Times New Roman"/>
              </w:rPr>
            </w:pPr>
            <w:r w:rsidRPr="00ED273D">
              <w:rPr>
                <w:rFonts w:ascii="Times New Roman" w:hAnsi="Times New Roman" w:cs="Times New Roman"/>
              </w:rPr>
              <w:t>ленточные боры</w:t>
            </w:r>
          </w:p>
        </w:tc>
        <w:tc>
          <w:tcPr>
            <w:tcW w:w="1610" w:type="dxa"/>
          </w:tcPr>
          <w:p w:rsidR="00D41FD9" w:rsidRPr="00ED273D" w:rsidRDefault="00D41FD9" w:rsidP="00B23732">
            <w:r w:rsidRPr="00ED273D">
              <w:rPr>
                <w:bCs/>
              </w:rPr>
              <w:t>Курьинское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запретные полосы лесов, расположенные вдоль водных объектов</w:t>
            </w:r>
          </w:p>
        </w:tc>
        <w:tc>
          <w:tcPr>
            <w:tcW w:w="1610" w:type="dxa"/>
          </w:tcPr>
          <w:p w:rsidR="00D41FD9" w:rsidRPr="00ED273D" w:rsidRDefault="00D41FD9" w:rsidP="00B23732">
            <w:r w:rsidRPr="00ED273D">
              <w:rPr>
                <w:bCs/>
              </w:rPr>
              <w:t>Курьинское</w:t>
            </w:r>
          </w:p>
        </w:tc>
        <w:tc>
          <w:tcPr>
            <w:tcW w:w="3284" w:type="dxa"/>
            <w:vAlign w:val="center"/>
          </w:tcPr>
          <w:p w:rsidR="00D41FD9" w:rsidRPr="00ED273D" w:rsidRDefault="00D41FD9" w:rsidP="00B23732">
            <w:pPr>
              <w:jc w:val="center"/>
            </w:pPr>
            <w:r w:rsidRPr="00ED273D">
              <w:t>части кварталов 7-9,11-15,18-22, 24,38,55,66-68,76</w:t>
            </w:r>
          </w:p>
        </w:tc>
        <w:tc>
          <w:tcPr>
            <w:tcW w:w="753" w:type="dxa"/>
            <w:vAlign w:val="center"/>
          </w:tcPr>
          <w:p w:rsidR="00D41FD9" w:rsidRPr="00ED273D" w:rsidRDefault="00D41FD9" w:rsidP="00B23732">
            <w:pPr>
              <w:ind w:firstLine="33"/>
              <w:jc w:val="center"/>
            </w:pPr>
            <w:r w:rsidRPr="00ED273D">
              <w:t>1144</w:t>
            </w:r>
          </w:p>
        </w:tc>
        <w:tc>
          <w:tcPr>
            <w:tcW w:w="1578" w:type="dxa"/>
          </w:tcPr>
          <w:p w:rsidR="00D41FD9" w:rsidRPr="00ED273D" w:rsidRDefault="00D41FD9" w:rsidP="00B23732">
            <w:pPr>
              <w:pStyle w:val="aff2"/>
              <w:jc w:val="center"/>
              <w:rPr>
                <w:rFonts w:ascii="Times New Roman" w:hAnsi="Times New Roman" w:cs="Times New Roman"/>
                <w:sz w:val="20"/>
                <w:szCs w:val="20"/>
              </w:rPr>
            </w:pPr>
            <w:r w:rsidRPr="00ED273D">
              <w:rPr>
                <w:rFonts w:ascii="Times New Roman" w:hAnsi="Times New Roman" w:cs="Times New Roman"/>
                <w:sz w:val="20"/>
                <w:szCs w:val="20"/>
              </w:rPr>
              <w:t>Приказ Рослесхоза от 26.10.2010 № 402</w:t>
            </w: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нерестоохранные полосы лесов</w:t>
            </w:r>
          </w:p>
        </w:tc>
        <w:tc>
          <w:tcPr>
            <w:tcW w:w="1610" w:type="dxa"/>
          </w:tcPr>
          <w:p w:rsidR="00D41FD9" w:rsidRPr="00ED273D" w:rsidRDefault="00D41FD9" w:rsidP="00B23732">
            <w:r w:rsidRPr="00ED273D">
              <w:rPr>
                <w:bCs/>
              </w:rPr>
              <w:t>Курьинское</w:t>
            </w:r>
          </w:p>
        </w:tc>
        <w:tc>
          <w:tcPr>
            <w:tcW w:w="3284" w:type="dxa"/>
            <w:vAlign w:val="center"/>
          </w:tcPr>
          <w:p w:rsidR="00D41FD9" w:rsidRPr="00ED273D" w:rsidRDefault="00D41FD9" w:rsidP="00B23732">
            <w:pPr>
              <w:jc w:val="center"/>
            </w:pPr>
          </w:p>
        </w:tc>
        <w:tc>
          <w:tcPr>
            <w:tcW w:w="753" w:type="dxa"/>
            <w:vAlign w:val="center"/>
          </w:tcPr>
          <w:p w:rsidR="00D41FD9" w:rsidRPr="00ED273D" w:rsidRDefault="00D41FD9" w:rsidP="00B23732">
            <w:pPr>
              <w:ind w:firstLine="33"/>
              <w:jc w:val="cente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Эксплуатационные леса</w:t>
            </w:r>
          </w:p>
        </w:tc>
        <w:tc>
          <w:tcPr>
            <w:tcW w:w="1610" w:type="dxa"/>
          </w:tcPr>
          <w:p w:rsidR="00D41FD9" w:rsidRPr="00ED273D" w:rsidRDefault="00D41FD9" w:rsidP="00B23732">
            <w:r w:rsidRPr="00ED273D">
              <w:rPr>
                <w:bCs/>
              </w:rPr>
              <w:t>Курьинское</w:t>
            </w:r>
          </w:p>
        </w:tc>
        <w:tc>
          <w:tcPr>
            <w:tcW w:w="3284" w:type="dxa"/>
            <w:vAlign w:val="center"/>
          </w:tcPr>
          <w:p w:rsidR="00D41FD9" w:rsidRPr="00ED273D" w:rsidRDefault="00D41FD9" w:rsidP="00B23732">
            <w:pPr>
              <w:ind w:left="-57"/>
              <w:jc w:val="center"/>
            </w:pPr>
            <w:r w:rsidRPr="00ED273D">
              <w:t>квартала 3,26,27,28,30,34,</w:t>
            </w:r>
          </w:p>
          <w:p w:rsidR="00D41FD9" w:rsidRPr="00ED273D" w:rsidRDefault="00D41FD9" w:rsidP="00B23732">
            <w:pPr>
              <w:ind w:left="-57"/>
              <w:jc w:val="center"/>
            </w:pPr>
            <w:r w:rsidRPr="00ED273D">
              <w:t xml:space="preserve">36,43,49,50,56,57, 69,70,71,74 </w:t>
            </w:r>
          </w:p>
          <w:p w:rsidR="00D41FD9" w:rsidRPr="00ED273D" w:rsidRDefault="00D41FD9" w:rsidP="00B23732">
            <w:pPr>
              <w:ind w:left="-57"/>
              <w:jc w:val="center"/>
            </w:pPr>
            <w:r w:rsidRPr="00ED273D">
              <w:lastRenderedPageBreak/>
              <w:t>части кварталов: 1,2,4-17,19-25, 29-31, 32,33,35,37,38, 40, 41,42,44,45,46-48,51,52-55,58-64, 66-68,72,73,76-77, 79-83,86-87,90,91, 92,93-98,101-105, 108-110,112-117, 119-125</w:t>
            </w:r>
          </w:p>
        </w:tc>
        <w:tc>
          <w:tcPr>
            <w:tcW w:w="753" w:type="dxa"/>
            <w:vAlign w:val="center"/>
          </w:tcPr>
          <w:p w:rsidR="00D41FD9" w:rsidRPr="00ED273D" w:rsidRDefault="007E592B" w:rsidP="00B23732">
            <w:pPr>
              <w:ind w:firstLine="33"/>
              <w:jc w:val="center"/>
            </w:pPr>
            <w:r w:rsidRPr="00ED273D">
              <w:lastRenderedPageBreak/>
              <w:t>15243</w:t>
            </w:r>
          </w:p>
        </w:tc>
        <w:tc>
          <w:tcPr>
            <w:tcW w:w="1578" w:type="dxa"/>
          </w:tcPr>
          <w:p w:rsidR="00D41FD9" w:rsidRPr="00ED273D" w:rsidRDefault="00D41FD9" w:rsidP="00B23732">
            <w:pPr>
              <w:pStyle w:val="aff2"/>
              <w:jc w:val="center"/>
              <w:rPr>
                <w:rFonts w:ascii="Times New Roman" w:hAnsi="Times New Roman" w:cs="Times New Roman"/>
                <w:sz w:val="20"/>
                <w:szCs w:val="20"/>
              </w:rPr>
            </w:pPr>
            <w:r w:rsidRPr="00ED273D">
              <w:rPr>
                <w:rFonts w:ascii="Times New Roman" w:hAnsi="Times New Roman" w:cs="Times New Roman"/>
                <w:sz w:val="20"/>
                <w:szCs w:val="20"/>
              </w:rPr>
              <w:t xml:space="preserve">Приказ Рослесхоза от </w:t>
            </w:r>
            <w:r w:rsidRPr="00ED273D">
              <w:rPr>
                <w:rFonts w:ascii="Times New Roman" w:hAnsi="Times New Roman" w:cs="Times New Roman"/>
                <w:sz w:val="20"/>
                <w:szCs w:val="20"/>
              </w:rPr>
              <w:lastRenderedPageBreak/>
              <w:t>26.10.2010 № 402</w:t>
            </w: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lastRenderedPageBreak/>
              <w:t>Резервные леса</w:t>
            </w:r>
          </w:p>
        </w:tc>
        <w:tc>
          <w:tcPr>
            <w:tcW w:w="1610" w:type="dxa"/>
          </w:tcPr>
          <w:p w:rsidR="00D41FD9" w:rsidRPr="00ED273D" w:rsidRDefault="00D41FD9" w:rsidP="00B23732">
            <w:r w:rsidRPr="00ED273D">
              <w:rPr>
                <w:bCs/>
              </w:rPr>
              <w:t>Курьинское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Всего лесов</w:t>
            </w:r>
          </w:p>
        </w:tc>
        <w:tc>
          <w:tcPr>
            <w:tcW w:w="1610" w:type="dxa"/>
          </w:tcPr>
          <w:p w:rsidR="00D41FD9" w:rsidRPr="00ED273D" w:rsidRDefault="00D41FD9" w:rsidP="00B23732">
            <w:r w:rsidRPr="00ED273D">
              <w:rPr>
                <w:bCs/>
              </w:rPr>
              <w:t>Святогорское</w:t>
            </w:r>
          </w:p>
        </w:tc>
        <w:tc>
          <w:tcPr>
            <w:tcW w:w="3284" w:type="dxa"/>
            <w:vAlign w:val="center"/>
          </w:tcPr>
          <w:p w:rsidR="00D41FD9" w:rsidRPr="00ED273D" w:rsidRDefault="00D41FD9" w:rsidP="00B23732">
            <w:pPr>
              <w:jc w:val="center"/>
            </w:pPr>
            <w:r w:rsidRPr="00ED273D">
              <w:t>1-167</w:t>
            </w:r>
          </w:p>
        </w:tc>
        <w:tc>
          <w:tcPr>
            <w:tcW w:w="753" w:type="dxa"/>
            <w:vAlign w:val="center"/>
          </w:tcPr>
          <w:p w:rsidR="00D41FD9" w:rsidRPr="00ED273D" w:rsidRDefault="00D41FD9" w:rsidP="00FE3753">
            <w:pPr>
              <w:ind w:firstLine="33"/>
              <w:jc w:val="center"/>
            </w:pPr>
            <w:r w:rsidRPr="00ED273D">
              <w:t>338</w:t>
            </w:r>
            <w:r w:rsidR="00FE3753" w:rsidRPr="00ED273D">
              <w:t>29</w:t>
            </w: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Защитные леса, всего:</w:t>
            </w:r>
          </w:p>
        </w:tc>
        <w:tc>
          <w:tcPr>
            <w:tcW w:w="1610" w:type="dxa"/>
          </w:tcPr>
          <w:p w:rsidR="00D41FD9" w:rsidRPr="00ED273D" w:rsidRDefault="00D41FD9" w:rsidP="00B23732">
            <w:r w:rsidRPr="00ED273D">
              <w:rPr>
                <w:bCs/>
              </w:rPr>
              <w:t>Святогорское</w:t>
            </w:r>
          </w:p>
        </w:tc>
        <w:tc>
          <w:tcPr>
            <w:tcW w:w="3284" w:type="dxa"/>
            <w:vAlign w:val="center"/>
          </w:tcPr>
          <w:p w:rsidR="00D41FD9" w:rsidRPr="00ED273D" w:rsidRDefault="00D41FD9" w:rsidP="00B23732">
            <w:pPr>
              <w:jc w:val="center"/>
            </w:pPr>
            <w:r w:rsidRPr="00ED273D">
              <w:t>квартала</w:t>
            </w:r>
          </w:p>
          <w:p w:rsidR="00D41FD9" w:rsidRPr="00ED273D" w:rsidRDefault="00D41FD9" w:rsidP="00B23732">
            <w:pPr>
              <w:jc w:val="center"/>
            </w:pPr>
            <w:r w:rsidRPr="00ED273D">
              <w:t>3-8, 15-26, 27, 28, 33-50, 54-69, 71-83, 88-102, 107-120, 133, 137-140, 141, 144, 150-152, 157-164, 166, 167</w:t>
            </w:r>
          </w:p>
          <w:p w:rsidR="00D41FD9" w:rsidRPr="00ED273D" w:rsidRDefault="00D41FD9" w:rsidP="00B23732">
            <w:pPr>
              <w:jc w:val="center"/>
            </w:pPr>
            <w:r w:rsidRPr="00ED273D">
              <w:t xml:space="preserve">части </w:t>
            </w:r>
          </w:p>
          <w:p w:rsidR="00D41FD9" w:rsidRPr="00ED273D" w:rsidRDefault="00D41FD9" w:rsidP="00B23732">
            <w:pPr>
              <w:jc w:val="center"/>
            </w:pPr>
            <w:r w:rsidRPr="00ED273D">
              <w:t>кварталов 1, 2, 9-11, 14, 30, 51-53, 84-87, 103-106, 121-132, 134-136, 142, 143, 145-149, 153, 154, 155, 156, 165</w:t>
            </w:r>
          </w:p>
        </w:tc>
        <w:tc>
          <w:tcPr>
            <w:tcW w:w="753" w:type="dxa"/>
            <w:vAlign w:val="center"/>
          </w:tcPr>
          <w:p w:rsidR="00D41FD9" w:rsidRPr="00ED273D" w:rsidRDefault="007E592B" w:rsidP="00B23732">
            <w:pPr>
              <w:ind w:firstLine="33"/>
              <w:jc w:val="center"/>
            </w:pPr>
            <w:r w:rsidRPr="00ED273D">
              <w:t>26596</w:t>
            </w:r>
          </w:p>
        </w:tc>
        <w:tc>
          <w:tcPr>
            <w:tcW w:w="1578" w:type="dxa"/>
          </w:tcPr>
          <w:p w:rsidR="00D41FD9" w:rsidRPr="00ED273D" w:rsidRDefault="00D41FD9" w:rsidP="00B23732">
            <w:pPr>
              <w:jc w:val="center"/>
            </w:pPr>
            <w:r w:rsidRPr="00ED273D">
              <w:t>Лесной кодекс РФ от 04.12.2006 г. № 200-ФЗ Приказ Рослесхоза от 26.10.2010 № 402</w:t>
            </w: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в том числе:</w:t>
            </w:r>
          </w:p>
        </w:tc>
        <w:tc>
          <w:tcPr>
            <w:tcW w:w="1610" w:type="dxa"/>
          </w:tcPr>
          <w:p w:rsidR="00D41FD9" w:rsidRPr="00ED273D" w:rsidRDefault="00D41FD9" w:rsidP="00B23732">
            <w:r w:rsidRPr="00ED273D">
              <w:rPr>
                <w:bCs/>
              </w:rPr>
              <w:t>Святогорское</w:t>
            </w:r>
          </w:p>
        </w:tc>
        <w:tc>
          <w:tcPr>
            <w:tcW w:w="3284" w:type="dxa"/>
            <w:vAlign w:val="center"/>
          </w:tcPr>
          <w:p w:rsidR="00D41FD9" w:rsidRPr="00ED273D" w:rsidRDefault="00D41FD9" w:rsidP="00B23732">
            <w:pPr>
              <w:jc w:val="center"/>
            </w:pPr>
          </w:p>
        </w:tc>
        <w:tc>
          <w:tcPr>
            <w:tcW w:w="753" w:type="dxa"/>
            <w:vAlign w:val="center"/>
          </w:tcPr>
          <w:p w:rsidR="00D41FD9" w:rsidRPr="00ED273D" w:rsidRDefault="00D41FD9" w:rsidP="00B23732">
            <w:pPr>
              <w:ind w:firstLine="33"/>
              <w:jc w:val="cente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леса, расположенные на особо охраняемых природных территориях</w:t>
            </w:r>
          </w:p>
        </w:tc>
        <w:tc>
          <w:tcPr>
            <w:tcW w:w="1610" w:type="dxa"/>
          </w:tcPr>
          <w:p w:rsidR="00D41FD9" w:rsidRPr="00ED273D" w:rsidRDefault="00D41FD9" w:rsidP="00B23732">
            <w:r w:rsidRPr="00ED273D">
              <w:rPr>
                <w:bCs/>
              </w:rPr>
              <w:t>Святогорское</w:t>
            </w:r>
          </w:p>
        </w:tc>
        <w:tc>
          <w:tcPr>
            <w:tcW w:w="3284" w:type="dxa"/>
            <w:vAlign w:val="center"/>
          </w:tcPr>
          <w:p w:rsidR="0061775C" w:rsidRPr="00ED273D" w:rsidRDefault="00D41FD9" w:rsidP="0061775C">
            <w:pPr>
              <w:jc w:val="center"/>
            </w:pPr>
            <w:r w:rsidRPr="00ED273D">
              <w:t>квартала 21, 26, 33, 3</w:t>
            </w:r>
            <w:r w:rsidR="0061775C" w:rsidRPr="00ED273D">
              <w:t>7</w:t>
            </w:r>
            <w:r w:rsidRPr="00ED273D">
              <w:t xml:space="preserve">-39, 44, 65, 73, 76-78, 81, 82, 92, 93, 95, 97, 101, 102, </w:t>
            </w:r>
          </w:p>
          <w:p w:rsidR="00D41FD9" w:rsidRPr="00ED273D" w:rsidRDefault="00D41FD9" w:rsidP="0061775C">
            <w:pPr>
              <w:jc w:val="center"/>
            </w:pPr>
            <w:r w:rsidRPr="00ED273D">
              <w:t>части кварталов 7, 15-20, 22-25, 27, 28, 34-36, 40-43, 45-50, 54-64, 66-69, 71, 72, 74, 75, 79, 80, 83, 88, 89, 90, 91, 94, 96, 98- 100, 107- 120, 135, 141, 150-152, 157-164, 166, 167</w:t>
            </w:r>
          </w:p>
        </w:tc>
        <w:tc>
          <w:tcPr>
            <w:tcW w:w="753" w:type="dxa"/>
            <w:vAlign w:val="center"/>
          </w:tcPr>
          <w:p w:rsidR="00D41FD9" w:rsidRPr="00ED273D" w:rsidRDefault="00D41FD9" w:rsidP="00B23732">
            <w:pPr>
              <w:ind w:firstLine="33"/>
              <w:jc w:val="center"/>
            </w:pPr>
            <w:r w:rsidRPr="00ED273D">
              <w:t>18819</w:t>
            </w:r>
          </w:p>
        </w:tc>
        <w:tc>
          <w:tcPr>
            <w:tcW w:w="1578" w:type="dxa"/>
          </w:tcPr>
          <w:p w:rsidR="00D41FD9" w:rsidRPr="00ED273D" w:rsidRDefault="00D41FD9" w:rsidP="00B23732">
            <w:pPr>
              <w:pStyle w:val="aff2"/>
              <w:jc w:val="center"/>
              <w:rPr>
                <w:rFonts w:ascii="Times New Roman" w:hAnsi="Times New Roman" w:cs="Times New Roman"/>
                <w:sz w:val="20"/>
                <w:szCs w:val="20"/>
              </w:rPr>
            </w:pPr>
            <w:r w:rsidRPr="00ED273D">
              <w:rPr>
                <w:rFonts w:ascii="Times New Roman" w:hAnsi="Times New Roman" w:cs="Times New Roman"/>
                <w:sz w:val="20"/>
                <w:szCs w:val="20"/>
              </w:rPr>
              <w:t>Лесной кодекс РФ от 04.12.2006 г. № 200-ФЗ, Приказ Рослесхоза от 26.10.2010 № 402, с изменениями в соответствии с приказом Рослесхоза от 28.12.2017года № 790</w:t>
            </w: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леса, расположенные в водоохранных зонах</w:t>
            </w:r>
          </w:p>
        </w:tc>
        <w:tc>
          <w:tcPr>
            <w:tcW w:w="1610" w:type="dxa"/>
          </w:tcPr>
          <w:p w:rsidR="00D41FD9" w:rsidRPr="00ED273D" w:rsidRDefault="00D41FD9" w:rsidP="00B23732">
            <w:r w:rsidRPr="00ED273D">
              <w:rPr>
                <w:bCs/>
              </w:rPr>
              <w:t>Святогорское</w:t>
            </w:r>
          </w:p>
        </w:tc>
        <w:tc>
          <w:tcPr>
            <w:tcW w:w="3284" w:type="dxa"/>
            <w:vAlign w:val="center"/>
          </w:tcPr>
          <w:p w:rsidR="00D41FD9" w:rsidRPr="00ED273D" w:rsidRDefault="00D41FD9" w:rsidP="00B23732">
            <w:pPr>
              <w:jc w:val="center"/>
            </w:pPr>
            <w:r w:rsidRPr="00ED273D">
              <w:t>части кварталов 1-2,7,9-11,14, 16-20,22-25,27-28, 30, 35, 36, 40, 43,45-49,51-64, 68-72,74-75,79-80,83-91,94,96, 98-100,103-129, 131-132,134-137, 141-143,145-149, 151-157,159-160, 162-163,165-167</w:t>
            </w:r>
          </w:p>
        </w:tc>
        <w:tc>
          <w:tcPr>
            <w:tcW w:w="753" w:type="dxa"/>
            <w:vAlign w:val="center"/>
          </w:tcPr>
          <w:p w:rsidR="00D41FD9" w:rsidRPr="00ED273D" w:rsidRDefault="00D41FD9" w:rsidP="00B23732">
            <w:pPr>
              <w:ind w:firstLine="33"/>
              <w:jc w:val="center"/>
            </w:pPr>
            <w:r w:rsidRPr="00ED273D">
              <w:t>2521</w:t>
            </w:r>
          </w:p>
        </w:tc>
        <w:tc>
          <w:tcPr>
            <w:tcW w:w="1578" w:type="dxa"/>
          </w:tcPr>
          <w:p w:rsidR="00D41FD9" w:rsidRPr="00ED273D" w:rsidRDefault="00D41FD9" w:rsidP="00B23732">
            <w:pPr>
              <w:pStyle w:val="aff2"/>
              <w:jc w:val="center"/>
              <w:rPr>
                <w:rFonts w:ascii="Times New Roman" w:hAnsi="Times New Roman" w:cs="Times New Roman"/>
                <w:sz w:val="20"/>
                <w:szCs w:val="20"/>
              </w:rPr>
            </w:pPr>
            <w:r w:rsidRPr="00ED273D">
              <w:rPr>
                <w:rFonts w:ascii="Times New Roman" w:hAnsi="Times New Roman" w:cs="Times New Roman"/>
                <w:sz w:val="20"/>
                <w:szCs w:val="20"/>
              </w:rPr>
              <w:t>Статья 65 Водного кодекса Российской Федерации</w:t>
            </w: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леса, выполняющие функции защиты природных и иных объектов, всего в том числе:</w:t>
            </w:r>
          </w:p>
        </w:tc>
        <w:tc>
          <w:tcPr>
            <w:tcW w:w="1610" w:type="dxa"/>
          </w:tcPr>
          <w:p w:rsidR="00D41FD9" w:rsidRPr="00ED273D" w:rsidRDefault="00D41FD9" w:rsidP="00B23732">
            <w:r w:rsidRPr="00ED273D">
              <w:rPr>
                <w:bCs/>
              </w:rPr>
              <w:t>Святогорское</w:t>
            </w:r>
          </w:p>
        </w:tc>
        <w:tc>
          <w:tcPr>
            <w:tcW w:w="3284" w:type="dxa"/>
            <w:vAlign w:val="center"/>
          </w:tcPr>
          <w:p w:rsidR="00D41FD9" w:rsidRPr="00ED273D" w:rsidRDefault="00D41FD9" w:rsidP="00B23732">
            <w:pPr>
              <w:jc w:val="center"/>
            </w:pPr>
            <w:r w:rsidRPr="00ED273D">
              <w:t>части кварталов 2-6,8,15,50,53-54, 41-43,45-48,66-69,87,88,106-107, 124-130,132-134, 136-140,143-144, 146-147,149-153, 155-159,161-166</w:t>
            </w:r>
          </w:p>
        </w:tc>
        <w:tc>
          <w:tcPr>
            <w:tcW w:w="753" w:type="dxa"/>
            <w:vAlign w:val="center"/>
          </w:tcPr>
          <w:p w:rsidR="00D41FD9" w:rsidRPr="00ED273D" w:rsidRDefault="007E592B" w:rsidP="00B23732">
            <w:pPr>
              <w:ind w:firstLine="33"/>
              <w:jc w:val="center"/>
            </w:pPr>
            <w:r w:rsidRPr="00ED273D">
              <w:t>3721</w:t>
            </w:r>
          </w:p>
        </w:tc>
        <w:tc>
          <w:tcPr>
            <w:tcW w:w="1578" w:type="dxa"/>
          </w:tcPr>
          <w:p w:rsidR="00D41FD9" w:rsidRPr="00ED273D" w:rsidRDefault="00D41FD9" w:rsidP="00B23732">
            <w:pPr>
              <w:jc w:val="center"/>
            </w:pPr>
            <w:r w:rsidRPr="00ED273D">
              <w:t>Федеральный закон от 04.12.2006 № 201-ФЗ «О введении в действие Лесного кодекса РФ» Приказ Рослесхоза от 26.10.2010 № 402</w:t>
            </w:r>
          </w:p>
          <w:p w:rsidR="00D41FD9" w:rsidRPr="00ED273D" w:rsidRDefault="00D41FD9" w:rsidP="00B23732">
            <w:pPr>
              <w:jc w:val="cente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леса, расположенные в первом и втором поясах зон санитарной охраны источников питьевого и хозяйственно-бытового водоснабжения</w:t>
            </w:r>
          </w:p>
        </w:tc>
        <w:tc>
          <w:tcPr>
            <w:tcW w:w="1610" w:type="dxa"/>
          </w:tcPr>
          <w:p w:rsidR="00D41FD9" w:rsidRPr="00ED273D" w:rsidRDefault="00D41FD9" w:rsidP="00B23732">
            <w:r w:rsidRPr="00ED273D">
              <w:rPr>
                <w:bCs/>
              </w:rPr>
              <w:t>Святогорское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r w:rsidRPr="00ED273D">
              <w:rPr>
                <w:rFonts w:ascii="Times New Roman" w:hAnsi="Times New Roman" w:cs="Times New Roman"/>
                <w:sz w:val="20"/>
                <w:szCs w:val="20"/>
              </w:rPr>
              <w:t>Приказ Рослесхоза от 26.10.2010 № 402</w:t>
            </w: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 xml:space="preserve">защитные полосы лесов, расположенные вдоль железнодорожных путей </w:t>
            </w:r>
            <w:r w:rsidRPr="00ED273D">
              <w:rPr>
                <w:rFonts w:ascii="Times New Roman" w:hAnsi="Times New Roman" w:cs="Times New Roman"/>
                <w:sz w:val="20"/>
                <w:szCs w:val="20"/>
              </w:rPr>
              <w:lastRenderedPageBreak/>
              <w:t>общего пользования, федеральных автомобильных дорог общего пользования, автомобильных дорог общего пользования, находящихся в собственности субъектов Российской Федерации</w:t>
            </w:r>
          </w:p>
        </w:tc>
        <w:tc>
          <w:tcPr>
            <w:tcW w:w="1610" w:type="dxa"/>
          </w:tcPr>
          <w:p w:rsidR="00D41FD9" w:rsidRPr="00ED273D" w:rsidRDefault="00D41FD9" w:rsidP="00B23732">
            <w:r w:rsidRPr="00ED273D">
              <w:rPr>
                <w:bCs/>
              </w:rPr>
              <w:lastRenderedPageBreak/>
              <w:t>Святогорское</w:t>
            </w:r>
          </w:p>
        </w:tc>
        <w:tc>
          <w:tcPr>
            <w:tcW w:w="3284" w:type="dxa"/>
            <w:vAlign w:val="center"/>
          </w:tcPr>
          <w:p w:rsidR="00D41FD9" w:rsidRPr="00ED273D" w:rsidRDefault="00D41FD9" w:rsidP="00B23732">
            <w:pPr>
              <w:jc w:val="center"/>
            </w:pPr>
            <w:r w:rsidRPr="00ED273D">
              <w:t>части кварталов 2,15,41-43,45-48, 50,53,54,66-69, 87,88,106,107, 124-130,132-134, 136,139,143-144, 146-</w:t>
            </w:r>
            <w:r w:rsidRPr="00ED273D">
              <w:lastRenderedPageBreak/>
              <w:t>147,149-153, 155-159,161-166</w:t>
            </w:r>
          </w:p>
        </w:tc>
        <w:tc>
          <w:tcPr>
            <w:tcW w:w="753" w:type="dxa"/>
            <w:vAlign w:val="center"/>
          </w:tcPr>
          <w:p w:rsidR="00D41FD9" w:rsidRPr="00ED273D" w:rsidRDefault="007E592B" w:rsidP="00B23732">
            <w:pPr>
              <w:ind w:firstLine="33"/>
              <w:jc w:val="center"/>
            </w:pPr>
            <w:r w:rsidRPr="00ED273D">
              <w:lastRenderedPageBreak/>
              <w:t>1293</w:t>
            </w:r>
          </w:p>
        </w:tc>
        <w:tc>
          <w:tcPr>
            <w:tcW w:w="1578" w:type="dxa"/>
          </w:tcPr>
          <w:p w:rsidR="00D41FD9" w:rsidRPr="00ED273D" w:rsidRDefault="00D41FD9" w:rsidP="00B23732">
            <w:pPr>
              <w:pStyle w:val="aff2"/>
              <w:jc w:val="center"/>
              <w:rPr>
                <w:rFonts w:ascii="Times New Roman" w:hAnsi="Times New Roman" w:cs="Times New Roman"/>
                <w:sz w:val="20"/>
                <w:szCs w:val="20"/>
              </w:rPr>
            </w:pPr>
            <w:r w:rsidRPr="00ED273D">
              <w:rPr>
                <w:rFonts w:ascii="Times New Roman" w:hAnsi="Times New Roman" w:cs="Times New Roman"/>
                <w:sz w:val="20"/>
                <w:szCs w:val="20"/>
              </w:rPr>
              <w:t xml:space="preserve">Приказ Рослесхоза от 20.03.2008 г. № </w:t>
            </w:r>
            <w:r w:rsidRPr="00ED273D">
              <w:rPr>
                <w:rFonts w:ascii="Times New Roman" w:hAnsi="Times New Roman" w:cs="Times New Roman"/>
                <w:sz w:val="20"/>
                <w:szCs w:val="20"/>
              </w:rPr>
              <w:lastRenderedPageBreak/>
              <w:t>84, ГОСТ 17.5.3.02-90 "Нормы выделения на землях государственного лесного фонда защитных полос лесов вдоль железных и автомобильных дорог</w:t>
            </w: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lastRenderedPageBreak/>
              <w:t>зеленые зоны</w:t>
            </w:r>
          </w:p>
        </w:tc>
        <w:tc>
          <w:tcPr>
            <w:tcW w:w="1610" w:type="dxa"/>
          </w:tcPr>
          <w:p w:rsidR="00D41FD9" w:rsidRPr="00ED273D" w:rsidRDefault="00D41FD9" w:rsidP="00B23732">
            <w:r w:rsidRPr="00ED273D">
              <w:rPr>
                <w:bCs/>
              </w:rPr>
              <w:t>Святогорское</w:t>
            </w:r>
          </w:p>
        </w:tc>
        <w:tc>
          <w:tcPr>
            <w:tcW w:w="3284" w:type="dxa"/>
            <w:vAlign w:val="center"/>
          </w:tcPr>
          <w:p w:rsidR="00D41FD9" w:rsidRPr="00ED273D" w:rsidRDefault="00D41FD9" w:rsidP="00B23732">
            <w:pPr>
              <w:jc w:val="center"/>
            </w:pPr>
            <w:r w:rsidRPr="00ED273D">
              <w:t>квартала 3-6, 8, 132,133,137-140, 144</w:t>
            </w:r>
          </w:p>
        </w:tc>
        <w:tc>
          <w:tcPr>
            <w:tcW w:w="753" w:type="dxa"/>
            <w:vAlign w:val="center"/>
          </w:tcPr>
          <w:p w:rsidR="00D41FD9" w:rsidRPr="00ED273D" w:rsidRDefault="007E592B" w:rsidP="00B23732">
            <w:pPr>
              <w:ind w:firstLine="33"/>
              <w:jc w:val="center"/>
            </w:pPr>
            <w:r w:rsidRPr="00ED273D">
              <w:t>2428</w:t>
            </w:r>
          </w:p>
        </w:tc>
        <w:tc>
          <w:tcPr>
            <w:tcW w:w="1578" w:type="dxa"/>
          </w:tcPr>
          <w:p w:rsidR="00D41FD9" w:rsidRPr="00ED273D" w:rsidRDefault="00D41FD9" w:rsidP="00B23732">
            <w:pPr>
              <w:pStyle w:val="aff2"/>
              <w:jc w:val="center"/>
              <w:rPr>
                <w:rFonts w:ascii="Times New Roman" w:hAnsi="Times New Roman" w:cs="Times New Roman"/>
                <w:sz w:val="20"/>
                <w:szCs w:val="20"/>
              </w:rPr>
            </w:pPr>
            <w:r w:rsidRPr="00ED273D">
              <w:rPr>
                <w:rFonts w:ascii="Times New Roman" w:hAnsi="Times New Roman" w:cs="Times New Roman"/>
                <w:sz w:val="20"/>
                <w:szCs w:val="20"/>
              </w:rPr>
              <w:t>Постановление Правительства РФ от 14.12.2009 г. № 1007</w:t>
            </w: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лесопарковые зоны</w:t>
            </w:r>
          </w:p>
        </w:tc>
        <w:tc>
          <w:tcPr>
            <w:tcW w:w="1610" w:type="dxa"/>
          </w:tcPr>
          <w:p w:rsidR="00D41FD9" w:rsidRPr="00ED273D" w:rsidRDefault="00D41FD9" w:rsidP="00B23732">
            <w:r w:rsidRPr="00ED273D">
              <w:rPr>
                <w:bCs/>
              </w:rPr>
              <w:t>Святогорское</w:t>
            </w:r>
          </w:p>
        </w:tc>
        <w:tc>
          <w:tcPr>
            <w:tcW w:w="3284" w:type="dxa"/>
            <w:vAlign w:val="center"/>
          </w:tcPr>
          <w:p w:rsidR="00D41FD9" w:rsidRPr="00ED273D" w:rsidRDefault="00D41FD9" w:rsidP="00B23732">
            <w:pPr>
              <w:jc w:val="center"/>
            </w:pPr>
          </w:p>
        </w:tc>
        <w:tc>
          <w:tcPr>
            <w:tcW w:w="753" w:type="dxa"/>
            <w:vAlign w:val="center"/>
          </w:tcPr>
          <w:p w:rsidR="00D41FD9" w:rsidRPr="00ED273D" w:rsidRDefault="00D41FD9" w:rsidP="00B23732">
            <w:pPr>
              <w:ind w:firstLine="33"/>
              <w:jc w:val="cente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городские леса</w:t>
            </w:r>
          </w:p>
        </w:tc>
        <w:tc>
          <w:tcPr>
            <w:tcW w:w="1610" w:type="dxa"/>
          </w:tcPr>
          <w:p w:rsidR="00D41FD9" w:rsidRPr="00ED273D" w:rsidRDefault="00D41FD9" w:rsidP="00B23732">
            <w:r w:rsidRPr="00ED273D">
              <w:rPr>
                <w:bCs/>
              </w:rPr>
              <w:t>Святогорское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леса, расположенные в первой, второй и третьей зонах округов санитарной (горно-санитарной) охраны лечебно-оздоровительных местностей и курортов</w:t>
            </w:r>
          </w:p>
        </w:tc>
        <w:tc>
          <w:tcPr>
            <w:tcW w:w="1610" w:type="dxa"/>
          </w:tcPr>
          <w:p w:rsidR="00D41FD9" w:rsidRPr="00ED273D" w:rsidRDefault="00D41FD9" w:rsidP="00B23732">
            <w:r w:rsidRPr="00ED273D">
              <w:rPr>
                <w:bCs/>
              </w:rPr>
              <w:t>Святогорское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ценные леса, всего</w:t>
            </w:r>
          </w:p>
        </w:tc>
        <w:tc>
          <w:tcPr>
            <w:tcW w:w="1610" w:type="dxa"/>
          </w:tcPr>
          <w:p w:rsidR="00D41FD9" w:rsidRPr="00ED273D" w:rsidRDefault="00D41FD9" w:rsidP="00B23732">
            <w:r w:rsidRPr="00ED273D">
              <w:rPr>
                <w:bCs/>
              </w:rPr>
              <w:t>Святогорское</w:t>
            </w:r>
          </w:p>
        </w:tc>
        <w:tc>
          <w:tcPr>
            <w:tcW w:w="3284" w:type="dxa"/>
            <w:vAlign w:val="center"/>
          </w:tcPr>
          <w:p w:rsidR="00D41FD9" w:rsidRPr="00ED273D" w:rsidRDefault="00D41FD9" w:rsidP="00B23732">
            <w:pPr>
              <w:jc w:val="center"/>
              <w:rPr>
                <w:bCs/>
              </w:rPr>
            </w:pPr>
            <w:r w:rsidRPr="00ED273D">
              <w:t>части кварталов  99,100,110,112-119, 121,125,129-132, 134,137,138,142,143,145-148, 154, 156-157</w:t>
            </w:r>
          </w:p>
        </w:tc>
        <w:tc>
          <w:tcPr>
            <w:tcW w:w="753" w:type="dxa"/>
            <w:vAlign w:val="center"/>
          </w:tcPr>
          <w:p w:rsidR="00D41FD9" w:rsidRPr="00ED273D" w:rsidRDefault="007E592B" w:rsidP="00B23732">
            <w:pPr>
              <w:ind w:firstLine="33"/>
              <w:jc w:val="center"/>
              <w:rPr>
                <w:bCs/>
              </w:rPr>
            </w:pPr>
            <w:r w:rsidRPr="00ED273D">
              <w:t>1535</w:t>
            </w:r>
          </w:p>
        </w:tc>
        <w:tc>
          <w:tcPr>
            <w:tcW w:w="1578" w:type="dxa"/>
          </w:tcPr>
          <w:p w:rsidR="00D41FD9" w:rsidRPr="00ED273D" w:rsidRDefault="00D41FD9" w:rsidP="00B23732">
            <w:pPr>
              <w:pStyle w:val="aff2"/>
              <w:jc w:val="center"/>
              <w:rPr>
                <w:rFonts w:ascii="Times New Roman" w:hAnsi="Times New Roman" w:cs="Times New Roman"/>
                <w:sz w:val="20"/>
                <w:szCs w:val="20"/>
              </w:rPr>
            </w:pPr>
            <w:r w:rsidRPr="00ED273D">
              <w:rPr>
                <w:rFonts w:ascii="Times New Roman" w:hAnsi="Times New Roman" w:cs="Times New Roman"/>
                <w:sz w:val="20"/>
                <w:szCs w:val="20"/>
              </w:rPr>
              <w:t>Приказ Рослесхоза от 26.10.2010 № 402</w:t>
            </w:r>
          </w:p>
          <w:p w:rsidR="00D41FD9" w:rsidRPr="00ED273D" w:rsidRDefault="00D41FD9" w:rsidP="00B23732">
            <w:pPr>
              <w:jc w:val="center"/>
            </w:pPr>
          </w:p>
          <w:p w:rsidR="00D41FD9" w:rsidRPr="00ED273D" w:rsidRDefault="00D41FD9" w:rsidP="00B23732">
            <w:pPr>
              <w:jc w:val="cente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в том числе:</w:t>
            </w:r>
          </w:p>
          <w:p w:rsidR="00D41FD9" w:rsidRPr="00ED273D" w:rsidRDefault="00D41FD9" w:rsidP="00B23732"/>
        </w:tc>
        <w:tc>
          <w:tcPr>
            <w:tcW w:w="1610" w:type="dxa"/>
          </w:tcPr>
          <w:p w:rsidR="00D41FD9" w:rsidRPr="00ED273D" w:rsidRDefault="00D41FD9" w:rsidP="00B23732">
            <w:r w:rsidRPr="00ED273D">
              <w:rPr>
                <w:bCs/>
              </w:rPr>
              <w:t>Святогорское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государственные защитные лесные полосы</w:t>
            </w:r>
          </w:p>
        </w:tc>
        <w:tc>
          <w:tcPr>
            <w:tcW w:w="1610" w:type="dxa"/>
          </w:tcPr>
          <w:p w:rsidR="00D41FD9" w:rsidRPr="00ED273D" w:rsidRDefault="00D41FD9" w:rsidP="00B23732">
            <w:r w:rsidRPr="00ED273D">
              <w:rPr>
                <w:bCs/>
              </w:rPr>
              <w:t>Святогорское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противоэрозионные леса</w:t>
            </w:r>
          </w:p>
        </w:tc>
        <w:tc>
          <w:tcPr>
            <w:tcW w:w="1610" w:type="dxa"/>
          </w:tcPr>
          <w:p w:rsidR="00D41FD9" w:rsidRPr="00ED273D" w:rsidRDefault="00D41FD9" w:rsidP="00B23732">
            <w:r w:rsidRPr="00ED273D">
              <w:rPr>
                <w:bCs/>
              </w:rPr>
              <w:t>Святогорское</w:t>
            </w:r>
          </w:p>
        </w:tc>
        <w:tc>
          <w:tcPr>
            <w:tcW w:w="3284" w:type="dxa"/>
            <w:vAlign w:val="center"/>
          </w:tcPr>
          <w:p w:rsidR="00D41FD9" w:rsidRPr="00ED273D" w:rsidRDefault="006F694B" w:rsidP="00B23732">
            <w:pPr>
              <w:jc w:val="center"/>
            </w:pPr>
            <w:r w:rsidRPr="00ED273D">
              <w:t xml:space="preserve">части кварталов </w:t>
            </w:r>
            <w:r w:rsidR="00D41FD9" w:rsidRPr="00ED273D">
              <w:t>121,125,129-132, 134,137,138,142,143,145-148, 154, 156-157</w:t>
            </w:r>
          </w:p>
        </w:tc>
        <w:tc>
          <w:tcPr>
            <w:tcW w:w="753" w:type="dxa"/>
            <w:vAlign w:val="center"/>
          </w:tcPr>
          <w:p w:rsidR="00D41FD9" w:rsidRPr="00ED273D" w:rsidRDefault="007E592B" w:rsidP="00B23732">
            <w:pPr>
              <w:ind w:firstLine="33"/>
              <w:jc w:val="center"/>
            </w:pPr>
            <w:r w:rsidRPr="00ED273D">
              <w:t>1051</w:t>
            </w:r>
          </w:p>
        </w:tc>
        <w:tc>
          <w:tcPr>
            <w:tcW w:w="1578" w:type="dxa"/>
          </w:tcPr>
          <w:p w:rsidR="00D41FD9" w:rsidRPr="00ED273D" w:rsidRDefault="00D41FD9" w:rsidP="00B23732">
            <w:pPr>
              <w:pStyle w:val="aff2"/>
              <w:jc w:val="center"/>
              <w:rPr>
                <w:rFonts w:ascii="Times New Roman" w:hAnsi="Times New Roman" w:cs="Times New Roman"/>
                <w:sz w:val="20"/>
                <w:szCs w:val="20"/>
              </w:rPr>
            </w:pPr>
            <w:r w:rsidRPr="00ED273D">
              <w:rPr>
                <w:rFonts w:ascii="Times New Roman" w:hAnsi="Times New Roman" w:cs="Times New Roman"/>
                <w:sz w:val="20"/>
                <w:szCs w:val="20"/>
              </w:rPr>
              <w:t>Приказ Рослесхоза от 26.10.2010 № 402</w:t>
            </w:r>
          </w:p>
          <w:p w:rsidR="00D41FD9" w:rsidRPr="00ED273D" w:rsidRDefault="00D41FD9" w:rsidP="00B23732">
            <w:pPr>
              <w:jc w:val="cente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леса, расположенные в пустынных, полупустынных, лесостепных, лесотундровых зонах, степях, горах</w:t>
            </w:r>
          </w:p>
        </w:tc>
        <w:tc>
          <w:tcPr>
            <w:tcW w:w="1610" w:type="dxa"/>
          </w:tcPr>
          <w:p w:rsidR="00D41FD9" w:rsidRPr="00ED273D" w:rsidRDefault="00D41FD9" w:rsidP="00B23732">
            <w:r w:rsidRPr="00ED273D">
              <w:rPr>
                <w:bCs/>
              </w:rPr>
              <w:t>Святогорское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леса, имеющие научное или историческое значение</w:t>
            </w:r>
          </w:p>
        </w:tc>
        <w:tc>
          <w:tcPr>
            <w:tcW w:w="1610" w:type="dxa"/>
          </w:tcPr>
          <w:p w:rsidR="00D41FD9" w:rsidRPr="00ED273D" w:rsidRDefault="00D41FD9" w:rsidP="00B23732">
            <w:r w:rsidRPr="00ED273D">
              <w:rPr>
                <w:bCs/>
              </w:rPr>
              <w:t>Святогорское</w:t>
            </w:r>
          </w:p>
        </w:tc>
        <w:tc>
          <w:tcPr>
            <w:tcW w:w="3284" w:type="dxa"/>
            <w:vAlign w:val="center"/>
          </w:tcPr>
          <w:p w:rsidR="00D41FD9" w:rsidRPr="00ED273D" w:rsidRDefault="00D41FD9" w:rsidP="00B23732">
            <w:pPr>
              <w:jc w:val="center"/>
            </w:pPr>
          </w:p>
        </w:tc>
        <w:tc>
          <w:tcPr>
            <w:tcW w:w="753" w:type="dxa"/>
            <w:vAlign w:val="center"/>
          </w:tcPr>
          <w:p w:rsidR="00D41FD9" w:rsidRPr="00ED273D" w:rsidRDefault="00D41FD9" w:rsidP="00B23732">
            <w:pPr>
              <w:ind w:firstLine="33"/>
              <w:jc w:val="cente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0"/>
              <w:rPr>
                <w:rFonts w:ascii="Times New Roman" w:hAnsi="Times New Roman" w:cs="Times New Roman"/>
              </w:rPr>
            </w:pPr>
            <w:r w:rsidRPr="00ED273D">
              <w:rPr>
                <w:rFonts w:ascii="Times New Roman" w:hAnsi="Times New Roman" w:cs="Times New Roman"/>
              </w:rPr>
              <w:t>орехово-промысловые зоны</w:t>
            </w:r>
          </w:p>
        </w:tc>
        <w:tc>
          <w:tcPr>
            <w:tcW w:w="1610" w:type="dxa"/>
          </w:tcPr>
          <w:p w:rsidR="00D41FD9" w:rsidRPr="00ED273D" w:rsidRDefault="00D41FD9" w:rsidP="00B23732">
            <w:r w:rsidRPr="00ED273D">
              <w:rPr>
                <w:bCs/>
              </w:rPr>
              <w:t>Святогорское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0"/>
              <w:rPr>
                <w:rFonts w:ascii="Times New Roman" w:hAnsi="Times New Roman" w:cs="Times New Roman"/>
              </w:rPr>
            </w:pPr>
            <w:r w:rsidRPr="00ED273D">
              <w:rPr>
                <w:rFonts w:ascii="Times New Roman" w:hAnsi="Times New Roman" w:cs="Times New Roman"/>
              </w:rPr>
              <w:t>лесные плодовые насаждения</w:t>
            </w:r>
          </w:p>
        </w:tc>
        <w:tc>
          <w:tcPr>
            <w:tcW w:w="1610" w:type="dxa"/>
          </w:tcPr>
          <w:p w:rsidR="00D41FD9" w:rsidRPr="00ED273D" w:rsidRDefault="00D41FD9" w:rsidP="00B23732">
            <w:r w:rsidRPr="00ED273D">
              <w:rPr>
                <w:bCs/>
              </w:rPr>
              <w:t>Святогорское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0"/>
              <w:rPr>
                <w:rFonts w:ascii="Times New Roman" w:hAnsi="Times New Roman" w:cs="Times New Roman"/>
              </w:rPr>
            </w:pPr>
            <w:r w:rsidRPr="00ED273D">
              <w:rPr>
                <w:rFonts w:ascii="Times New Roman" w:hAnsi="Times New Roman" w:cs="Times New Roman"/>
              </w:rPr>
              <w:t>ленточные боры</w:t>
            </w:r>
          </w:p>
        </w:tc>
        <w:tc>
          <w:tcPr>
            <w:tcW w:w="1610" w:type="dxa"/>
          </w:tcPr>
          <w:p w:rsidR="00D41FD9" w:rsidRPr="00ED273D" w:rsidRDefault="00D41FD9" w:rsidP="00B23732">
            <w:r w:rsidRPr="00ED273D">
              <w:rPr>
                <w:bCs/>
              </w:rPr>
              <w:t>Святогорское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запретные полосы лесов, расположенные вдоль водных объектов</w:t>
            </w:r>
          </w:p>
        </w:tc>
        <w:tc>
          <w:tcPr>
            <w:tcW w:w="1610" w:type="dxa"/>
          </w:tcPr>
          <w:p w:rsidR="00D41FD9" w:rsidRPr="00ED273D" w:rsidRDefault="00D41FD9" w:rsidP="00B23732"/>
        </w:tc>
        <w:tc>
          <w:tcPr>
            <w:tcW w:w="3284" w:type="dxa"/>
            <w:vAlign w:val="center"/>
          </w:tcPr>
          <w:p w:rsidR="00D41FD9" w:rsidRPr="00ED273D" w:rsidRDefault="00D41FD9" w:rsidP="00B23732">
            <w:pPr>
              <w:jc w:val="center"/>
            </w:pPr>
          </w:p>
        </w:tc>
        <w:tc>
          <w:tcPr>
            <w:tcW w:w="753" w:type="dxa"/>
            <w:vAlign w:val="center"/>
          </w:tcPr>
          <w:p w:rsidR="00D41FD9" w:rsidRPr="00ED273D" w:rsidRDefault="00D41FD9" w:rsidP="00B23732">
            <w:pPr>
              <w:ind w:firstLine="33"/>
              <w:jc w:val="center"/>
            </w:pPr>
          </w:p>
        </w:tc>
        <w:tc>
          <w:tcPr>
            <w:tcW w:w="1578" w:type="dxa"/>
          </w:tcPr>
          <w:p w:rsidR="00D41FD9" w:rsidRPr="00ED273D" w:rsidRDefault="00D41FD9" w:rsidP="00B23732">
            <w:pPr>
              <w:pStyle w:val="aff2"/>
              <w:jc w:val="center"/>
              <w:rPr>
                <w:rFonts w:ascii="Times New Roman" w:hAnsi="Times New Roman" w:cs="Times New Roman"/>
                <w:sz w:val="20"/>
                <w:szCs w:val="20"/>
              </w:rPr>
            </w:pPr>
            <w:r w:rsidRPr="00ED273D">
              <w:rPr>
                <w:rFonts w:ascii="Times New Roman" w:hAnsi="Times New Roman" w:cs="Times New Roman"/>
                <w:sz w:val="20"/>
                <w:szCs w:val="20"/>
              </w:rPr>
              <w:t>Приказ Рослесхоза от 26.10.2010 № 402</w:t>
            </w: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lastRenderedPageBreak/>
              <w:t>нерестоохранные полосы лесов</w:t>
            </w:r>
          </w:p>
        </w:tc>
        <w:tc>
          <w:tcPr>
            <w:tcW w:w="1610" w:type="dxa"/>
          </w:tcPr>
          <w:p w:rsidR="00D41FD9" w:rsidRPr="00ED273D" w:rsidRDefault="00D41FD9" w:rsidP="00B23732">
            <w:r w:rsidRPr="00ED273D">
              <w:rPr>
                <w:bCs/>
              </w:rPr>
              <w:t>Святогорское</w:t>
            </w:r>
          </w:p>
        </w:tc>
        <w:tc>
          <w:tcPr>
            <w:tcW w:w="3284" w:type="dxa"/>
            <w:vAlign w:val="center"/>
          </w:tcPr>
          <w:p w:rsidR="00D41FD9" w:rsidRPr="00ED273D" w:rsidRDefault="00D41FD9" w:rsidP="00B23732">
            <w:pPr>
              <w:jc w:val="center"/>
            </w:pPr>
            <w:r w:rsidRPr="00ED273D">
              <w:t>части кварталов 99,100,110,112-119</w:t>
            </w:r>
          </w:p>
        </w:tc>
        <w:tc>
          <w:tcPr>
            <w:tcW w:w="753" w:type="dxa"/>
            <w:vAlign w:val="center"/>
          </w:tcPr>
          <w:p w:rsidR="00D41FD9" w:rsidRPr="00ED273D" w:rsidRDefault="00D41FD9" w:rsidP="00B23732">
            <w:pPr>
              <w:ind w:firstLine="33"/>
              <w:jc w:val="center"/>
            </w:pPr>
            <w:r w:rsidRPr="00ED273D">
              <w:t>484</w:t>
            </w:r>
          </w:p>
        </w:tc>
        <w:tc>
          <w:tcPr>
            <w:tcW w:w="1578" w:type="dxa"/>
          </w:tcPr>
          <w:p w:rsidR="00D41FD9" w:rsidRPr="00ED273D" w:rsidRDefault="00D41FD9" w:rsidP="00B23732">
            <w:pPr>
              <w:pStyle w:val="aff2"/>
              <w:jc w:val="center"/>
              <w:rPr>
                <w:rFonts w:ascii="Times New Roman" w:hAnsi="Times New Roman" w:cs="Times New Roman"/>
                <w:sz w:val="20"/>
                <w:szCs w:val="20"/>
              </w:rPr>
            </w:pPr>
            <w:r w:rsidRPr="00ED273D">
              <w:rPr>
                <w:rFonts w:ascii="Times New Roman" w:hAnsi="Times New Roman" w:cs="Times New Roman"/>
                <w:sz w:val="20"/>
                <w:szCs w:val="20"/>
              </w:rPr>
              <w:t>Приказ Рослесхоза от 26.10.2010 № 402</w:t>
            </w: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Эксплуатационные леса</w:t>
            </w:r>
          </w:p>
        </w:tc>
        <w:tc>
          <w:tcPr>
            <w:tcW w:w="1610" w:type="dxa"/>
          </w:tcPr>
          <w:p w:rsidR="00D41FD9" w:rsidRPr="00ED273D" w:rsidRDefault="00D41FD9" w:rsidP="00B23732">
            <w:r w:rsidRPr="00ED273D">
              <w:rPr>
                <w:bCs/>
              </w:rPr>
              <w:t>Святогорское</w:t>
            </w:r>
          </w:p>
        </w:tc>
        <w:tc>
          <w:tcPr>
            <w:tcW w:w="3284" w:type="dxa"/>
            <w:vAlign w:val="center"/>
          </w:tcPr>
          <w:p w:rsidR="00D41FD9" w:rsidRPr="00ED273D" w:rsidRDefault="008C6BF6" w:rsidP="00B23732">
            <w:pPr>
              <w:jc w:val="center"/>
            </w:pPr>
            <w:r w:rsidRPr="00ED273D">
              <w:t>квартала: 12,13</w:t>
            </w:r>
            <w:r w:rsidR="00D41FD9" w:rsidRPr="00ED273D">
              <w:t>,</w:t>
            </w:r>
            <w:r w:rsidRPr="00ED273D">
              <w:t xml:space="preserve"> </w:t>
            </w:r>
            <w:r w:rsidR="00D41FD9" w:rsidRPr="00ED273D">
              <w:t>29, 31,32</w:t>
            </w:r>
          </w:p>
          <w:p w:rsidR="00D41FD9" w:rsidRPr="00ED273D" w:rsidRDefault="00D41FD9" w:rsidP="00B23732">
            <w:pPr>
              <w:jc w:val="center"/>
            </w:pPr>
            <w:r w:rsidRPr="00ED273D">
              <w:t>части кварталов: 1,2,9-11,14, 30, 51-53,84-87, 103-106, 121-132,134-136,142,143,145,146,148,149,</w:t>
            </w:r>
          </w:p>
          <w:p w:rsidR="00D41FD9" w:rsidRPr="00ED273D" w:rsidRDefault="00D41FD9" w:rsidP="00B23732">
            <w:pPr>
              <w:jc w:val="center"/>
            </w:pPr>
            <w:r w:rsidRPr="00ED273D">
              <w:t>153,154,155, 156,165</w:t>
            </w:r>
          </w:p>
        </w:tc>
        <w:tc>
          <w:tcPr>
            <w:tcW w:w="753" w:type="dxa"/>
            <w:vAlign w:val="center"/>
          </w:tcPr>
          <w:p w:rsidR="00D41FD9" w:rsidRPr="00ED273D" w:rsidRDefault="00D41FD9" w:rsidP="00B23732">
            <w:pPr>
              <w:ind w:firstLine="33"/>
              <w:jc w:val="center"/>
            </w:pPr>
            <w:r w:rsidRPr="00ED273D">
              <w:t>7233</w:t>
            </w:r>
          </w:p>
        </w:tc>
        <w:tc>
          <w:tcPr>
            <w:tcW w:w="1578" w:type="dxa"/>
          </w:tcPr>
          <w:p w:rsidR="00D41FD9" w:rsidRPr="00ED273D" w:rsidRDefault="00D41FD9" w:rsidP="00B23732">
            <w:pPr>
              <w:pStyle w:val="aff2"/>
              <w:jc w:val="center"/>
              <w:rPr>
                <w:rFonts w:ascii="Times New Roman" w:hAnsi="Times New Roman" w:cs="Times New Roman"/>
                <w:sz w:val="20"/>
                <w:szCs w:val="20"/>
              </w:rPr>
            </w:pPr>
            <w:r w:rsidRPr="00ED273D">
              <w:rPr>
                <w:rFonts w:ascii="Times New Roman" w:hAnsi="Times New Roman" w:cs="Times New Roman"/>
                <w:sz w:val="20"/>
                <w:szCs w:val="20"/>
              </w:rPr>
              <w:t>Приказ Рослесхоза от 26.10.2010 № 402</w:t>
            </w: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Резервные леса</w:t>
            </w:r>
          </w:p>
        </w:tc>
        <w:tc>
          <w:tcPr>
            <w:tcW w:w="1610" w:type="dxa"/>
          </w:tcPr>
          <w:p w:rsidR="00D41FD9" w:rsidRPr="00ED273D" w:rsidRDefault="00D41FD9" w:rsidP="00B23732">
            <w:r w:rsidRPr="00ED273D">
              <w:rPr>
                <w:bCs/>
              </w:rPr>
              <w:t>Святогорское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Всего лесов</w:t>
            </w:r>
          </w:p>
        </w:tc>
        <w:tc>
          <w:tcPr>
            <w:tcW w:w="1610" w:type="dxa"/>
          </w:tcPr>
          <w:p w:rsidR="00D41FD9" w:rsidRPr="00ED273D" w:rsidRDefault="00D41FD9" w:rsidP="00B23732">
            <w:r w:rsidRPr="00ED273D">
              <w:rPr>
                <w:bCs/>
              </w:rPr>
              <w:t>Архангельское</w:t>
            </w:r>
          </w:p>
        </w:tc>
        <w:tc>
          <w:tcPr>
            <w:tcW w:w="3284" w:type="dxa"/>
            <w:vAlign w:val="center"/>
          </w:tcPr>
          <w:p w:rsidR="00D41FD9" w:rsidRPr="00ED273D" w:rsidRDefault="00D41FD9" w:rsidP="00B23732">
            <w:pPr>
              <w:jc w:val="center"/>
            </w:pPr>
            <w:r w:rsidRPr="00ED273D">
              <w:t>1-95</w:t>
            </w:r>
          </w:p>
        </w:tc>
        <w:tc>
          <w:tcPr>
            <w:tcW w:w="753" w:type="dxa"/>
            <w:vAlign w:val="center"/>
          </w:tcPr>
          <w:p w:rsidR="00D41FD9" w:rsidRPr="00ED273D" w:rsidRDefault="00D41FD9" w:rsidP="007F7CD6">
            <w:pPr>
              <w:ind w:firstLine="33"/>
              <w:jc w:val="center"/>
            </w:pPr>
            <w:r w:rsidRPr="00ED273D">
              <w:t>19</w:t>
            </w:r>
            <w:r w:rsidR="007F7CD6" w:rsidRPr="00ED273D">
              <w:t>394</w:t>
            </w: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Защитные леса, всего:</w:t>
            </w:r>
          </w:p>
        </w:tc>
        <w:tc>
          <w:tcPr>
            <w:tcW w:w="1610" w:type="dxa"/>
          </w:tcPr>
          <w:p w:rsidR="00D41FD9" w:rsidRPr="00ED273D" w:rsidRDefault="00D41FD9" w:rsidP="00B23732">
            <w:r w:rsidRPr="00ED273D">
              <w:rPr>
                <w:bCs/>
              </w:rPr>
              <w:t>Архангельское</w:t>
            </w:r>
          </w:p>
        </w:tc>
        <w:tc>
          <w:tcPr>
            <w:tcW w:w="3284" w:type="dxa"/>
            <w:vAlign w:val="center"/>
          </w:tcPr>
          <w:p w:rsidR="00D41FD9" w:rsidRPr="00ED273D" w:rsidRDefault="00D41FD9" w:rsidP="00B23732">
            <w:pPr>
              <w:jc w:val="center"/>
            </w:pPr>
            <w:r w:rsidRPr="00ED273D">
              <w:t>квартала 30, 41, 42, 53-57, 65-69,70, 83,93</w:t>
            </w:r>
          </w:p>
          <w:p w:rsidR="00D41FD9" w:rsidRPr="00ED273D" w:rsidRDefault="00D41FD9" w:rsidP="00B23732">
            <w:pPr>
              <w:jc w:val="center"/>
            </w:pPr>
            <w:r w:rsidRPr="00ED273D">
              <w:t>части кварталов 1-3,5-11,13-20,22-25, 27-29,31-33,43-49, 58-64,71-82, 84-92,94,95</w:t>
            </w:r>
          </w:p>
        </w:tc>
        <w:tc>
          <w:tcPr>
            <w:tcW w:w="753" w:type="dxa"/>
            <w:vAlign w:val="center"/>
          </w:tcPr>
          <w:p w:rsidR="00D41FD9" w:rsidRPr="00ED273D" w:rsidRDefault="00C8203B" w:rsidP="00B23732">
            <w:pPr>
              <w:ind w:firstLine="33"/>
              <w:jc w:val="center"/>
            </w:pPr>
            <w:r w:rsidRPr="00ED273D">
              <w:t>6811</w:t>
            </w:r>
          </w:p>
        </w:tc>
        <w:tc>
          <w:tcPr>
            <w:tcW w:w="1578" w:type="dxa"/>
          </w:tcPr>
          <w:p w:rsidR="00D41FD9" w:rsidRPr="00ED273D" w:rsidRDefault="00D41FD9" w:rsidP="00B23732">
            <w:pPr>
              <w:jc w:val="center"/>
            </w:pPr>
            <w:r w:rsidRPr="00ED273D">
              <w:t>Лесной кодекс РФ от 04.12.2006 г. № 200-ФЗ, Приказ Рослесхоза от 26.10.2010 № 402</w:t>
            </w: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в том числе:</w:t>
            </w:r>
          </w:p>
        </w:tc>
        <w:tc>
          <w:tcPr>
            <w:tcW w:w="1610" w:type="dxa"/>
          </w:tcPr>
          <w:p w:rsidR="00D41FD9" w:rsidRPr="00ED273D" w:rsidRDefault="00D41FD9" w:rsidP="00B23732">
            <w:r w:rsidRPr="00ED273D">
              <w:rPr>
                <w:bCs/>
              </w:rPr>
              <w:t>Архангельское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леса, расположенные на особо охраняемых природных территориях</w:t>
            </w:r>
          </w:p>
        </w:tc>
        <w:tc>
          <w:tcPr>
            <w:tcW w:w="1610" w:type="dxa"/>
          </w:tcPr>
          <w:p w:rsidR="00D41FD9" w:rsidRPr="00ED273D" w:rsidRDefault="00D41FD9" w:rsidP="00B23732">
            <w:r w:rsidRPr="00ED273D">
              <w:rPr>
                <w:bCs/>
              </w:rPr>
              <w:t>Архангельское</w:t>
            </w:r>
          </w:p>
        </w:tc>
        <w:tc>
          <w:tcPr>
            <w:tcW w:w="3284" w:type="dxa"/>
            <w:vAlign w:val="center"/>
          </w:tcPr>
          <w:p w:rsidR="00D41FD9" w:rsidRPr="00ED273D" w:rsidRDefault="00D41FD9" w:rsidP="00B23732">
            <w:pPr>
              <w:jc w:val="center"/>
            </w:pPr>
            <w:r w:rsidRPr="00ED273D">
              <w:t>квартала</w:t>
            </w:r>
          </w:p>
          <w:p w:rsidR="00D41FD9" w:rsidRPr="00ED273D" w:rsidRDefault="00D41FD9" w:rsidP="00B23732">
            <w:pPr>
              <w:jc w:val="center"/>
            </w:pPr>
            <w:r w:rsidRPr="00ED273D">
              <w:t>55, 68, 69, 70,</w:t>
            </w:r>
          </w:p>
          <w:p w:rsidR="00D41FD9" w:rsidRPr="00ED273D" w:rsidRDefault="00D41FD9" w:rsidP="00B23732">
            <w:pPr>
              <w:jc w:val="center"/>
            </w:pPr>
            <w:r w:rsidRPr="00ED273D">
              <w:t>части кварталов 30, 31, 32, 41-46, 53, 54, 56-67</w:t>
            </w:r>
          </w:p>
        </w:tc>
        <w:tc>
          <w:tcPr>
            <w:tcW w:w="753" w:type="dxa"/>
            <w:vAlign w:val="center"/>
          </w:tcPr>
          <w:p w:rsidR="00D41FD9" w:rsidRPr="00ED273D" w:rsidRDefault="00D41FD9" w:rsidP="00B23732">
            <w:pPr>
              <w:ind w:firstLine="33"/>
              <w:jc w:val="center"/>
            </w:pPr>
            <w:r w:rsidRPr="00ED273D">
              <w:t>4094</w:t>
            </w:r>
          </w:p>
        </w:tc>
        <w:tc>
          <w:tcPr>
            <w:tcW w:w="1578" w:type="dxa"/>
          </w:tcPr>
          <w:p w:rsidR="00D41FD9" w:rsidRPr="00ED273D" w:rsidRDefault="00D41FD9" w:rsidP="00B23732">
            <w:pPr>
              <w:pStyle w:val="aff2"/>
              <w:jc w:val="center"/>
              <w:rPr>
                <w:rFonts w:ascii="Times New Roman" w:hAnsi="Times New Roman" w:cs="Times New Roman"/>
                <w:sz w:val="20"/>
                <w:szCs w:val="20"/>
              </w:rPr>
            </w:pPr>
            <w:r w:rsidRPr="00ED273D">
              <w:rPr>
                <w:rFonts w:ascii="Times New Roman" w:hAnsi="Times New Roman" w:cs="Times New Roman"/>
                <w:sz w:val="20"/>
                <w:szCs w:val="20"/>
              </w:rPr>
              <w:t>Лесной кодекс РФ от 04.12.2006 г. № 200-ФЗ, Приказ Рослесхоза от 26.10.2010 № 402, с изменениями в соответствии с приказом Рослесхоза от 28.12.2017года № 790</w:t>
            </w: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леса, расположенные в водоохранных зонах</w:t>
            </w:r>
          </w:p>
        </w:tc>
        <w:tc>
          <w:tcPr>
            <w:tcW w:w="1610" w:type="dxa"/>
          </w:tcPr>
          <w:p w:rsidR="00D41FD9" w:rsidRPr="00ED273D" w:rsidRDefault="00D41FD9" w:rsidP="00B23732">
            <w:r w:rsidRPr="00ED273D">
              <w:rPr>
                <w:bCs/>
              </w:rPr>
              <w:t>Архангельское</w:t>
            </w:r>
          </w:p>
        </w:tc>
        <w:tc>
          <w:tcPr>
            <w:tcW w:w="3284" w:type="dxa"/>
            <w:vAlign w:val="center"/>
          </w:tcPr>
          <w:p w:rsidR="00D41FD9" w:rsidRPr="00ED273D" w:rsidRDefault="00D41FD9" w:rsidP="00B23732">
            <w:pPr>
              <w:jc w:val="center"/>
              <w:rPr>
                <w:lang w:val="en-US"/>
              </w:rPr>
            </w:pPr>
            <w:r w:rsidRPr="00ED273D">
              <w:t>части кварталов 1-3,5-10,13-20,22-25, 27-33,41-49,53,54, 56-63,65-67,71-79, 81-95</w:t>
            </w:r>
          </w:p>
        </w:tc>
        <w:tc>
          <w:tcPr>
            <w:tcW w:w="753" w:type="dxa"/>
            <w:vAlign w:val="center"/>
          </w:tcPr>
          <w:p w:rsidR="00D41FD9" w:rsidRPr="00ED273D" w:rsidRDefault="00D41FD9" w:rsidP="00B23732">
            <w:pPr>
              <w:ind w:firstLine="33"/>
              <w:jc w:val="center"/>
            </w:pPr>
            <w:r w:rsidRPr="00ED273D">
              <w:t>1883</w:t>
            </w:r>
          </w:p>
        </w:tc>
        <w:tc>
          <w:tcPr>
            <w:tcW w:w="1578" w:type="dxa"/>
          </w:tcPr>
          <w:p w:rsidR="00D41FD9" w:rsidRPr="00ED273D" w:rsidRDefault="00D41FD9" w:rsidP="00B23732">
            <w:pPr>
              <w:pStyle w:val="aff2"/>
              <w:jc w:val="center"/>
              <w:rPr>
                <w:rFonts w:ascii="Times New Roman" w:hAnsi="Times New Roman" w:cs="Times New Roman"/>
                <w:sz w:val="20"/>
                <w:szCs w:val="20"/>
              </w:rPr>
            </w:pPr>
            <w:r w:rsidRPr="00ED273D">
              <w:rPr>
                <w:rFonts w:ascii="Times New Roman" w:hAnsi="Times New Roman" w:cs="Times New Roman"/>
                <w:sz w:val="20"/>
                <w:szCs w:val="20"/>
              </w:rPr>
              <w:t>Статья 65 Водного кодекса Российской Федерации</w:t>
            </w: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леса, выполняющие функции защиты природных и иных объектов, всего в том числе:</w:t>
            </w:r>
          </w:p>
        </w:tc>
        <w:tc>
          <w:tcPr>
            <w:tcW w:w="1610" w:type="dxa"/>
          </w:tcPr>
          <w:p w:rsidR="00D41FD9" w:rsidRPr="00ED273D" w:rsidRDefault="00D41FD9" w:rsidP="00B23732">
            <w:r w:rsidRPr="00ED273D">
              <w:rPr>
                <w:bCs/>
              </w:rPr>
              <w:t>Архангельское</w:t>
            </w:r>
          </w:p>
        </w:tc>
        <w:tc>
          <w:tcPr>
            <w:tcW w:w="3284" w:type="dxa"/>
            <w:vAlign w:val="center"/>
          </w:tcPr>
          <w:p w:rsidR="00D41FD9" w:rsidRPr="00ED273D" w:rsidRDefault="00D41FD9" w:rsidP="00B23732">
            <w:pPr>
              <w:jc w:val="center"/>
            </w:pPr>
            <w:r w:rsidRPr="00ED273D">
              <w:t>части кварталов 3,6,9-11,72-73, 75-83, 85,87,92</w:t>
            </w:r>
          </w:p>
        </w:tc>
        <w:tc>
          <w:tcPr>
            <w:tcW w:w="753" w:type="dxa"/>
            <w:vAlign w:val="center"/>
          </w:tcPr>
          <w:p w:rsidR="00D41FD9" w:rsidRPr="00ED273D" w:rsidRDefault="00C8203B" w:rsidP="00C8203B">
            <w:pPr>
              <w:ind w:firstLine="33"/>
              <w:jc w:val="center"/>
            </w:pPr>
            <w:r w:rsidRPr="00ED273D">
              <w:t>338</w:t>
            </w:r>
          </w:p>
        </w:tc>
        <w:tc>
          <w:tcPr>
            <w:tcW w:w="1578" w:type="dxa"/>
          </w:tcPr>
          <w:p w:rsidR="00D41FD9" w:rsidRPr="00ED273D" w:rsidRDefault="00D41FD9" w:rsidP="00B23732">
            <w:pPr>
              <w:jc w:val="center"/>
            </w:pPr>
            <w:r w:rsidRPr="00ED273D">
              <w:t>Федеральный закон от 04.12.2006 № 201-ФЗ «О введении в действие Лесного кодекса РФ» Приказ Рослесхоза от 26.10.2010 № 402</w:t>
            </w:r>
          </w:p>
          <w:p w:rsidR="00D41FD9" w:rsidRPr="00ED273D" w:rsidRDefault="00D41FD9" w:rsidP="00B23732">
            <w:pPr>
              <w:jc w:val="cente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леса, расположенные в первом и втором поясах зон санитарной охраны источников питьевого и хозяйственно-бытового водоснабжения</w:t>
            </w:r>
          </w:p>
        </w:tc>
        <w:tc>
          <w:tcPr>
            <w:tcW w:w="1610" w:type="dxa"/>
          </w:tcPr>
          <w:p w:rsidR="00D41FD9" w:rsidRPr="00ED273D" w:rsidRDefault="00D41FD9" w:rsidP="00B23732">
            <w:r w:rsidRPr="00ED273D">
              <w:rPr>
                <w:bCs/>
              </w:rPr>
              <w:t>Архангельское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 xml:space="preserve">защитные полосы лесов, расположенные вдоль железнодорожных путей </w:t>
            </w:r>
            <w:r w:rsidRPr="00ED273D">
              <w:rPr>
                <w:rFonts w:ascii="Times New Roman" w:hAnsi="Times New Roman" w:cs="Times New Roman"/>
                <w:sz w:val="20"/>
                <w:szCs w:val="20"/>
              </w:rPr>
              <w:lastRenderedPageBreak/>
              <w:t>общего пользования, федеральных автомобильных дорог общего пользования, автомобильных дорог общего пользования, находящихся в собственности субъектов Российской Федерации</w:t>
            </w:r>
          </w:p>
        </w:tc>
        <w:tc>
          <w:tcPr>
            <w:tcW w:w="1610" w:type="dxa"/>
          </w:tcPr>
          <w:p w:rsidR="00D41FD9" w:rsidRPr="00ED273D" w:rsidRDefault="00D41FD9" w:rsidP="00B23732">
            <w:r w:rsidRPr="00ED273D">
              <w:rPr>
                <w:bCs/>
              </w:rPr>
              <w:lastRenderedPageBreak/>
              <w:t>Архангельское</w:t>
            </w:r>
          </w:p>
        </w:tc>
        <w:tc>
          <w:tcPr>
            <w:tcW w:w="3284" w:type="dxa"/>
            <w:vAlign w:val="center"/>
          </w:tcPr>
          <w:p w:rsidR="00D41FD9" w:rsidRPr="00ED273D" w:rsidRDefault="00D41FD9" w:rsidP="00B23732">
            <w:pPr>
              <w:jc w:val="center"/>
            </w:pPr>
            <w:r w:rsidRPr="00ED273D">
              <w:t>части кварталов 3,6,9-11,72-73, 75-83, 85,87,92</w:t>
            </w:r>
          </w:p>
        </w:tc>
        <w:tc>
          <w:tcPr>
            <w:tcW w:w="753" w:type="dxa"/>
            <w:vAlign w:val="center"/>
          </w:tcPr>
          <w:p w:rsidR="00D41FD9" w:rsidRPr="00ED273D" w:rsidRDefault="00C8203B" w:rsidP="00B23732">
            <w:pPr>
              <w:ind w:firstLine="33"/>
              <w:jc w:val="center"/>
            </w:pPr>
            <w:r w:rsidRPr="00ED273D">
              <w:t>338</w:t>
            </w:r>
          </w:p>
        </w:tc>
        <w:tc>
          <w:tcPr>
            <w:tcW w:w="1578" w:type="dxa"/>
          </w:tcPr>
          <w:p w:rsidR="00D41FD9" w:rsidRPr="00ED273D" w:rsidRDefault="00D41FD9" w:rsidP="00B23732">
            <w:pPr>
              <w:pStyle w:val="aff2"/>
              <w:jc w:val="center"/>
              <w:rPr>
                <w:rFonts w:ascii="Times New Roman" w:hAnsi="Times New Roman" w:cs="Times New Roman"/>
                <w:sz w:val="20"/>
                <w:szCs w:val="20"/>
              </w:rPr>
            </w:pPr>
            <w:r w:rsidRPr="00ED273D">
              <w:rPr>
                <w:rFonts w:ascii="Times New Roman" w:hAnsi="Times New Roman" w:cs="Times New Roman"/>
                <w:sz w:val="20"/>
                <w:szCs w:val="20"/>
              </w:rPr>
              <w:t xml:space="preserve">Приказ Рослесхоза от 20.03.2008 г. № </w:t>
            </w:r>
            <w:r w:rsidRPr="00ED273D">
              <w:rPr>
                <w:rFonts w:ascii="Times New Roman" w:hAnsi="Times New Roman" w:cs="Times New Roman"/>
                <w:sz w:val="20"/>
                <w:szCs w:val="20"/>
              </w:rPr>
              <w:lastRenderedPageBreak/>
              <w:t>84, ГОСТ 17.5.3.02-90 "Нормы выделения на землях государственного лесного фонда защитных полос лесов вдоль железных и автомобильных дорог</w:t>
            </w: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lastRenderedPageBreak/>
              <w:t>зеленые зоны</w:t>
            </w:r>
          </w:p>
        </w:tc>
        <w:tc>
          <w:tcPr>
            <w:tcW w:w="1610" w:type="dxa"/>
          </w:tcPr>
          <w:p w:rsidR="00D41FD9" w:rsidRPr="00ED273D" w:rsidRDefault="00D41FD9" w:rsidP="00B23732">
            <w:r w:rsidRPr="00ED273D">
              <w:rPr>
                <w:bCs/>
              </w:rPr>
              <w:t>Архангельское</w:t>
            </w:r>
          </w:p>
        </w:tc>
        <w:tc>
          <w:tcPr>
            <w:tcW w:w="3284" w:type="dxa"/>
            <w:vAlign w:val="center"/>
          </w:tcPr>
          <w:p w:rsidR="00D41FD9" w:rsidRPr="00ED273D" w:rsidRDefault="00D41FD9" w:rsidP="00B23732"/>
        </w:tc>
        <w:tc>
          <w:tcPr>
            <w:tcW w:w="753" w:type="dxa"/>
            <w:vAlign w:val="center"/>
          </w:tcPr>
          <w:p w:rsidR="00D41FD9" w:rsidRPr="00ED273D" w:rsidRDefault="00D41FD9" w:rsidP="00B23732">
            <w:pPr>
              <w:ind w:firstLine="33"/>
              <w:jc w:val="cente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лесопарковые зоны</w:t>
            </w:r>
          </w:p>
        </w:tc>
        <w:tc>
          <w:tcPr>
            <w:tcW w:w="1610" w:type="dxa"/>
          </w:tcPr>
          <w:p w:rsidR="00D41FD9" w:rsidRPr="00ED273D" w:rsidRDefault="00D41FD9" w:rsidP="00B23732">
            <w:r w:rsidRPr="00ED273D">
              <w:rPr>
                <w:bCs/>
              </w:rPr>
              <w:t>Архангельское</w:t>
            </w:r>
          </w:p>
        </w:tc>
        <w:tc>
          <w:tcPr>
            <w:tcW w:w="3284" w:type="dxa"/>
            <w:vAlign w:val="center"/>
          </w:tcPr>
          <w:p w:rsidR="00D41FD9" w:rsidRPr="00ED273D" w:rsidRDefault="00D41FD9" w:rsidP="00B23732">
            <w:pPr>
              <w:jc w:val="center"/>
            </w:pPr>
          </w:p>
        </w:tc>
        <w:tc>
          <w:tcPr>
            <w:tcW w:w="753" w:type="dxa"/>
            <w:vAlign w:val="center"/>
          </w:tcPr>
          <w:p w:rsidR="00D41FD9" w:rsidRPr="00ED273D" w:rsidRDefault="00D41FD9" w:rsidP="00B23732">
            <w:pPr>
              <w:ind w:firstLine="33"/>
              <w:jc w:val="cente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городские леса</w:t>
            </w:r>
          </w:p>
        </w:tc>
        <w:tc>
          <w:tcPr>
            <w:tcW w:w="1610" w:type="dxa"/>
          </w:tcPr>
          <w:p w:rsidR="00D41FD9" w:rsidRPr="00ED273D" w:rsidRDefault="00D41FD9" w:rsidP="00B23732">
            <w:r w:rsidRPr="00ED273D">
              <w:rPr>
                <w:bCs/>
              </w:rPr>
              <w:t>Архангельское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леса, расположенные в первой, второй и третьей зонах округов санитарной (горно-санитарной) охраны лечебно-оздоровительных местностей и курортов</w:t>
            </w:r>
          </w:p>
        </w:tc>
        <w:tc>
          <w:tcPr>
            <w:tcW w:w="1610" w:type="dxa"/>
          </w:tcPr>
          <w:p w:rsidR="00D41FD9" w:rsidRPr="00ED273D" w:rsidRDefault="00D41FD9" w:rsidP="00B23732">
            <w:r w:rsidRPr="00ED273D">
              <w:rPr>
                <w:bCs/>
              </w:rPr>
              <w:t>Архангельское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ценные леса, всего</w:t>
            </w:r>
          </w:p>
        </w:tc>
        <w:tc>
          <w:tcPr>
            <w:tcW w:w="1610" w:type="dxa"/>
          </w:tcPr>
          <w:p w:rsidR="00D41FD9" w:rsidRPr="00ED273D" w:rsidRDefault="00D41FD9" w:rsidP="00B23732">
            <w:r w:rsidRPr="00ED273D">
              <w:rPr>
                <w:bCs/>
              </w:rPr>
              <w:t>Архангельское</w:t>
            </w:r>
          </w:p>
        </w:tc>
        <w:tc>
          <w:tcPr>
            <w:tcW w:w="3284" w:type="dxa"/>
            <w:vAlign w:val="center"/>
          </w:tcPr>
          <w:p w:rsidR="00D41FD9" w:rsidRPr="00ED273D" w:rsidRDefault="00D41FD9" w:rsidP="00B23732">
            <w:pPr>
              <w:jc w:val="center"/>
            </w:pPr>
            <w:r w:rsidRPr="00ED273D">
              <w:t>части кварталов 72, 77, 83, 84, 87, 92, 93</w:t>
            </w:r>
          </w:p>
        </w:tc>
        <w:tc>
          <w:tcPr>
            <w:tcW w:w="753" w:type="dxa"/>
            <w:vAlign w:val="center"/>
          </w:tcPr>
          <w:p w:rsidR="00D41FD9" w:rsidRPr="00ED273D" w:rsidRDefault="00D41FD9" w:rsidP="00B23732">
            <w:pPr>
              <w:ind w:firstLine="33"/>
              <w:jc w:val="center"/>
            </w:pPr>
            <w:r w:rsidRPr="00ED273D">
              <w:t>496</w:t>
            </w:r>
          </w:p>
        </w:tc>
        <w:tc>
          <w:tcPr>
            <w:tcW w:w="1578" w:type="dxa"/>
          </w:tcPr>
          <w:p w:rsidR="00D41FD9" w:rsidRPr="00ED273D" w:rsidRDefault="00D41FD9" w:rsidP="00B23732">
            <w:pPr>
              <w:pStyle w:val="aff2"/>
              <w:jc w:val="center"/>
              <w:rPr>
                <w:rFonts w:ascii="Times New Roman" w:hAnsi="Times New Roman" w:cs="Times New Roman"/>
                <w:sz w:val="20"/>
                <w:szCs w:val="20"/>
              </w:rPr>
            </w:pPr>
            <w:r w:rsidRPr="00ED273D">
              <w:rPr>
                <w:rFonts w:ascii="Times New Roman" w:hAnsi="Times New Roman" w:cs="Times New Roman"/>
                <w:sz w:val="20"/>
                <w:szCs w:val="20"/>
              </w:rPr>
              <w:t>Приказ Рослесхоза от 26.10.2010 № 402</w:t>
            </w:r>
          </w:p>
          <w:p w:rsidR="00D41FD9" w:rsidRPr="00ED273D" w:rsidRDefault="00D41FD9" w:rsidP="00B23732">
            <w:pPr>
              <w:jc w:val="center"/>
            </w:pPr>
          </w:p>
          <w:p w:rsidR="00D41FD9" w:rsidRPr="00ED273D" w:rsidRDefault="00D41FD9" w:rsidP="00B23732">
            <w:pPr>
              <w:jc w:val="cente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в том числе:</w:t>
            </w:r>
          </w:p>
          <w:p w:rsidR="00D41FD9" w:rsidRPr="00ED273D" w:rsidRDefault="00D41FD9" w:rsidP="00B23732"/>
        </w:tc>
        <w:tc>
          <w:tcPr>
            <w:tcW w:w="1610" w:type="dxa"/>
          </w:tcPr>
          <w:p w:rsidR="00D41FD9" w:rsidRPr="00ED273D" w:rsidRDefault="00D41FD9" w:rsidP="00B23732">
            <w:r w:rsidRPr="00ED273D">
              <w:rPr>
                <w:bCs/>
              </w:rPr>
              <w:t>Архангельское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государственные защитные лесные полосы</w:t>
            </w:r>
          </w:p>
        </w:tc>
        <w:tc>
          <w:tcPr>
            <w:tcW w:w="1610" w:type="dxa"/>
          </w:tcPr>
          <w:p w:rsidR="00D41FD9" w:rsidRPr="00ED273D" w:rsidRDefault="00D41FD9" w:rsidP="00B23732">
            <w:r w:rsidRPr="00ED273D">
              <w:rPr>
                <w:bCs/>
              </w:rPr>
              <w:t>Архангельское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противоэрозионные леса</w:t>
            </w:r>
          </w:p>
        </w:tc>
        <w:tc>
          <w:tcPr>
            <w:tcW w:w="1610" w:type="dxa"/>
          </w:tcPr>
          <w:p w:rsidR="00D41FD9" w:rsidRPr="00ED273D" w:rsidRDefault="00D41FD9" w:rsidP="00B23732">
            <w:r w:rsidRPr="00ED273D">
              <w:rPr>
                <w:bCs/>
              </w:rPr>
              <w:t>Архангельское</w:t>
            </w:r>
          </w:p>
        </w:tc>
        <w:tc>
          <w:tcPr>
            <w:tcW w:w="3284" w:type="dxa"/>
            <w:vAlign w:val="center"/>
          </w:tcPr>
          <w:p w:rsidR="00D41FD9" w:rsidRPr="00ED273D" w:rsidRDefault="00D41FD9" w:rsidP="00B23732">
            <w:pPr>
              <w:jc w:val="center"/>
            </w:pPr>
            <w:r w:rsidRPr="00ED273D">
              <w:t>части кварталов 72, 77, 83, 84, 87, 92, 93</w:t>
            </w:r>
          </w:p>
        </w:tc>
        <w:tc>
          <w:tcPr>
            <w:tcW w:w="753" w:type="dxa"/>
            <w:vAlign w:val="center"/>
          </w:tcPr>
          <w:p w:rsidR="00D41FD9" w:rsidRPr="00ED273D" w:rsidRDefault="00D41FD9" w:rsidP="00B23732">
            <w:pPr>
              <w:ind w:firstLine="33"/>
              <w:jc w:val="center"/>
            </w:pPr>
            <w:r w:rsidRPr="00ED273D">
              <w:t>496</w:t>
            </w:r>
          </w:p>
        </w:tc>
        <w:tc>
          <w:tcPr>
            <w:tcW w:w="1578" w:type="dxa"/>
          </w:tcPr>
          <w:p w:rsidR="00D41FD9" w:rsidRPr="00ED273D" w:rsidRDefault="00D41FD9" w:rsidP="00B23732">
            <w:pPr>
              <w:pStyle w:val="aff2"/>
              <w:jc w:val="center"/>
              <w:rPr>
                <w:rFonts w:ascii="Times New Roman" w:hAnsi="Times New Roman" w:cs="Times New Roman"/>
                <w:sz w:val="20"/>
                <w:szCs w:val="20"/>
              </w:rPr>
            </w:pPr>
            <w:r w:rsidRPr="00ED273D">
              <w:rPr>
                <w:rFonts w:ascii="Times New Roman" w:hAnsi="Times New Roman" w:cs="Times New Roman"/>
                <w:sz w:val="20"/>
                <w:szCs w:val="20"/>
              </w:rPr>
              <w:t>Приказ Рослесхоза от 26.10.2010 № 402</w:t>
            </w:r>
          </w:p>
          <w:p w:rsidR="00D41FD9" w:rsidRPr="00ED273D" w:rsidRDefault="00D41FD9" w:rsidP="00B23732">
            <w:pPr>
              <w:jc w:val="cente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леса, расположенные в пустынных, полупустынных, лесостепных, лесотундровых зонах, степях, горах</w:t>
            </w:r>
          </w:p>
        </w:tc>
        <w:tc>
          <w:tcPr>
            <w:tcW w:w="1610" w:type="dxa"/>
          </w:tcPr>
          <w:p w:rsidR="00D41FD9" w:rsidRPr="00ED273D" w:rsidRDefault="00D41FD9" w:rsidP="00B23732">
            <w:r w:rsidRPr="00ED273D">
              <w:rPr>
                <w:bCs/>
              </w:rPr>
              <w:t>Архангельское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леса, имеющие научное или историческое значение</w:t>
            </w:r>
          </w:p>
        </w:tc>
        <w:tc>
          <w:tcPr>
            <w:tcW w:w="1610" w:type="dxa"/>
          </w:tcPr>
          <w:p w:rsidR="00D41FD9" w:rsidRPr="00ED273D" w:rsidRDefault="00D41FD9" w:rsidP="00B23732">
            <w:r w:rsidRPr="00ED273D">
              <w:rPr>
                <w:bCs/>
              </w:rPr>
              <w:t>Архангельское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0"/>
              <w:rPr>
                <w:rFonts w:ascii="Times New Roman" w:hAnsi="Times New Roman" w:cs="Times New Roman"/>
              </w:rPr>
            </w:pPr>
            <w:r w:rsidRPr="00ED273D">
              <w:rPr>
                <w:rFonts w:ascii="Times New Roman" w:hAnsi="Times New Roman" w:cs="Times New Roman"/>
              </w:rPr>
              <w:t>орехово-промысловые зоны</w:t>
            </w:r>
          </w:p>
        </w:tc>
        <w:tc>
          <w:tcPr>
            <w:tcW w:w="1610" w:type="dxa"/>
          </w:tcPr>
          <w:p w:rsidR="00D41FD9" w:rsidRPr="00ED273D" w:rsidRDefault="00D41FD9" w:rsidP="00B23732">
            <w:r w:rsidRPr="00ED273D">
              <w:rPr>
                <w:bCs/>
              </w:rPr>
              <w:t>Архангельское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0"/>
              <w:rPr>
                <w:rFonts w:ascii="Times New Roman" w:hAnsi="Times New Roman" w:cs="Times New Roman"/>
              </w:rPr>
            </w:pPr>
            <w:r w:rsidRPr="00ED273D">
              <w:rPr>
                <w:rFonts w:ascii="Times New Roman" w:hAnsi="Times New Roman" w:cs="Times New Roman"/>
              </w:rPr>
              <w:t>лесные плодовые насаждения</w:t>
            </w:r>
          </w:p>
        </w:tc>
        <w:tc>
          <w:tcPr>
            <w:tcW w:w="1610" w:type="dxa"/>
          </w:tcPr>
          <w:p w:rsidR="00D41FD9" w:rsidRPr="00ED273D" w:rsidRDefault="00D41FD9" w:rsidP="00B23732">
            <w:r w:rsidRPr="00ED273D">
              <w:rPr>
                <w:bCs/>
              </w:rPr>
              <w:t>Архангельское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0"/>
              <w:rPr>
                <w:rFonts w:ascii="Times New Roman" w:hAnsi="Times New Roman" w:cs="Times New Roman"/>
              </w:rPr>
            </w:pPr>
            <w:r w:rsidRPr="00ED273D">
              <w:rPr>
                <w:rFonts w:ascii="Times New Roman" w:hAnsi="Times New Roman" w:cs="Times New Roman"/>
              </w:rPr>
              <w:t>ленточные боры</w:t>
            </w:r>
          </w:p>
        </w:tc>
        <w:tc>
          <w:tcPr>
            <w:tcW w:w="1610" w:type="dxa"/>
          </w:tcPr>
          <w:p w:rsidR="00D41FD9" w:rsidRPr="00ED273D" w:rsidRDefault="00D41FD9" w:rsidP="00B23732">
            <w:r w:rsidRPr="00ED273D">
              <w:rPr>
                <w:bCs/>
              </w:rPr>
              <w:t>Архангельское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запретные полосы лесов, расположенные вдоль водных объектов</w:t>
            </w:r>
          </w:p>
        </w:tc>
        <w:tc>
          <w:tcPr>
            <w:tcW w:w="1610" w:type="dxa"/>
          </w:tcPr>
          <w:p w:rsidR="00D41FD9" w:rsidRPr="00ED273D" w:rsidRDefault="00D41FD9" w:rsidP="00B23732">
            <w:r w:rsidRPr="00ED273D">
              <w:rPr>
                <w:bCs/>
              </w:rPr>
              <w:t>Архангельское</w:t>
            </w:r>
          </w:p>
        </w:tc>
        <w:tc>
          <w:tcPr>
            <w:tcW w:w="3284" w:type="dxa"/>
            <w:vAlign w:val="center"/>
          </w:tcPr>
          <w:p w:rsidR="00D41FD9" w:rsidRPr="00ED273D" w:rsidRDefault="00D41FD9" w:rsidP="00B23732">
            <w:pPr>
              <w:ind w:right="-108"/>
              <w:jc w:val="center"/>
            </w:pPr>
          </w:p>
        </w:tc>
        <w:tc>
          <w:tcPr>
            <w:tcW w:w="753" w:type="dxa"/>
            <w:vAlign w:val="center"/>
          </w:tcPr>
          <w:p w:rsidR="00D41FD9" w:rsidRPr="00ED273D" w:rsidRDefault="00D41FD9" w:rsidP="00B23732">
            <w:pPr>
              <w:ind w:firstLine="33"/>
              <w:jc w:val="cente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нерестоохранные полосы лесов</w:t>
            </w:r>
          </w:p>
        </w:tc>
        <w:tc>
          <w:tcPr>
            <w:tcW w:w="1610" w:type="dxa"/>
          </w:tcPr>
          <w:p w:rsidR="00D41FD9" w:rsidRPr="00ED273D" w:rsidRDefault="00D41FD9" w:rsidP="00B23732">
            <w:r w:rsidRPr="00ED273D">
              <w:rPr>
                <w:bCs/>
              </w:rPr>
              <w:t>Архангельское</w:t>
            </w:r>
          </w:p>
        </w:tc>
        <w:tc>
          <w:tcPr>
            <w:tcW w:w="3284" w:type="dxa"/>
            <w:vAlign w:val="center"/>
          </w:tcPr>
          <w:p w:rsidR="00D41FD9" w:rsidRPr="00ED273D" w:rsidRDefault="00D41FD9" w:rsidP="00B23732">
            <w:pPr>
              <w:ind w:right="-108"/>
              <w:jc w:val="center"/>
            </w:pPr>
          </w:p>
        </w:tc>
        <w:tc>
          <w:tcPr>
            <w:tcW w:w="753" w:type="dxa"/>
            <w:vAlign w:val="center"/>
          </w:tcPr>
          <w:p w:rsidR="00D41FD9" w:rsidRPr="00ED273D" w:rsidRDefault="00D41FD9" w:rsidP="00B23732">
            <w:pPr>
              <w:ind w:firstLine="33"/>
              <w:jc w:val="cente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Эксплуатационные леса</w:t>
            </w:r>
          </w:p>
        </w:tc>
        <w:tc>
          <w:tcPr>
            <w:tcW w:w="1610" w:type="dxa"/>
          </w:tcPr>
          <w:p w:rsidR="00D41FD9" w:rsidRPr="00ED273D" w:rsidRDefault="00D41FD9" w:rsidP="00B23732">
            <w:r w:rsidRPr="00ED273D">
              <w:rPr>
                <w:bCs/>
              </w:rPr>
              <w:t>Архангельское</w:t>
            </w:r>
          </w:p>
        </w:tc>
        <w:tc>
          <w:tcPr>
            <w:tcW w:w="3284" w:type="dxa"/>
            <w:vAlign w:val="center"/>
          </w:tcPr>
          <w:p w:rsidR="00D41FD9" w:rsidRPr="00ED273D" w:rsidRDefault="00D41FD9" w:rsidP="00B23732">
            <w:pPr>
              <w:jc w:val="center"/>
            </w:pPr>
            <w:r w:rsidRPr="00ED273D">
              <w:t>квартала: 4,12,21,26,34-40, 50-52</w:t>
            </w:r>
          </w:p>
          <w:p w:rsidR="00D41FD9" w:rsidRPr="00ED273D" w:rsidRDefault="00D41FD9" w:rsidP="00B23732">
            <w:pPr>
              <w:jc w:val="center"/>
            </w:pPr>
            <w:r w:rsidRPr="00ED273D">
              <w:t xml:space="preserve">части кварталов: 1-3,5-11,13-20,22-25, 27-29,31-33,43-49, 58-64,71-82, </w:t>
            </w:r>
            <w:r w:rsidRPr="00ED273D">
              <w:lastRenderedPageBreak/>
              <w:t>84-92,94,95</w:t>
            </w:r>
          </w:p>
        </w:tc>
        <w:tc>
          <w:tcPr>
            <w:tcW w:w="753" w:type="dxa"/>
            <w:vAlign w:val="center"/>
          </w:tcPr>
          <w:p w:rsidR="00D41FD9" w:rsidRPr="00ED273D" w:rsidRDefault="00C8203B" w:rsidP="00B23732">
            <w:pPr>
              <w:ind w:firstLine="33"/>
              <w:jc w:val="center"/>
            </w:pPr>
            <w:r w:rsidRPr="00ED273D">
              <w:lastRenderedPageBreak/>
              <w:t>12583</w:t>
            </w:r>
          </w:p>
        </w:tc>
        <w:tc>
          <w:tcPr>
            <w:tcW w:w="1578" w:type="dxa"/>
          </w:tcPr>
          <w:p w:rsidR="00D41FD9" w:rsidRPr="00ED273D" w:rsidRDefault="00D41FD9" w:rsidP="00B23732">
            <w:pPr>
              <w:pStyle w:val="aff2"/>
              <w:jc w:val="center"/>
              <w:rPr>
                <w:rFonts w:ascii="Times New Roman" w:hAnsi="Times New Roman" w:cs="Times New Roman"/>
                <w:sz w:val="20"/>
                <w:szCs w:val="20"/>
              </w:rPr>
            </w:pPr>
            <w:r w:rsidRPr="00ED273D">
              <w:rPr>
                <w:rFonts w:ascii="Times New Roman" w:hAnsi="Times New Roman" w:cs="Times New Roman"/>
                <w:sz w:val="20"/>
                <w:szCs w:val="20"/>
              </w:rPr>
              <w:t xml:space="preserve">Приказ Рослесхоза от 26.10.2010 № </w:t>
            </w:r>
            <w:r w:rsidRPr="00ED273D">
              <w:rPr>
                <w:rFonts w:ascii="Times New Roman" w:hAnsi="Times New Roman" w:cs="Times New Roman"/>
                <w:sz w:val="20"/>
                <w:szCs w:val="20"/>
              </w:rPr>
              <w:lastRenderedPageBreak/>
              <w:t>402</w:t>
            </w: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lastRenderedPageBreak/>
              <w:t>Резервные леса</w:t>
            </w:r>
          </w:p>
        </w:tc>
        <w:tc>
          <w:tcPr>
            <w:tcW w:w="1610" w:type="dxa"/>
          </w:tcPr>
          <w:p w:rsidR="00D41FD9" w:rsidRPr="00ED273D" w:rsidRDefault="00D41FD9" w:rsidP="00B23732">
            <w:r w:rsidRPr="00ED273D">
              <w:rPr>
                <w:bCs/>
              </w:rPr>
              <w:t>Архангельское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right="-108"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Всего лесов</w:t>
            </w:r>
          </w:p>
        </w:tc>
        <w:tc>
          <w:tcPr>
            <w:tcW w:w="1610" w:type="dxa"/>
          </w:tcPr>
          <w:p w:rsidR="00D41FD9" w:rsidRPr="00ED273D" w:rsidRDefault="00D41FD9" w:rsidP="00B23732">
            <w:r w:rsidRPr="00ED273D">
              <w:rPr>
                <w:bCs/>
              </w:rPr>
              <w:t>Валамазское</w:t>
            </w:r>
          </w:p>
        </w:tc>
        <w:tc>
          <w:tcPr>
            <w:tcW w:w="3284" w:type="dxa"/>
            <w:vAlign w:val="center"/>
          </w:tcPr>
          <w:p w:rsidR="00D41FD9" w:rsidRPr="00ED273D" w:rsidRDefault="00D41FD9" w:rsidP="00B23732">
            <w:pPr>
              <w:jc w:val="center"/>
            </w:pPr>
            <w:r w:rsidRPr="00ED273D">
              <w:t>1-94</w:t>
            </w:r>
          </w:p>
        </w:tc>
        <w:tc>
          <w:tcPr>
            <w:tcW w:w="753" w:type="dxa"/>
            <w:vAlign w:val="center"/>
          </w:tcPr>
          <w:p w:rsidR="00D41FD9" w:rsidRPr="00ED273D" w:rsidRDefault="00E87E94" w:rsidP="00B23732">
            <w:pPr>
              <w:ind w:firstLine="33"/>
              <w:jc w:val="center"/>
            </w:pPr>
            <w:r w:rsidRPr="00ED273D">
              <w:t>2064</w:t>
            </w:r>
            <w:r w:rsidR="00D41FD9" w:rsidRPr="00ED273D">
              <w:t>0</w:t>
            </w: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Защитные леса, всего:</w:t>
            </w:r>
          </w:p>
        </w:tc>
        <w:tc>
          <w:tcPr>
            <w:tcW w:w="1610" w:type="dxa"/>
          </w:tcPr>
          <w:p w:rsidR="00D41FD9" w:rsidRPr="00ED273D" w:rsidRDefault="00D41FD9" w:rsidP="00B23732">
            <w:r w:rsidRPr="00ED273D">
              <w:rPr>
                <w:bCs/>
              </w:rPr>
              <w:t>Валамазское</w:t>
            </w:r>
          </w:p>
        </w:tc>
        <w:tc>
          <w:tcPr>
            <w:tcW w:w="3284" w:type="dxa"/>
            <w:vAlign w:val="center"/>
          </w:tcPr>
          <w:p w:rsidR="00D41FD9" w:rsidRPr="00ED273D" w:rsidRDefault="00D41FD9" w:rsidP="00B23732">
            <w:pPr>
              <w:jc w:val="center"/>
            </w:pPr>
            <w:r w:rsidRPr="00ED273D">
              <w:t>квартала  40-42, 58-64, 65, 66, 67, 78, 79, 80- 89, 90,</w:t>
            </w:r>
          </w:p>
          <w:p w:rsidR="00D41FD9" w:rsidRPr="00ED273D" w:rsidRDefault="00D41FD9" w:rsidP="00B23732">
            <w:pPr>
              <w:jc w:val="center"/>
            </w:pPr>
            <w:r w:rsidRPr="00ED273D">
              <w:t>части кварталов 4-8,11-12,17-20, 27-33,36-38, 43-45, 47, 48, 54-57, 69-71,75-77, 93,94</w:t>
            </w:r>
          </w:p>
        </w:tc>
        <w:tc>
          <w:tcPr>
            <w:tcW w:w="753" w:type="dxa"/>
            <w:vAlign w:val="center"/>
          </w:tcPr>
          <w:p w:rsidR="00D41FD9" w:rsidRPr="00ED273D" w:rsidRDefault="00C8203B" w:rsidP="00B23732">
            <w:pPr>
              <w:ind w:firstLine="33"/>
              <w:jc w:val="center"/>
            </w:pPr>
            <w:r w:rsidRPr="00ED273D">
              <w:t>9542</w:t>
            </w:r>
          </w:p>
        </w:tc>
        <w:tc>
          <w:tcPr>
            <w:tcW w:w="1578" w:type="dxa"/>
          </w:tcPr>
          <w:p w:rsidR="00D41FD9" w:rsidRPr="00ED273D" w:rsidRDefault="00D41FD9" w:rsidP="00B23732">
            <w:pPr>
              <w:jc w:val="center"/>
            </w:pPr>
            <w:r w:rsidRPr="00ED273D">
              <w:t>Лесной кодекс РФ от 04.12.2006 г. № 200-ФЗ, Приказ Рослесхоза от 26.10.2010 № 402</w:t>
            </w: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в том числе:</w:t>
            </w:r>
          </w:p>
        </w:tc>
        <w:tc>
          <w:tcPr>
            <w:tcW w:w="1610" w:type="dxa"/>
          </w:tcPr>
          <w:p w:rsidR="00D41FD9" w:rsidRPr="00ED273D" w:rsidRDefault="00D41FD9" w:rsidP="00B23732">
            <w:r w:rsidRPr="00ED273D">
              <w:rPr>
                <w:bCs/>
              </w:rPr>
              <w:t>Валамазское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right="-108"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леса, расположенные на особо охраняемых природных территориях</w:t>
            </w:r>
          </w:p>
        </w:tc>
        <w:tc>
          <w:tcPr>
            <w:tcW w:w="1610" w:type="dxa"/>
          </w:tcPr>
          <w:p w:rsidR="00D41FD9" w:rsidRPr="00ED273D" w:rsidRDefault="00D41FD9" w:rsidP="00B23732">
            <w:r w:rsidRPr="00ED273D">
              <w:rPr>
                <w:bCs/>
              </w:rPr>
              <w:t>Валамазское</w:t>
            </w:r>
          </w:p>
        </w:tc>
        <w:tc>
          <w:tcPr>
            <w:tcW w:w="3284" w:type="dxa"/>
            <w:vAlign w:val="center"/>
          </w:tcPr>
          <w:p w:rsidR="00D41FD9" w:rsidRPr="00ED273D" w:rsidRDefault="00D41FD9" w:rsidP="00B23732">
            <w:pPr>
              <w:jc w:val="center"/>
            </w:pPr>
            <w:r w:rsidRPr="00ED273D">
              <w:t>квартала 59-</w:t>
            </w:r>
            <w:r w:rsidR="00452B60" w:rsidRPr="00ED273D">
              <w:t>63, 65-</w:t>
            </w:r>
            <w:r w:rsidRPr="00ED273D">
              <w:t>67, 80-84, 90,</w:t>
            </w:r>
          </w:p>
          <w:p w:rsidR="00D41FD9" w:rsidRPr="00ED273D" w:rsidRDefault="00D41FD9" w:rsidP="00F90704">
            <w:pPr>
              <w:jc w:val="center"/>
            </w:pPr>
            <w:r w:rsidRPr="00ED273D">
              <w:t>части кварталов 21, 39-44, 58, 64, 68-79, 85-89, 91</w:t>
            </w:r>
            <w:r w:rsidR="00F90704" w:rsidRPr="00ED273D">
              <w:t>-</w:t>
            </w:r>
            <w:r w:rsidRPr="00ED273D">
              <w:t>94</w:t>
            </w:r>
          </w:p>
        </w:tc>
        <w:tc>
          <w:tcPr>
            <w:tcW w:w="753" w:type="dxa"/>
            <w:vAlign w:val="center"/>
          </w:tcPr>
          <w:p w:rsidR="00D41FD9" w:rsidRPr="00ED273D" w:rsidRDefault="00D41FD9" w:rsidP="00B23732">
            <w:pPr>
              <w:ind w:firstLine="33"/>
              <w:jc w:val="center"/>
            </w:pPr>
            <w:r w:rsidRPr="00ED273D">
              <w:t>7934</w:t>
            </w:r>
          </w:p>
        </w:tc>
        <w:tc>
          <w:tcPr>
            <w:tcW w:w="1578" w:type="dxa"/>
          </w:tcPr>
          <w:p w:rsidR="00D41FD9" w:rsidRPr="00ED273D" w:rsidRDefault="00D41FD9" w:rsidP="00B23732">
            <w:pPr>
              <w:pStyle w:val="aff2"/>
              <w:jc w:val="center"/>
              <w:rPr>
                <w:rFonts w:ascii="Times New Roman" w:hAnsi="Times New Roman" w:cs="Times New Roman"/>
                <w:sz w:val="20"/>
                <w:szCs w:val="20"/>
              </w:rPr>
            </w:pPr>
            <w:r w:rsidRPr="00ED273D">
              <w:rPr>
                <w:rFonts w:ascii="Times New Roman" w:hAnsi="Times New Roman" w:cs="Times New Roman"/>
                <w:sz w:val="20"/>
                <w:szCs w:val="20"/>
              </w:rPr>
              <w:t>Лесной кодекс РФ от 04.12.2006 г. № 200-ФЗ, Приказ Рослесхоза от 26.10.2010 № 402, с изменениями в соответствии с приказом Рослесхоза от 28.12.2017года № 790</w:t>
            </w: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леса, расположенные в водоохранных зонах</w:t>
            </w:r>
          </w:p>
        </w:tc>
        <w:tc>
          <w:tcPr>
            <w:tcW w:w="1610" w:type="dxa"/>
          </w:tcPr>
          <w:p w:rsidR="00D41FD9" w:rsidRPr="00ED273D" w:rsidRDefault="00D41FD9" w:rsidP="00B23732">
            <w:r w:rsidRPr="00ED273D">
              <w:rPr>
                <w:bCs/>
              </w:rPr>
              <w:t>Валамазское</w:t>
            </w:r>
          </w:p>
        </w:tc>
        <w:tc>
          <w:tcPr>
            <w:tcW w:w="3284" w:type="dxa"/>
            <w:vAlign w:val="center"/>
          </w:tcPr>
          <w:p w:rsidR="00D41FD9" w:rsidRPr="00ED273D" w:rsidRDefault="00D41FD9" w:rsidP="00B23732">
            <w:pPr>
              <w:jc w:val="center"/>
            </w:pPr>
            <w:r w:rsidRPr="00ED273D">
              <w:t>части кварталов  5,6,8,11,12,18-20, 27-33,37-38,40-45, 47-48,54-58, 64,69-71,75-79, 85-89,93,94</w:t>
            </w:r>
          </w:p>
        </w:tc>
        <w:tc>
          <w:tcPr>
            <w:tcW w:w="753" w:type="dxa"/>
            <w:vAlign w:val="center"/>
          </w:tcPr>
          <w:p w:rsidR="00D41FD9" w:rsidRPr="00ED273D" w:rsidRDefault="00D41FD9" w:rsidP="00B23732">
            <w:pPr>
              <w:ind w:firstLine="33"/>
              <w:jc w:val="center"/>
            </w:pPr>
            <w:r w:rsidRPr="00ED273D">
              <w:t>976</w:t>
            </w:r>
          </w:p>
        </w:tc>
        <w:tc>
          <w:tcPr>
            <w:tcW w:w="1578" w:type="dxa"/>
          </w:tcPr>
          <w:p w:rsidR="00D41FD9" w:rsidRPr="00ED273D" w:rsidRDefault="00D41FD9" w:rsidP="00B23732">
            <w:pPr>
              <w:pStyle w:val="aff2"/>
              <w:jc w:val="center"/>
              <w:rPr>
                <w:rFonts w:ascii="Times New Roman" w:hAnsi="Times New Roman" w:cs="Times New Roman"/>
                <w:sz w:val="20"/>
                <w:szCs w:val="20"/>
              </w:rPr>
            </w:pPr>
            <w:r w:rsidRPr="00ED273D">
              <w:rPr>
                <w:rFonts w:ascii="Times New Roman" w:hAnsi="Times New Roman" w:cs="Times New Roman"/>
                <w:sz w:val="20"/>
                <w:szCs w:val="20"/>
              </w:rPr>
              <w:t>Статья 65 Водного кодекса Российской Федерации</w:t>
            </w: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леса, выполняющие функции защиты природных и иных объектов, всего в том числе:</w:t>
            </w:r>
          </w:p>
        </w:tc>
        <w:tc>
          <w:tcPr>
            <w:tcW w:w="1610" w:type="dxa"/>
          </w:tcPr>
          <w:p w:rsidR="00D41FD9" w:rsidRPr="00ED273D" w:rsidRDefault="00D41FD9" w:rsidP="00B23732">
            <w:r w:rsidRPr="00ED273D">
              <w:rPr>
                <w:bCs/>
              </w:rPr>
              <w:t>Валамазское</w:t>
            </w:r>
          </w:p>
        </w:tc>
        <w:tc>
          <w:tcPr>
            <w:tcW w:w="3284" w:type="dxa"/>
            <w:vAlign w:val="center"/>
          </w:tcPr>
          <w:p w:rsidR="00D41FD9" w:rsidRPr="00ED273D" w:rsidRDefault="00D41FD9" w:rsidP="00B23732">
            <w:pPr>
              <w:jc w:val="center"/>
            </w:pPr>
            <w:r w:rsidRPr="00ED273D">
              <w:t>части кварталов 4-7,17,36,55-57, 75,76</w:t>
            </w:r>
          </w:p>
        </w:tc>
        <w:tc>
          <w:tcPr>
            <w:tcW w:w="753" w:type="dxa"/>
            <w:vAlign w:val="center"/>
          </w:tcPr>
          <w:p w:rsidR="00D41FD9" w:rsidRPr="00ED273D" w:rsidRDefault="007E592B" w:rsidP="00B23732">
            <w:pPr>
              <w:ind w:firstLine="33"/>
              <w:jc w:val="center"/>
            </w:pPr>
            <w:r w:rsidRPr="00ED273D">
              <w:t>454</w:t>
            </w:r>
          </w:p>
        </w:tc>
        <w:tc>
          <w:tcPr>
            <w:tcW w:w="1578" w:type="dxa"/>
          </w:tcPr>
          <w:p w:rsidR="00D41FD9" w:rsidRPr="00ED273D" w:rsidRDefault="00D41FD9" w:rsidP="00B23732">
            <w:pPr>
              <w:jc w:val="center"/>
            </w:pPr>
            <w:r w:rsidRPr="00ED273D">
              <w:t>Федеральный закон от 04.12.2006 № 201-ФЗ «О введении в действие Лесного кодекса РФ» Приказ Рослесхоза от 26.10.2010 № 402</w:t>
            </w:r>
          </w:p>
          <w:p w:rsidR="00D41FD9" w:rsidRPr="00ED273D" w:rsidRDefault="00D41FD9" w:rsidP="00B23732">
            <w:pPr>
              <w:jc w:val="cente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леса, расположенные в первом и втором поясах зон санитарной охраны источников питьевого и хозяйственно-бытового водоснабжения</w:t>
            </w:r>
          </w:p>
        </w:tc>
        <w:tc>
          <w:tcPr>
            <w:tcW w:w="1610" w:type="dxa"/>
          </w:tcPr>
          <w:p w:rsidR="00D41FD9" w:rsidRPr="00ED273D" w:rsidRDefault="00D41FD9" w:rsidP="00B23732">
            <w:r w:rsidRPr="00ED273D">
              <w:rPr>
                <w:bCs/>
              </w:rPr>
              <w:t>Валамазское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right="-108"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 xml:space="preserve">защитные полосы лесов, расположенные вдоль железнодорожных путей общего пользования, федеральных автомобильных дорог общего пользования, автомобильных дорог общего пользования, находящихся в собственности субъектов </w:t>
            </w:r>
            <w:r w:rsidRPr="00ED273D">
              <w:rPr>
                <w:rFonts w:ascii="Times New Roman" w:hAnsi="Times New Roman" w:cs="Times New Roman"/>
                <w:sz w:val="20"/>
                <w:szCs w:val="20"/>
              </w:rPr>
              <w:lastRenderedPageBreak/>
              <w:t>Российской Федерации</w:t>
            </w:r>
          </w:p>
        </w:tc>
        <w:tc>
          <w:tcPr>
            <w:tcW w:w="1610" w:type="dxa"/>
          </w:tcPr>
          <w:p w:rsidR="00D41FD9" w:rsidRPr="00ED273D" w:rsidRDefault="00D41FD9" w:rsidP="00B23732">
            <w:r w:rsidRPr="00ED273D">
              <w:rPr>
                <w:bCs/>
              </w:rPr>
              <w:lastRenderedPageBreak/>
              <w:t>Валамазское</w:t>
            </w:r>
          </w:p>
        </w:tc>
        <w:tc>
          <w:tcPr>
            <w:tcW w:w="3284" w:type="dxa"/>
            <w:vAlign w:val="center"/>
          </w:tcPr>
          <w:p w:rsidR="00D41FD9" w:rsidRPr="00ED273D" w:rsidRDefault="00D41FD9" w:rsidP="00B23732">
            <w:pPr>
              <w:jc w:val="center"/>
            </w:pPr>
            <w:r w:rsidRPr="00ED273D">
              <w:t>части кварталов 3-7,17,36, 55-57,75-76</w:t>
            </w:r>
          </w:p>
        </w:tc>
        <w:tc>
          <w:tcPr>
            <w:tcW w:w="753" w:type="dxa"/>
            <w:vAlign w:val="center"/>
          </w:tcPr>
          <w:p w:rsidR="00D41FD9" w:rsidRPr="00ED273D" w:rsidRDefault="007E592B" w:rsidP="007E592B">
            <w:pPr>
              <w:ind w:firstLine="33"/>
              <w:jc w:val="center"/>
            </w:pPr>
            <w:r w:rsidRPr="00ED273D">
              <w:t>454</w:t>
            </w:r>
          </w:p>
        </w:tc>
        <w:tc>
          <w:tcPr>
            <w:tcW w:w="1578" w:type="dxa"/>
          </w:tcPr>
          <w:p w:rsidR="00D41FD9" w:rsidRPr="00ED273D" w:rsidRDefault="00D41FD9" w:rsidP="00B23732">
            <w:pPr>
              <w:pStyle w:val="aff2"/>
              <w:jc w:val="center"/>
              <w:rPr>
                <w:rFonts w:ascii="Times New Roman" w:hAnsi="Times New Roman" w:cs="Times New Roman"/>
                <w:sz w:val="20"/>
                <w:szCs w:val="20"/>
              </w:rPr>
            </w:pPr>
            <w:r w:rsidRPr="00ED273D">
              <w:rPr>
                <w:rFonts w:ascii="Times New Roman" w:hAnsi="Times New Roman" w:cs="Times New Roman"/>
                <w:sz w:val="20"/>
                <w:szCs w:val="20"/>
              </w:rPr>
              <w:t xml:space="preserve">Приказ Рослесхоза от 20.03.2008 г. № 84, ГОСТ 17.5.3.02-90 "Нормы выделения на землях государственного лесного фонда </w:t>
            </w:r>
            <w:r w:rsidRPr="00ED273D">
              <w:rPr>
                <w:rFonts w:ascii="Times New Roman" w:hAnsi="Times New Roman" w:cs="Times New Roman"/>
                <w:sz w:val="20"/>
                <w:szCs w:val="20"/>
              </w:rPr>
              <w:lastRenderedPageBreak/>
              <w:t>защитных полос лесов вдоль железных и автомобильных дорог</w:t>
            </w: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lastRenderedPageBreak/>
              <w:t>зеленые зоны</w:t>
            </w:r>
          </w:p>
        </w:tc>
        <w:tc>
          <w:tcPr>
            <w:tcW w:w="1610" w:type="dxa"/>
          </w:tcPr>
          <w:p w:rsidR="00D41FD9" w:rsidRPr="00ED273D" w:rsidRDefault="00D41FD9" w:rsidP="00B23732">
            <w:r w:rsidRPr="00ED273D">
              <w:rPr>
                <w:bCs/>
              </w:rPr>
              <w:t>Валамазское</w:t>
            </w:r>
          </w:p>
        </w:tc>
        <w:tc>
          <w:tcPr>
            <w:tcW w:w="3284" w:type="dxa"/>
            <w:vAlign w:val="center"/>
          </w:tcPr>
          <w:p w:rsidR="00D41FD9" w:rsidRPr="00ED273D" w:rsidRDefault="00D41FD9" w:rsidP="00B23732">
            <w:pPr>
              <w:jc w:val="center"/>
            </w:pPr>
          </w:p>
        </w:tc>
        <w:tc>
          <w:tcPr>
            <w:tcW w:w="753" w:type="dxa"/>
            <w:vAlign w:val="center"/>
          </w:tcPr>
          <w:p w:rsidR="00D41FD9" w:rsidRPr="00ED273D" w:rsidRDefault="00D41FD9" w:rsidP="00B23732">
            <w:pPr>
              <w:ind w:firstLine="33"/>
              <w:jc w:val="center"/>
            </w:pPr>
          </w:p>
        </w:tc>
        <w:tc>
          <w:tcPr>
            <w:tcW w:w="1578" w:type="dxa"/>
          </w:tcPr>
          <w:p w:rsidR="00D41FD9" w:rsidRPr="00ED273D" w:rsidRDefault="00D41FD9" w:rsidP="00B23732">
            <w:pPr>
              <w:pStyle w:val="aff2"/>
              <w:jc w:val="center"/>
              <w:rPr>
                <w:rFonts w:ascii="Times New Roman" w:hAnsi="Times New Roman" w:cs="Times New Roman"/>
                <w:sz w:val="20"/>
                <w:szCs w:val="20"/>
              </w:rPr>
            </w:pPr>
            <w:r w:rsidRPr="00ED273D">
              <w:rPr>
                <w:rFonts w:ascii="Times New Roman" w:hAnsi="Times New Roman" w:cs="Times New Roman"/>
                <w:sz w:val="20"/>
                <w:szCs w:val="20"/>
              </w:rPr>
              <w:t>Постановление Правительства РФ от 14.12.2009 г. № 1007</w:t>
            </w: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лесопарковые зоны</w:t>
            </w:r>
          </w:p>
        </w:tc>
        <w:tc>
          <w:tcPr>
            <w:tcW w:w="1610" w:type="dxa"/>
          </w:tcPr>
          <w:p w:rsidR="00D41FD9" w:rsidRPr="00ED273D" w:rsidRDefault="00D41FD9" w:rsidP="00B23732">
            <w:r w:rsidRPr="00ED273D">
              <w:rPr>
                <w:bCs/>
              </w:rPr>
              <w:t>Валамазское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right="-108"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городские леса</w:t>
            </w:r>
          </w:p>
        </w:tc>
        <w:tc>
          <w:tcPr>
            <w:tcW w:w="1610" w:type="dxa"/>
          </w:tcPr>
          <w:p w:rsidR="00D41FD9" w:rsidRPr="00ED273D" w:rsidRDefault="00D41FD9" w:rsidP="00B23732">
            <w:r w:rsidRPr="00ED273D">
              <w:rPr>
                <w:bCs/>
              </w:rPr>
              <w:t>Валамазское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right="-108"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леса, расположенные в первой, второй и третьей зонах округов санитарной (горно-санитарной) охраны лечебно-оздоровительных местностей и курортов</w:t>
            </w:r>
          </w:p>
        </w:tc>
        <w:tc>
          <w:tcPr>
            <w:tcW w:w="1610" w:type="dxa"/>
          </w:tcPr>
          <w:p w:rsidR="00D41FD9" w:rsidRPr="00ED273D" w:rsidRDefault="00D41FD9" w:rsidP="00B23732">
            <w:r w:rsidRPr="00ED273D">
              <w:rPr>
                <w:bCs/>
              </w:rPr>
              <w:t>Валамазское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right="-108"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ценные леса, всего</w:t>
            </w:r>
          </w:p>
        </w:tc>
        <w:tc>
          <w:tcPr>
            <w:tcW w:w="1610" w:type="dxa"/>
          </w:tcPr>
          <w:p w:rsidR="00D41FD9" w:rsidRPr="00ED273D" w:rsidRDefault="00D41FD9" w:rsidP="00B23732">
            <w:r w:rsidRPr="00ED273D">
              <w:rPr>
                <w:bCs/>
              </w:rPr>
              <w:t>Валамазское</w:t>
            </w:r>
          </w:p>
        </w:tc>
        <w:tc>
          <w:tcPr>
            <w:tcW w:w="3284" w:type="dxa"/>
            <w:vAlign w:val="center"/>
          </w:tcPr>
          <w:p w:rsidR="00D41FD9" w:rsidRPr="00ED273D" w:rsidRDefault="00D41FD9" w:rsidP="00B23732">
            <w:pPr>
              <w:jc w:val="center"/>
            </w:pPr>
            <w:r w:rsidRPr="00ED273D">
              <w:t>части кварталов 40-42,58,64</w:t>
            </w:r>
          </w:p>
        </w:tc>
        <w:tc>
          <w:tcPr>
            <w:tcW w:w="753" w:type="dxa"/>
            <w:vAlign w:val="center"/>
          </w:tcPr>
          <w:p w:rsidR="00D41FD9" w:rsidRPr="00ED273D" w:rsidRDefault="00D41FD9" w:rsidP="00B23732">
            <w:pPr>
              <w:ind w:firstLine="33"/>
              <w:jc w:val="center"/>
            </w:pPr>
            <w:r w:rsidRPr="00ED273D">
              <w:t>178</w:t>
            </w:r>
          </w:p>
        </w:tc>
        <w:tc>
          <w:tcPr>
            <w:tcW w:w="1578" w:type="dxa"/>
          </w:tcPr>
          <w:p w:rsidR="00D41FD9" w:rsidRPr="00ED273D" w:rsidRDefault="00D41FD9" w:rsidP="00B23732">
            <w:pPr>
              <w:pStyle w:val="aff2"/>
              <w:jc w:val="center"/>
              <w:rPr>
                <w:rFonts w:ascii="Times New Roman" w:hAnsi="Times New Roman" w:cs="Times New Roman"/>
                <w:sz w:val="20"/>
                <w:szCs w:val="20"/>
              </w:rPr>
            </w:pPr>
            <w:r w:rsidRPr="00ED273D">
              <w:rPr>
                <w:rFonts w:ascii="Times New Roman" w:hAnsi="Times New Roman" w:cs="Times New Roman"/>
                <w:sz w:val="20"/>
                <w:szCs w:val="20"/>
              </w:rPr>
              <w:t>Приказ Рослесхоза от 26.10.2010 № 402</w:t>
            </w:r>
          </w:p>
          <w:p w:rsidR="00D41FD9" w:rsidRPr="00ED273D" w:rsidRDefault="00D41FD9" w:rsidP="00B23732">
            <w:pPr>
              <w:jc w:val="center"/>
            </w:pPr>
          </w:p>
          <w:p w:rsidR="00D41FD9" w:rsidRPr="00ED273D" w:rsidRDefault="00D41FD9" w:rsidP="00B23732">
            <w:pPr>
              <w:jc w:val="cente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в том числе:</w:t>
            </w:r>
          </w:p>
          <w:p w:rsidR="00D41FD9" w:rsidRPr="00ED273D" w:rsidRDefault="00D41FD9" w:rsidP="00B23732"/>
        </w:tc>
        <w:tc>
          <w:tcPr>
            <w:tcW w:w="1610" w:type="dxa"/>
          </w:tcPr>
          <w:p w:rsidR="00D41FD9" w:rsidRPr="00ED273D" w:rsidRDefault="00D41FD9" w:rsidP="00B23732">
            <w:r w:rsidRPr="00ED273D">
              <w:rPr>
                <w:bCs/>
              </w:rPr>
              <w:t>Валамазское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right="-108"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государственные защитные лесные полосы</w:t>
            </w:r>
          </w:p>
        </w:tc>
        <w:tc>
          <w:tcPr>
            <w:tcW w:w="1610" w:type="dxa"/>
          </w:tcPr>
          <w:p w:rsidR="00D41FD9" w:rsidRPr="00ED273D" w:rsidRDefault="00D41FD9" w:rsidP="00B23732">
            <w:r w:rsidRPr="00ED273D">
              <w:rPr>
                <w:bCs/>
              </w:rPr>
              <w:t>Валамазское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right="-108"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противоэрозионные леса</w:t>
            </w:r>
          </w:p>
        </w:tc>
        <w:tc>
          <w:tcPr>
            <w:tcW w:w="1610" w:type="dxa"/>
          </w:tcPr>
          <w:p w:rsidR="00D41FD9" w:rsidRPr="00ED273D" w:rsidRDefault="00D41FD9" w:rsidP="00B23732">
            <w:r w:rsidRPr="00ED273D">
              <w:rPr>
                <w:bCs/>
              </w:rPr>
              <w:t>Валамазское</w:t>
            </w:r>
          </w:p>
        </w:tc>
        <w:tc>
          <w:tcPr>
            <w:tcW w:w="3284" w:type="dxa"/>
            <w:vAlign w:val="center"/>
          </w:tcPr>
          <w:p w:rsidR="00D41FD9" w:rsidRPr="00ED273D" w:rsidRDefault="00D41FD9" w:rsidP="00B23732">
            <w:pPr>
              <w:jc w:val="center"/>
            </w:pPr>
          </w:p>
        </w:tc>
        <w:tc>
          <w:tcPr>
            <w:tcW w:w="753" w:type="dxa"/>
            <w:vAlign w:val="center"/>
          </w:tcPr>
          <w:p w:rsidR="00D41FD9" w:rsidRPr="00ED273D" w:rsidRDefault="00D41FD9" w:rsidP="00B23732">
            <w:pPr>
              <w:ind w:firstLine="33"/>
              <w:jc w:val="center"/>
            </w:pPr>
          </w:p>
        </w:tc>
        <w:tc>
          <w:tcPr>
            <w:tcW w:w="1578" w:type="dxa"/>
          </w:tcPr>
          <w:p w:rsidR="00D41FD9" w:rsidRPr="00ED273D" w:rsidRDefault="00D41FD9" w:rsidP="00B23732">
            <w:pPr>
              <w:pStyle w:val="aff2"/>
              <w:jc w:val="center"/>
              <w:rPr>
                <w:rFonts w:ascii="Times New Roman" w:hAnsi="Times New Roman" w:cs="Times New Roman"/>
                <w:sz w:val="20"/>
                <w:szCs w:val="20"/>
              </w:rPr>
            </w:pPr>
            <w:r w:rsidRPr="00ED273D">
              <w:rPr>
                <w:rFonts w:ascii="Times New Roman" w:hAnsi="Times New Roman" w:cs="Times New Roman"/>
                <w:sz w:val="20"/>
                <w:szCs w:val="20"/>
              </w:rPr>
              <w:t>Приказ Рослесхоза от 26.10.2010 № 402</w:t>
            </w:r>
          </w:p>
          <w:p w:rsidR="00D41FD9" w:rsidRPr="00ED273D" w:rsidRDefault="00D41FD9" w:rsidP="00B23732">
            <w:pPr>
              <w:jc w:val="cente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леса, расположенные в пустынных, полупустынных, лесостепных, лесотундровых зонах, степях, горах</w:t>
            </w:r>
          </w:p>
        </w:tc>
        <w:tc>
          <w:tcPr>
            <w:tcW w:w="1610" w:type="dxa"/>
          </w:tcPr>
          <w:p w:rsidR="00D41FD9" w:rsidRPr="00ED273D" w:rsidRDefault="00D41FD9" w:rsidP="00B23732">
            <w:r w:rsidRPr="00ED273D">
              <w:rPr>
                <w:bCs/>
              </w:rPr>
              <w:t>Валамазское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right="-108"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леса, имеющие научное или историческое значение</w:t>
            </w:r>
          </w:p>
        </w:tc>
        <w:tc>
          <w:tcPr>
            <w:tcW w:w="1610" w:type="dxa"/>
          </w:tcPr>
          <w:p w:rsidR="00D41FD9" w:rsidRPr="00ED273D" w:rsidRDefault="00D41FD9" w:rsidP="00B23732">
            <w:r w:rsidRPr="00ED273D">
              <w:rPr>
                <w:bCs/>
              </w:rPr>
              <w:t>Валамазское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right="-108"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0"/>
              <w:rPr>
                <w:rFonts w:ascii="Times New Roman" w:hAnsi="Times New Roman" w:cs="Times New Roman"/>
              </w:rPr>
            </w:pPr>
            <w:r w:rsidRPr="00ED273D">
              <w:rPr>
                <w:rFonts w:ascii="Times New Roman" w:hAnsi="Times New Roman" w:cs="Times New Roman"/>
              </w:rPr>
              <w:t>орехово-промысловые зоны</w:t>
            </w:r>
          </w:p>
        </w:tc>
        <w:tc>
          <w:tcPr>
            <w:tcW w:w="1610" w:type="dxa"/>
          </w:tcPr>
          <w:p w:rsidR="00D41FD9" w:rsidRPr="00ED273D" w:rsidRDefault="00D41FD9" w:rsidP="00B23732">
            <w:r w:rsidRPr="00ED273D">
              <w:rPr>
                <w:bCs/>
              </w:rPr>
              <w:t>Валамазское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right="-108"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0"/>
              <w:rPr>
                <w:rFonts w:ascii="Times New Roman" w:hAnsi="Times New Roman" w:cs="Times New Roman"/>
              </w:rPr>
            </w:pPr>
            <w:r w:rsidRPr="00ED273D">
              <w:rPr>
                <w:rFonts w:ascii="Times New Roman" w:hAnsi="Times New Roman" w:cs="Times New Roman"/>
              </w:rPr>
              <w:t>лесные плодовые насаждения</w:t>
            </w:r>
          </w:p>
        </w:tc>
        <w:tc>
          <w:tcPr>
            <w:tcW w:w="1610" w:type="dxa"/>
          </w:tcPr>
          <w:p w:rsidR="00D41FD9" w:rsidRPr="00ED273D" w:rsidRDefault="00D41FD9" w:rsidP="00B23732">
            <w:r w:rsidRPr="00ED273D">
              <w:rPr>
                <w:bCs/>
              </w:rPr>
              <w:t>Валамазское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right="-108"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0"/>
              <w:rPr>
                <w:rFonts w:ascii="Times New Roman" w:hAnsi="Times New Roman" w:cs="Times New Roman"/>
              </w:rPr>
            </w:pPr>
            <w:r w:rsidRPr="00ED273D">
              <w:rPr>
                <w:rFonts w:ascii="Times New Roman" w:hAnsi="Times New Roman" w:cs="Times New Roman"/>
              </w:rPr>
              <w:t>ленточные боры</w:t>
            </w:r>
          </w:p>
        </w:tc>
        <w:tc>
          <w:tcPr>
            <w:tcW w:w="1610" w:type="dxa"/>
          </w:tcPr>
          <w:p w:rsidR="00D41FD9" w:rsidRPr="00ED273D" w:rsidRDefault="00D41FD9" w:rsidP="00B23732">
            <w:r w:rsidRPr="00ED273D">
              <w:rPr>
                <w:bCs/>
              </w:rPr>
              <w:t>Валамазское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right="-108"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запретные полосы лесов, расположенные вдоль водных объектов</w:t>
            </w:r>
          </w:p>
        </w:tc>
        <w:tc>
          <w:tcPr>
            <w:tcW w:w="1610" w:type="dxa"/>
          </w:tcPr>
          <w:p w:rsidR="00D41FD9" w:rsidRPr="00ED273D" w:rsidRDefault="00D41FD9" w:rsidP="00B23732">
            <w:r w:rsidRPr="00ED273D">
              <w:rPr>
                <w:bCs/>
              </w:rPr>
              <w:t>Валамазское</w:t>
            </w:r>
          </w:p>
        </w:tc>
        <w:tc>
          <w:tcPr>
            <w:tcW w:w="3284" w:type="dxa"/>
            <w:vAlign w:val="center"/>
          </w:tcPr>
          <w:p w:rsidR="00D41FD9" w:rsidRPr="00ED273D" w:rsidRDefault="00D41FD9" w:rsidP="00B23732">
            <w:pPr>
              <w:jc w:val="center"/>
            </w:pPr>
            <w:r w:rsidRPr="00ED273D">
              <w:t>части кварталов 40-42,58,64</w:t>
            </w:r>
          </w:p>
        </w:tc>
        <w:tc>
          <w:tcPr>
            <w:tcW w:w="753" w:type="dxa"/>
            <w:vAlign w:val="center"/>
          </w:tcPr>
          <w:p w:rsidR="00D41FD9" w:rsidRPr="00ED273D" w:rsidRDefault="00D41FD9" w:rsidP="00B23732">
            <w:pPr>
              <w:ind w:firstLine="33"/>
              <w:jc w:val="center"/>
            </w:pPr>
            <w:r w:rsidRPr="00ED273D">
              <w:t>178</w:t>
            </w:r>
          </w:p>
        </w:tc>
        <w:tc>
          <w:tcPr>
            <w:tcW w:w="1578" w:type="dxa"/>
          </w:tcPr>
          <w:p w:rsidR="00D41FD9" w:rsidRPr="00ED273D" w:rsidRDefault="00D41FD9" w:rsidP="00B23732">
            <w:pPr>
              <w:pStyle w:val="aff2"/>
              <w:jc w:val="center"/>
              <w:rPr>
                <w:rFonts w:ascii="Times New Roman" w:hAnsi="Times New Roman" w:cs="Times New Roman"/>
                <w:sz w:val="20"/>
                <w:szCs w:val="20"/>
              </w:rPr>
            </w:pPr>
            <w:r w:rsidRPr="00ED273D">
              <w:rPr>
                <w:rFonts w:ascii="Times New Roman" w:hAnsi="Times New Roman" w:cs="Times New Roman"/>
                <w:sz w:val="20"/>
                <w:szCs w:val="20"/>
              </w:rPr>
              <w:t>Приказ Рослесхоза от 26.10.2010 № 402</w:t>
            </w: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нерестоохранные полосы лесов</w:t>
            </w:r>
          </w:p>
        </w:tc>
        <w:tc>
          <w:tcPr>
            <w:tcW w:w="1610" w:type="dxa"/>
          </w:tcPr>
          <w:p w:rsidR="00D41FD9" w:rsidRPr="00ED273D" w:rsidRDefault="00D41FD9" w:rsidP="00B23732">
            <w:r w:rsidRPr="00ED273D">
              <w:rPr>
                <w:bCs/>
              </w:rPr>
              <w:t>Валамазское</w:t>
            </w:r>
          </w:p>
        </w:tc>
        <w:tc>
          <w:tcPr>
            <w:tcW w:w="3284" w:type="dxa"/>
            <w:vAlign w:val="center"/>
          </w:tcPr>
          <w:p w:rsidR="00D41FD9" w:rsidRPr="00ED273D" w:rsidRDefault="00D41FD9" w:rsidP="00B23732">
            <w:pPr>
              <w:jc w:val="center"/>
            </w:pPr>
          </w:p>
        </w:tc>
        <w:tc>
          <w:tcPr>
            <w:tcW w:w="753" w:type="dxa"/>
            <w:vAlign w:val="center"/>
          </w:tcPr>
          <w:p w:rsidR="00D41FD9" w:rsidRPr="00ED273D" w:rsidRDefault="00D41FD9" w:rsidP="00B23732">
            <w:pPr>
              <w:ind w:firstLine="33"/>
              <w:jc w:val="center"/>
            </w:pPr>
          </w:p>
        </w:tc>
        <w:tc>
          <w:tcPr>
            <w:tcW w:w="1578" w:type="dxa"/>
          </w:tcPr>
          <w:p w:rsidR="00D41FD9" w:rsidRPr="00ED273D" w:rsidRDefault="00D41FD9" w:rsidP="00B23732">
            <w:pPr>
              <w:pStyle w:val="aff2"/>
              <w:jc w:val="center"/>
              <w:rPr>
                <w:rFonts w:ascii="Times New Roman" w:hAnsi="Times New Roman" w:cs="Times New Roman"/>
                <w:sz w:val="20"/>
                <w:szCs w:val="20"/>
              </w:rPr>
            </w:pPr>
            <w:r w:rsidRPr="00ED273D">
              <w:rPr>
                <w:rFonts w:ascii="Times New Roman" w:hAnsi="Times New Roman" w:cs="Times New Roman"/>
                <w:sz w:val="20"/>
                <w:szCs w:val="20"/>
              </w:rPr>
              <w:t>Приказ Рослесхоза от 26.10.2010 № 402</w:t>
            </w: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Эксплуатационные леса</w:t>
            </w:r>
          </w:p>
        </w:tc>
        <w:tc>
          <w:tcPr>
            <w:tcW w:w="1610" w:type="dxa"/>
          </w:tcPr>
          <w:p w:rsidR="00D41FD9" w:rsidRPr="00ED273D" w:rsidRDefault="00D41FD9" w:rsidP="00B23732">
            <w:r w:rsidRPr="00ED273D">
              <w:rPr>
                <w:bCs/>
              </w:rPr>
              <w:t>Валамазское</w:t>
            </w:r>
          </w:p>
        </w:tc>
        <w:tc>
          <w:tcPr>
            <w:tcW w:w="3284" w:type="dxa"/>
            <w:vAlign w:val="center"/>
          </w:tcPr>
          <w:p w:rsidR="00D41FD9" w:rsidRPr="00ED273D" w:rsidRDefault="00D41FD9" w:rsidP="00B23732">
            <w:pPr>
              <w:jc w:val="center"/>
            </w:pPr>
            <w:r w:rsidRPr="00ED273D">
              <w:t xml:space="preserve">квартала: 1-3,9-10,13-16,21-26, 34, 35, 39, 46, 49-53, 68, 72-74,91,92  </w:t>
            </w:r>
          </w:p>
          <w:p w:rsidR="00D41FD9" w:rsidRPr="00ED273D" w:rsidRDefault="00D41FD9" w:rsidP="00B23732">
            <w:pPr>
              <w:jc w:val="center"/>
            </w:pPr>
            <w:r w:rsidRPr="00ED273D">
              <w:t xml:space="preserve">части кварталов: 4-8,11-12,17-20, 27-33,36-38, 43-45, 47, 48, 54-57, </w:t>
            </w:r>
            <w:r w:rsidRPr="00ED273D">
              <w:lastRenderedPageBreak/>
              <w:t>69-71,75-77, 93,94</w:t>
            </w:r>
          </w:p>
        </w:tc>
        <w:tc>
          <w:tcPr>
            <w:tcW w:w="753" w:type="dxa"/>
            <w:vAlign w:val="center"/>
          </w:tcPr>
          <w:p w:rsidR="00D41FD9" w:rsidRPr="00ED273D" w:rsidRDefault="007E592B" w:rsidP="00B23732">
            <w:pPr>
              <w:ind w:firstLine="33"/>
              <w:jc w:val="center"/>
            </w:pPr>
            <w:r w:rsidRPr="00ED273D">
              <w:lastRenderedPageBreak/>
              <w:t>11098</w:t>
            </w:r>
          </w:p>
        </w:tc>
        <w:tc>
          <w:tcPr>
            <w:tcW w:w="1578" w:type="dxa"/>
          </w:tcPr>
          <w:p w:rsidR="00D41FD9" w:rsidRPr="00ED273D" w:rsidRDefault="00D41FD9" w:rsidP="00B23732">
            <w:pPr>
              <w:pStyle w:val="aff2"/>
              <w:jc w:val="center"/>
              <w:rPr>
                <w:rFonts w:ascii="Times New Roman" w:hAnsi="Times New Roman" w:cs="Times New Roman"/>
                <w:sz w:val="20"/>
                <w:szCs w:val="20"/>
              </w:rPr>
            </w:pPr>
            <w:r w:rsidRPr="00ED273D">
              <w:rPr>
                <w:rFonts w:ascii="Times New Roman" w:hAnsi="Times New Roman" w:cs="Times New Roman"/>
                <w:sz w:val="20"/>
                <w:szCs w:val="20"/>
              </w:rPr>
              <w:t>Приказ Рослесхоза от 26.10.2010 № 402</w:t>
            </w: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lastRenderedPageBreak/>
              <w:t>Резервные леса</w:t>
            </w:r>
          </w:p>
        </w:tc>
        <w:tc>
          <w:tcPr>
            <w:tcW w:w="1610" w:type="dxa"/>
          </w:tcPr>
          <w:p w:rsidR="00D41FD9" w:rsidRPr="00ED273D" w:rsidRDefault="00D41FD9" w:rsidP="00B23732">
            <w:r w:rsidRPr="00ED273D">
              <w:rPr>
                <w:bCs/>
              </w:rPr>
              <w:t>Валамазское</w:t>
            </w:r>
          </w:p>
        </w:tc>
        <w:tc>
          <w:tcPr>
            <w:tcW w:w="3284" w:type="dxa"/>
            <w:vAlign w:val="center"/>
          </w:tcPr>
          <w:p w:rsidR="00D41FD9" w:rsidRPr="00ED273D" w:rsidRDefault="00D41FD9" w:rsidP="00B23732">
            <w:pPr>
              <w:jc w:val="center"/>
            </w:pPr>
          </w:p>
        </w:tc>
        <w:tc>
          <w:tcPr>
            <w:tcW w:w="753" w:type="dxa"/>
            <w:vAlign w:val="center"/>
          </w:tcPr>
          <w:p w:rsidR="00D41FD9" w:rsidRPr="00ED273D" w:rsidRDefault="00D41FD9" w:rsidP="00B23732">
            <w:pPr>
              <w:ind w:firstLine="33"/>
              <w:jc w:val="cente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Всего лесов</w:t>
            </w:r>
          </w:p>
        </w:tc>
        <w:tc>
          <w:tcPr>
            <w:tcW w:w="1610" w:type="dxa"/>
          </w:tcPr>
          <w:p w:rsidR="00D41FD9" w:rsidRPr="00ED273D" w:rsidRDefault="00D41FD9" w:rsidP="00B23732">
            <w:r w:rsidRPr="00ED273D">
              <w:rPr>
                <w:bCs/>
              </w:rPr>
              <w:t>Кокманское</w:t>
            </w:r>
          </w:p>
        </w:tc>
        <w:tc>
          <w:tcPr>
            <w:tcW w:w="3284" w:type="dxa"/>
            <w:vAlign w:val="center"/>
          </w:tcPr>
          <w:p w:rsidR="00D41FD9" w:rsidRPr="00ED273D" w:rsidRDefault="00D41FD9" w:rsidP="00B23732">
            <w:pPr>
              <w:jc w:val="center"/>
            </w:pPr>
            <w:r w:rsidRPr="00ED273D">
              <w:t>1-123</w:t>
            </w:r>
          </w:p>
        </w:tc>
        <w:tc>
          <w:tcPr>
            <w:tcW w:w="753" w:type="dxa"/>
            <w:vAlign w:val="center"/>
          </w:tcPr>
          <w:p w:rsidR="00D41FD9" w:rsidRPr="00ED273D" w:rsidRDefault="00D41FD9" w:rsidP="00B23732">
            <w:pPr>
              <w:ind w:firstLine="33"/>
              <w:jc w:val="center"/>
            </w:pPr>
            <w:r w:rsidRPr="00ED273D">
              <w:t>25438</w:t>
            </w: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Защитные леса, всего:</w:t>
            </w:r>
          </w:p>
        </w:tc>
        <w:tc>
          <w:tcPr>
            <w:tcW w:w="1610" w:type="dxa"/>
          </w:tcPr>
          <w:p w:rsidR="00D41FD9" w:rsidRPr="00ED273D" w:rsidRDefault="00D41FD9" w:rsidP="00B23732">
            <w:r w:rsidRPr="00ED273D">
              <w:rPr>
                <w:bCs/>
              </w:rPr>
              <w:t>Кокманское</w:t>
            </w:r>
          </w:p>
        </w:tc>
        <w:tc>
          <w:tcPr>
            <w:tcW w:w="3284" w:type="dxa"/>
            <w:vAlign w:val="center"/>
          </w:tcPr>
          <w:p w:rsidR="00D41FD9" w:rsidRPr="00ED273D" w:rsidRDefault="00D41FD9" w:rsidP="00B23732">
            <w:pPr>
              <w:jc w:val="center"/>
            </w:pPr>
            <w:r w:rsidRPr="00ED273D">
              <w:t>квартала 1-5, 13-19, 30-36, 49-51, 55, 56, 64-72, 79-88, 96-103, 107, 110-112, 114-121</w:t>
            </w:r>
          </w:p>
          <w:p w:rsidR="00D41FD9" w:rsidRPr="00ED273D" w:rsidRDefault="00D41FD9" w:rsidP="00B23732">
            <w:pPr>
              <w:jc w:val="center"/>
            </w:pPr>
            <w:r w:rsidRPr="00ED273D">
              <w:t xml:space="preserve">части </w:t>
            </w:r>
          </w:p>
          <w:p w:rsidR="00D41FD9" w:rsidRPr="00ED273D" w:rsidRDefault="00D41FD9" w:rsidP="00B23732">
            <w:pPr>
              <w:jc w:val="center"/>
            </w:pPr>
            <w:r w:rsidRPr="00ED273D">
              <w:t>кварталов 6,7,9-12,20-25, 27-29,37-38, 42-48,52-53,54, 57-59,61,63, 74-76, 90, 93, 94, 95, 104, 106, 108,109, 113, 122, 123</w:t>
            </w:r>
          </w:p>
        </w:tc>
        <w:tc>
          <w:tcPr>
            <w:tcW w:w="753" w:type="dxa"/>
            <w:vAlign w:val="center"/>
          </w:tcPr>
          <w:p w:rsidR="00D41FD9" w:rsidRPr="00ED273D" w:rsidRDefault="00D41FD9" w:rsidP="00B23732">
            <w:pPr>
              <w:ind w:firstLine="33"/>
              <w:jc w:val="center"/>
            </w:pPr>
            <w:r w:rsidRPr="00ED273D">
              <w:t>16463</w:t>
            </w:r>
          </w:p>
        </w:tc>
        <w:tc>
          <w:tcPr>
            <w:tcW w:w="1578" w:type="dxa"/>
          </w:tcPr>
          <w:p w:rsidR="00D41FD9" w:rsidRPr="00ED273D" w:rsidRDefault="00D41FD9" w:rsidP="00B23732">
            <w:pPr>
              <w:pStyle w:val="aff2"/>
              <w:jc w:val="center"/>
              <w:rPr>
                <w:rFonts w:ascii="Times New Roman" w:hAnsi="Times New Roman" w:cs="Times New Roman"/>
                <w:sz w:val="20"/>
                <w:szCs w:val="20"/>
              </w:rPr>
            </w:pPr>
            <w:r w:rsidRPr="00ED273D">
              <w:rPr>
                <w:rFonts w:ascii="Times New Roman" w:hAnsi="Times New Roman" w:cs="Times New Roman"/>
                <w:sz w:val="20"/>
                <w:szCs w:val="20"/>
              </w:rPr>
              <w:t>Приказ Рослесхоза от 26.10.2010 № 402</w:t>
            </w: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в том числе:</w:t>
            </w:r>
          </w:p>
        </w:tc>
        <w:tc>
          <w:tcPr>
            <w:tcW w:w="1610" w:type="dxa"/>
          </w:tcPr>
          <w:p w:rsidR="00D41FD9" w:rsidRPr="00ED273D" w:rsidRDefault="00D41FD9" w:rsidP="00B23732">
            <w:r w:rsidRPr="00ED273D">
              <w:rPr>
                <w:bCs/>
              </w:rPr>
              <w:t>Кокманское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леса, расположенные на особо охраняемых природных территориях</w:t>
            </w:r>
          </w:p>
        </w:tc>
        <w:tc>
          <w:tcPr>
            <w:tcW w:w="1610" w:type="dxa"/>
          </w:tcPr>
          <w:p w:rsidR="00D41FD9" w:rsidRPr="00ED273D" w:rsidRDefault="00D41FD9" w:rsidP="00B23732">
            <w:r w:rsidRPr="00ED273D">
              <w:rPr>
                <w:bCs/>
              </w:rPr>
              <w:t>Кокманское</w:t>
            </w:r>
          </w:p>
        </w:tc>
        <w:tc>
          <w:tcPr>
            <w:tcW w:w="3284" w:type="dxa"/>
            <w:vAlign w:val="center"/>
          </w:tcPr>
          <w:p w:rsidR="00D41FD9" w:rsidRPr="00ED273D" w:rsidRDefault="00D41FD9" w:rsidP="00B23732">
            <w:pPr>
              <w:jc w:val="center"/>
            </w:pPr>
            <w:r w:rsidRPr="00ED273D">
              <w:t>кварталы 4, 31, 49, 50, 51, 55, 56, 64, 69-72, 87, 88, 102, 103, 107, 111, 112, 116-121,</w:t>
            </w:r>
          </w:p>
          <w:p w:rsidR="00D41FD9" w:rsidRPr="00ED273D" w:rsidRDefault="00D41FD9" w:rsidP="00B23732">
            <w:pPr>
              <w:jc w:val="center"/>
            </w:pPr>
            <w:r w:rsidRPr="00ED273D">
              <w:t xml:space="preserve">части кварталов 1, 2, 3, 5, 6, 7, 13-20, 30, 32-38, 46, 47, 48, 52, 53, 54, 61, 63, 65, 66, 67, 68, 79, 80-86, 95-101, 104, 106, </w:t>
            </w:r>
            <w:r w:rsidR="000F38E8" w:rsidRPr="00ED273D">
              <w:t>108,</w:t>
            </w:r>
            <w:r w:rsidRPr="00ED273D">
              <w:t>109, 110, 113, 114, 115, 122, 123</w:t>
            </w:r>
          </w:p>
          <w:p w:rsidR="00D41FD9" w:rsidRPr="00ED273D" w:rsidRDefault="00D41FD9" w:rsidP="00B23732">
            <w:pPr>
              <w:jc w:val="center"/>
            </w:pPr>
          </w:p>
        </w:tc>
        <w:tc>
          <w:tcPr>
            <w:tcW w:w="753" w:type="dxa"/>
            <w:vAlign w:val="center"/>
          </w:tcPr>
          <w:p w:rsidR="00D41FD9" w:rsidRPr="00ED273D" w:rsidRDefault="00D41FD9" w:rsidP="00B23732">
            <w:pPr>
              <w:ind w:firstLine="33"/>
              <w:jc w:val="center"/>
            </w:pPr>
            <w:r w:rsidRPr="00ED273D">
              <w:t>14640</w:t>
            </w:r>
          </w:p>
        </w:tc>
        <w:tc>
          <w:tcPr>
            <w:tcW w:w="1578" w:type="dxa"/>
          </w:tcPr>
          <w:p w:rsidR="00D41FD9" w:rsidRPr="00ED273D" w:rsidRDefault="00D41FD9" w:rsidP="00B23732">
            <w:pPr>
              <w:pStyle w:val="aff2"/>
              <w:jc w:val="center"/>
              <w:rPr>
                <w:rFonts w:ascii="Times New Roman" w:hAnsi="Times New Roman" w:cs="Times New Roman"/>
                <w:sz w:val="20"/>
                <w:szCs w:val="20"/>
              </w:rPr>
            </w:pPr>
            <w:r w:rsidRPr="00ED273D">
              <w:rPr>
                <w:rFonts w:ascii="Times New Roman" w:hAnsi="Times New Roman" w:cs="Times New Roman"/>
                <w:sz w:val="20"/>
                <w:szCs w:val="20"/>
              </w:rPr>
              <w:t>Лесной кодекс РФ от 04.12.2006 г. № 200-ФЗ, Приказ Рослесхоза от 26.10.2010 № 402, с изменениями в соответствии с приказом Рослесхоза от 28.12.2017года № 790</w:t>
            </w: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леса, расположенные в водоохранных зонах</w:t>
            </w:r>
          </w:p>
        </w:tc>
        <w:tc>
          <w:tcPr>
            <w:tcW w:w="1610" w:type="dxa"/>
          </w:tcPr>
          <w:p w:rsidR="00D41FD9" w:rsidRPr="00ED273D" w:rsidRDefault="00D41FD9" w:rsidP="00B23732">
            <w:r w:rsidRPr="00ED273D">
              <w:rPr>
                <w:bCs/>
              </w:rPr>
              <w:t>Кокманское</w:t>
            </w:r>
          </w:p>
        </w:tc>
        <w:tc>
          <w:tcPr>
            <w:tcW w:w="3284" w:type="dxa"/>
            <w:vAlign w:val="center"/>
          </w:tcPr>
          <w:p w:rsidR="00D41FD9" w:rsidRPr="00ED273D" w:rsidRDefault="00D41FD9" w:rsidP="00B23732">
            <w:pPr>
              <w:jc w:val="center"/>
            </w:pPr>
            <w:r w:rsidRPr="00ED273D">
              <w:t>части кварталов 1-3,5-7,9-25,27-30,32-34, 36-38,42-47,52-53, 57-59,65-70, 74-76,79-86, 90, 93, 94, 96-101, 110, 113-115,122,123</w:t>
            </w:r>
          </w:p>
        </w:tc>
        <w:tc>
          <w:tcPr>
            <w:tcW w:w="753" w:type="dxa"/>
            <w:vAlign w:val="center"/>
          </w:tcPr>
          <w:p w:rsidR="00D41FD9" w:rsidRPr="00ED273D" w:rsidRDefault="00D41FD9" w:rsidP="00B23732">
            <w:pPr>
              <w:ind w:firstLine="33"/>
              <w:jc w:val="center"/>
            </w:pPr>
            <w:r w:rsidRPr="00ED273D">
              <w:t>1545</w:t>
            </w:r>
          </w:p>
        </w:tc>
        <w:tc>
          <w:tcPr>
            <w:tcW w:w="1578" w:type="dxa"/>
          </w:tcPr>
          <w:p w:rsidR="00D41FD9" w:rsidRPr="00ED273D" w:rsidRDefault="00D41FD9" w:rsidP="00B23732">
            <w:pPr>
              <w:pStyle w:val="aff2"/>
              <w:jc w:val="center"/>
              <w:rPr>
                <w:rFonts w:ascii="Times New Roman" w:hAnsi="Times New Roman" w:cs="Times New Roman"/>
                <w:sz w:val="20"/>
                <w:szCs w:val="20"/>
              </w:rPr>
            </w:pPr>
            <w:r w:rsidRPr="00ED273D">
              <w:rPr>
                <w:rFonts w:ascii="Times New Roman" w:hAnsi="Times New Roman" w:cs="Times New Roman"/>
                <w:sz w:val="20"/>
                <w:szCs w:val="20"/>
              </w:rPr>
              <w:t>Приказ Рослесхоза от 26.10.2010 № 402</w:t>
            </w: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леса, выполняющие функции защиты природных и иных объектов, всего в том числе:</w:t>
            </w:r>
          </w:p>
        </w:tc>
        <w:tc>
          <w:tcPr>
            <w:tcW w:w="1610" w:type="dxa"/>
          </w:tcPr>
          <w:p w:rsidR="00D41FD9" w:rsidRPr="00ED273D" w:rsidRDefault="00D41FD9" w:rsidP="00B23732">
            <w:r w:rsidRPr="00ED273D">
              <w:rPr>
                <w:bCs/>
              </w:rPr>
              <w:t>Кокманское</w:t>
            </w:r>
          </w:p>
        </w:tc>
        <w:tc>
          <w:tcPr>
            <w:tcW w:w="3284" w:type="dxa"/>
            <w:vAlign w:val="center"/>
          </w:tcPr>
          <w:p w:rsidR="00D41FD9" w:rsidRPr="00ED273D" w:rsidRDefault="00D41FD9" w:rsidP="00B23732">
            <w:pPr>
              <w:jc w:val="center"/>
            </w:pPr>
            <w:r w:rsidRPr="00ED273D">
              <w:t>части кварталов 1, 14-18, 35-36</w:t>
            </w:r>
          </w:p>
        </w:tc>
        <w:tc>
          <w:tcPr>
            <w:tcW w:w="753" w:type="dxa"/>
            <w:vAlign w:val="center"/>
          </w:tcPr>
          <w:p w:rsidR="00D41FD9" w:rsidRPr="00ED273D" w:rsidRDefault="00D41FD9" w:rsidP="00B23732">
            <w:pPr>
              <w:ind w:firstLine="33"/>
              <w:jc w:val="center"/>
            </w:pPr>
            <w:r w:rsidRPr="00ED273D">
              <w:t>278</w:t>
            </w:r>
          </w:p>
        </w:tc>
        <w:tc>
          <w:tcPr>
            <w:tcW w:w="1578" w:type="dxa"/>
          </w:tcPr>
          <w:p w:rsidR="00D41FD9" w:rsidRPr="00ED273D" w:rsidRDefault="00D41FD9" w:rsidP="00B23732">
            <w:pPr>
              <w:pStyle w:val="aff2"/>
              <w:jc w:val="center"/>
              <w:rPr>
                <w:rFonts w:ascii="Times New Roman" w:hAnsi="Times New Roman" w:cs="Times New Roman"/>
                <w:sz w:val="20"/>
                <w:szCs w:val="20"/>
              </w:rPr>
            </w:pPr>
            <w:r w:rsidRPr="00ED273D">
              <w:rPr>
                <w:rFonts w:ascii="Times New Roman" w:hAnsi="Times New Roman" w:cs="Times New Roman"/>
                <w:sz w:val="20"/>
                <w:szCs w:val="20"/>
              </w:rPr>
              <w:t>Приказ Рослесхоза от 26.10.2010 № 402</w:t>
            </w: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леса, расположенные в первом и втором поясах зон санитарной охраны источников питьевого и хозяйственно-бытового водоснабжения</w:t>
            </w:r>
          </w:p>
        </w:tc>
        <w:tc>
          <w:tcPr>
            <w:tcW w:w="1610" w:type="dxa"/>
          </w:tcPr>
          <w:p w:rsidR="00D41FD9" w:rsidRPr="00ED273D" w:rsidRDefault="00D41FD9" w:rsidP="00B23732">
            <w:r w:rsidRPr="00ED273D">
              <w:rPr>
                <w:bCs/>
              </w:rPr>
              <w:t>Кокманское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защитные полосы лесов, расположенные вдоль железнодорожных путей общего пользования, федеральных автомобильных дорог общего пользования, автомобильных дорог общего пользования, находящихся в собственности субъектов Российской Федерации</w:t>
            </w:r>
          </w:p>
        </w:tc>
        <w:tc>
          <w:tcPr>
            <w:tcW w:w="1610" w:type="dxa"/>
          </w:tcPr>
          <w:p w:rsidR="00D41FD9" w:rsidRPr="00ED273D" w:rsidRDefault="00D41FD9" w:rsidP="00B23732">
            <w:r w:rsidRPr="00ED273D">
              <w:rPr>
                <w:bCs/>
              </w:rPr>
              <w:t>Кокманское</w:t>
            </w:r>
          </w:p>
        </w:tc>
        <w:tc>
          <w:tcPr>
            <w:tcW w:w="3284" w:type="dxa"/>
            <w:vAlign w:val="center"/>
          </w:tcPr>
          <w:p w:rsidR="00D41FD9" w:rsidRPr="00ED273D" w:rsidRDefault="00D41FD9" w:rsidP="00B23732">
            <w:pPr>
              <w:jc w:val="center"/>
            </w:pPr>
            <w:r w:rsidRPr="00ED273D">
              <w:t>части кварталов 1,14-18, 35-36</w:t>
            </w:r>
          </w:p>
        </w:tc>
        <w:tc>
          <w:tcPr>
            <w:tcW w:w="753" w:type="dxa"/>
            <w:vAlign w:val="center"/>
          </w:tcPr>
          <w:p w:rsidR="00D41FD9" w:rsidRPr="00ED273D" w:rsidRDefault="00D41FD9" w:rsidP="00B23732">
            <w:pPr>
              <w:ind w:firstLine="33"/>
              <w:jc w:val="center"/>
            </w:pPr>
            <w:r w:rsidRPr="00ED273D">
              <w:t>278</w:t>
            </w:r>
          </w:p>
        </w:tc>
        <w:tc>
          <w:tcPr>
            <w:tcW w:w="1578" w:type="dxa"/>
          </w:tcPr>
          <w:p w:rsidR="00D41FD9" w:rsidRPr="00ED273D" w:rsidRDefault="00D41FD9" w:rsidP="00B23732">
            <w:pPr>
              <w:pStyle w:val="aff2"/>
              <w:jc w:val="center"/>
              <w:rPr>
                <w:rFonts w:ascii="Times New Roman" w:hAnsi="Times New Roman" w:cs="Times New Roman"/>
                <w:sz w:val="20"/>
                <w:szCs w:val="20"/>
              </w:rPr>
            </w:pPr>
            <w:r w:rsidRPr="00ED273D">
              <w:rPr>
                <w:rFonts w:ascii="Times New Roman" w:hAnsi="Times New Roman" w:cs="Times New Roman"/>
                <w:sz w:val="20"/>
                <w:szCs w:val="20"/>
              </w:rPr>
              <w:t>Приказ Рослесхоза от 26.10.2010 № 402</w:t>
            </w: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зеленые зоны</w:t>
            </w:r>
          </w:p>
        </w:tc>
        <w:tc>
          <w:tcPr>
            <w:tcW w:w="1610" w:type="dxa"/>
          </w:tcPr>
          <w:p w:rsidR="00D41FD9" w:rsidRPr="00ED273D" w:rsidRDefault="00D41FD9" w:rsidP="00B23732">
            <w:r w:rsidRPr="00ED273D">
              <w:rPr>
                <w:bCs/>
              </w:rPr>
              <w:t>Кокманское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лесопарковые зоны</w:t>
            </w:r>
          </w:p>
        </w:tc>
        <w:tc>
          <w:tcPr>
            <w:tcW w:w="1610" w:type="dxa"/>
          </w:tcPr>
          <w:p w:rsidR="00D41FD9" w:rsidRPr="00ED273D" w:rsidRDefault="00D41FD9" w:rsidP="00B23732">
            <w:r w:rsidRPr="00ED273D">
              <w:rPr>
                <w:bCs/>
              </w:rPr>
              <w:t>Кокманское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городские леса</w:t>
            </w:r>
          </w:p>
        </w:tc>
        <w:tc>
          <w:tcPr>
            <w:tcW w:w="1610" w:type="dxa"/>
          </w:tcPr>
          <w:p w:rsidR="00D41FD9" w:rsidRPr="00ED273D" w:rsidRDefault="00D41FD9" w:rsidP="00B23732">
            <w:r w:rsidRPr="00ED273D">
              <w:rPr>
                <w:bCs/>
              </w:rPr>
              <w:t>Кокманское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 xml:space="preserve">леса, расположенные в первой, второй и третьей зонах округов санитарной (горно-санитарной) охраны </w:t>
            </w:r>
            <w:r w:rsidRPr="00ED273D">
              <w:rPr>
                <w:rFonts w:ascii="Times New Roman" w:hAnsi="Times New Roman" w:cs="Times New Roman"/>
                <w:sz w:val="20"/>
                <w:szCs w:val="20"/>
              </w:rPr>
              <w:lastRenderedPageBreak/>
              <w:t>лечебно-оздоровительных местностей и курортов</w:t>
            </w:r>
          </w:p>
        </w:tc>
        <w:tc>
          <w:tcPr>
            <w:tcW w:w="1610" w:type="dxa"/>
          </w:tcPr>
          <w:p w:rsidR="00D41FD9" w:rsidRPr="00ED273D" w:rsidRDefault="00D41FD9" w:rsidP="00B23732">
            <w:r w:rsidRPr="00ED273D">
              <w:rPr>
                <w:bCs/>
              </w:rPr>
              <w:lastRenderedPageBreak/>
              <w:t>Кокманское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lastRenderedPageBreak/>
              <w:t>ценные леса, всего</w:t>
            </w:r>
          </w:p>
        </w:tc>
        <w:tc>
          <w:tcPr>
            <w:tcW w:w="1610" w:type="dxa"/>
          </w:tcPr>
          <w:p w:rsidR="00D41FD9" w:rsidRPr="00ED273D" w:rsidRDefault="00D41FD9" w:rsidP="00B23732">
            <w:r w:rsidRPr="00ED273D">
              <w:rPr>
                <w:bCs/>
              </w:rPr>
              <w:t>Кокманское</w:t>
            </w:r>
          </w:p>
        </w:tc>
        <w:tc>
          <w:tcPr>
            <w:tcW w:w="3284" w:type="dxa"/>
            <w:vAlign w:val="center"/>
          </w:tcPr>
          <w:p w:rsidR="00D41FD9" w:rsidRPr="00ED273D" w:rsidRDefault="00D41FD9" w:rsidP="00B23732">
            <w:pPr>
              <w:jc w:val="center"/>
              <w:rPr>
                <w:bCs/>
              </w:rPr>
            </w:pPr>
          </w:p>
        </w:tc>
        <w:tc>
          <w:tcPr>
            <w:tcW w:w="753" w:type="dxa"/>
            <w:vAlign w:val="center"/>
          </w:tcPr>
          <w:p w:rsidR="00D41FD9" w:rsidRPr="00ED273D" w:rsidRDefault="00D41FD9" w:rsidP="00B23732">
            <w:pPr>
              <w:ind w:firstLine="33"/>
              <w:jc w:val="center"/>
              <w:rPr>
                <w:bCs/>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в том числе:</w:t>
            </w:r>
          </w:p>
          <w:p w:rsidR="00D41FD9" w:rsidRPr="00ED273D" w:rsidRDefault="00D41FD9" w:rsidP="00B23732"/>
        </w:tc>
        <w:tc>
          <w:tcPr>
            <w:tcW w:w="1610" w:type="dxa"/>
          </w:tcPr>
          <w:p w:rsidR="00D41FD9" w:rsidRPr="00ED273D" w:rsidRDefault="00D41FD9" w:rsidP="00B23732">
            <w:r w:rsidRPr="00ED273D">
              <w:rPr>
                <w:bCs/>
              </w:rPr>
              <w:t>Кокманское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государственные защитные лесные полосы</w:t>
            </w:r>
          </w:p>
        </w:tc>
        <w:tc>
          <w:tcPr>
            <w:tcW w:w="1610" w:type="dxa"/>
          </w:tcPr>
          <w:p w:rsidR="00D41FD9" w:rsidRPr="00ED273D" w:rsidRDefault="00D41FD9" w:rsidP="00B23732">
            <w:r w:rsidRPr="00ED273D">
              <w:rPr>
                <w:bCs/>
              </w:rPr>
              <w:t>Кокманское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противоэрозионные леса</w:t>
            </w:r>
          </w:p>
        </w:tc>
        <w:tc>
          <w:tcPr>
            <w:tcW w:w="1610" w:type="dxa"/>
          </w:tcPr>
          <w:p w:rsidR="00D41FD9" w:rsidRPr="00ED273D" w:rsidRDefault="00D41FD9" w:rsidP="00B23732">
            <w:r w:rsidRPr="00ED273D">
              <w:rPr>
                <w:bCs/>
              </w:rPr>
              <w:t>Кокманское</w:t>
            </w:r>
          </w:p>
        </w:tc>
        <w:tc>
          <w:tcPr>
            <w:tcW w:w="3284" w:type="dxa"/>
            <w:vAlign w:val="center"/>
          </w:tcPr>
          <w:p w:rsidR="00D41FD9" w:rsidRPr="00ED273D" w:rsidRDefault="00D41FD9" w:rsidP="00B23732">
            <w:pPr>
              <w:jc w:val="center"/>
            </w:pPr>
          </w:p>
        </w:tc>
        <w:tc>
          <w:tcPr>
            <w:tcW w:w="753" w:type="dxa"/>
            <w:vAlign w:val="center"/>
          </w:tcPr>
          <w:p w:rsidR="00D41FD9" w:rsidRPr="00ED273D" w:rsidRDefault="00D41FD9" w:rsidP="00B23732">
            <w:pPr>
              <w:ind w:firstLine="33"/>
              <w:jc w:val="cente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леса, расположенные в пустынных, полупустынных, лесостепных, лесотундровых зонах, степях, горах</w:t>
            </w:r>
          </w:p>
        </w:tc>
        <w:tc>
          <w:tcPr>
            <w:tcW w:w="1610" w:type="dxa"/>
          </w:tcPr>
          <w:p w:rsidR="00D41FD9" w:rsidRPr="00ED273D" w:rsidRDefault="00D41FD9" w:rsidP="00B23732">
            <w:r w:rsidRPr="00ED273D">
              <w:rPr>
                <w:bCs/>
              </w:rPr>
              <w:t>Кокманское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леса, имеющие научное или историческое значение</w:t>
            </w:r>
          </w:p>
        </w:tc>
        <w:tc>
          <w:tcPr>
            <w:tcW w:w="1610" w:type="dxa"/>
          </w:tcPr>
          <w:p w:rsidR="00D41FD9" w:rsidRPr="00ED273D" w:rsidRDefault="00D41FD9" w:rsidP="00B23732">
            <w:r w:rsidRPr="00ED273D">
              <w:rPr>
                <w:bCs/>
              </w:rPr>
              <w:t>Кокманское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0"/>
              <w:rPr>
                <w:rFonts w:ascii="Times New Roman" w:hAnsi="Times New Roman" w:cs="Times New Roman"/>
              </w:rPr>
            </w:pPr>
            <w:r w:rsidRPr="00ED273D">
              <w:rPr>
                <w:rFonts w:ascii="Times New Roman" w:hAnsi="Times New Roman" w:cs="Times New Roman"/>
              </w:rPr>
              <w:t>орехово-промысловые зоны</w:t>
            </w:r>
          </w:p>
        </w:tc>
        <w:tc>
          <w:tcPr>
            <w:tcW w:w="1610" w:type="dxa"/>
          </w:tcPr>
          <w:p w:rsidR="00D41FD9" w:rsidRPr="00ED273D" w:rsidRDefault="00D41FD9" w:rsidP="00B23732">
            <w:r w:rsidRPr="00ED273D">
              <w:rPr>
                <w:bCs/>
              </w:rPr>
              <w:t>Кокманское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0"/>
              <w:rPr>
                <w:rFonts w:ascii="Times New Roman" w:hAnsi="Times New Roman" w:cs="Times New Roman"/>
              </w:rPr>
            </w:pPr>
            <w:r w:rsidRPr="00ED273D">
              <w:rPr>
                <w:rFonts w:ascii="Times New Roman" w:hAnsi="Times New Roman" w:cs="Times New Roman"/>
              </w:rPr>
              <w:t>лесные плодовые насаждения</w:t>
            </w:r>
          </w:p>
        </w:tc>
        <w:tc>
          <w:tcPr>
            <w:tcW w:w="1610" w:type="dxa"/>
          </w:tcPr>
          <w:p w:rsidR="00D41FD9" w:rsidRPr="00ED273D" w:rsidRDefault="00D41FD9" w:rsidP="00B23732">
            <w:r w:rsidRPr="00ED273D">
              <w:rPr>
                <w:bCs/>
              </w:rPr>
              <w:t>Кокманское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0"/>
              <w:rPr>
                <w:rFonts w:ascii="Times New Roman" w:hAnsi="Times New Roman" w:cs="Times New Roman"/>
              </w:rPr>
            </w:pPr>
            <w:r w:rsidRPr="00ED273D">
              <w:rPr>
                <w:rFonts w:ascii="Times New Roman" w:hAnsi="Times New Roman" w:cs="Times New Roman"/>
              </w:rPr>
              <w:t>ленточные боры</w:t>
            </w:r>
          </w:p>
        </w:tc>
        <w:tc>
          <w:tcPr>
            <w:tcW w:w="1610" w:type="dxa"/>
          </w:tcPr>
          <w:p w:rsidR="00D41FD9" w:rsidRPr="00ED273D" w:rsidRDefault="00D41FD9" w:rsidP="00B23732">
            <w:r w:rsidRPr="00ED273D">
              <w:rPr>
                <w:bCs/>
              </w:rPr>
              <w:t>Кокманское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запретные полосы лесов, расположенные вдоль водных объектов</w:t>
            </w:r>
          </w:p>
        </w:tc>
        <w:tc>
          <w:tcPr>
            <w:tcW w:w="1610" w:type="dxa"/>
          </w:tcPr>
          <w:p w:rsidR="00D41FD9" w:rsidRPr="00ED273D" w:rsidRDefault="00D41FD9" w:rsidP="00B23732">
            <w:r w:rsidRPr="00ED273D">
              <w:rPr>
                <w:bCs/>
              </w:rPr>
              <w:t>Кокманское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нерестоохранные полосы лесов</w:t>
            </w:r>
          </w:p>
        </w:tc>
        <w:tc>
          <w:tcPr>
            <w:tcW w:w="1610" w:type="dxa"/>
          </w:tcPr>
          <w:p w:rsidR="00D41FD9" w:rsidRPr="00ED273D" w:rsidRDefault="00D41FD9" w:rsidP="00B23732">
            <w:r w:rsidRPr="00ED273D">
              <w:rPr>
                <w:bCs/>
              </w:rPr>
              <w:t>Кокманское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ind w:firstLine="33"/>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Эксплуатационные леса</w:t>
            </w:r>
          </w:p>
        </w:tc>
        <w:tc>
          <w:tcPr>
            <w:tcW w:w="1610" w:type="dxa"/>
          </w:tcPr>
          <w:p w:rsidR="00D41FD9" w:rsidRPr="00ED273D" w:rsidRDefault="00D41FD9" w:rsidP="00B23732">
            <w:r w:rsidRPr="00ED273D">
              <w:rPr>
                <w:bCs/>
              </w:rPr>
              <w:t>Кокманское</w:t>
            </w:r>
          </w:p>
        </w:tc>
        <w:tc>
          <w:tcPr>
            <w:tcW w:w="3284" w:type="dxa"/>
            <w:vAlign w:val="center"/>
          </w:tcPr>
          <w:p w:rsidR="00D41FD9" w:rsidRPr="00ED273D" w:rsidRDefault="00D41FD9" w:rsidP="00B23732">
            <w:pPr>
              <w:jc w:val="center"/>
            </w:pPr>
            <w:r w:rsidRPr="00ED273D">
              <w:t xml:space="preserve">квартала: 8,26,39-41,60,62,73, 77,78,89,91,92,105 </w:t>
            </w:r>
          </w:p>
          <w:p w:rsidR="00D41FD9" w:rsidRPr="00ED273D" w:rsidRDefault="00D41FD9" w:rsidP="00B23732">
            <w:pPr>
              <w:jc w:val="center"/>
            </w:pPr>
            <w:r w:rsidRPr="00ED273D">
              <w:t>части кварталов: 6,7,9-12,20-25, 27-29,37-38, 42-48,52-53,54, 57-59,61,63, 74-76, 90, 93, 94, 95, 104, 106, 108,109, 113, 122, 123</w:t>
            </w:r>
          </w:p>
        </w:tc>
        <w:tc>
          <w:tcPr>
            <w:tcW w:w="753" w:type="dxa"/>
            <w:vAlign w:val="center"/>
          </w:tcPr>
          <w:p w:rsidR="00D41FD9" w:rsidRPr="00ED273D" w:rsidRDefault="00D41FD9" w:rsidP="00B23732">
            <w:pPr>
              <w:ind w:firstLine="33"/>
              <w:jc w:val="center"/>
            </w:pPr>
            <w:r w:rsidRPr="00ED273D">
              <w:t>8975</w:t>
            </w:r>
          </w:p>
        </w:tc>
        <w:tc>
          <w:tcPr>
            <w:tcW w:w="1578" w:type="dxa"/>
          </w:tcPr>
          <w:p w:rsidR="00D41FD9" w:rsidRPr="00ED273D" w:rsidRDefault="00D41FD9" w:rsidP="00B23732">
            <w:pPr>
              <w:pStyle w:val="aff2"/>
              <w:jc w:val="center"/>
              <w:rPr>
                <w:rFonts w:ascii="Times New Roman" w:hAnsi="Times New Roman" w:cs="Times New Roman"/>
                <w:sz w:val="20"/>
                <w:szCs w:val="20"/>
              </w:rPr>
            </w:pPr>
            <w:r w:rsidRPr="00ED273D">
              <w:rPr>
                <w:rFonts w:ascii="Times New Roman" w:hAnsi="Times New Roman" w:cs="Times New Roman"/>
                <w:sz w:val="20"/>
                <w:szCs w:val="20"/>
              </w:rPr>
              <w:t>Приказ Рослесхоза от 26.10.2010 № 402</w:t>
            </w:r>
          </w:p>
        </w:tc>
      </w:tr>
      <w:tr w:rsidR="00D41FD9" w:rsidRPr="00ED273D" w:rsidTr="00D655E6">
        <w:trPr>
          <w:jc w:val="center"/>
        </w:trPr>
        <w:tc>
          <w:tcPr>
            <w:tcW w:w="2601" w:type="dxa"/>
          </w:tcPr>
          <w:p w:rsidR="00D41FD9" w:rsidRPr="00ED273D" w:rsidRDefault="00D41FD9" w:rsidP="00B23732">
            <w:pPr>
              <w:pStyle w:val="aff2"/>
              <w:rPr>
                <w:rFonts w:ascii="Times New Roman" w:hAnsi="Times New Roman" w:cs="Times New Roman"/>
                <w:sz w:val="20"/>
                <w:szCs w:val="20"/>
              </w:rPr>
            </w:pPr>
            <w:r w:rsidRPr="00ED273D">
              <w:rPr>
                <w:rFonts w:ascii="Times New Roman" w:hAnsi="Times New Roman" w:cs="Times New Roman"/>
                <w:sz w:val="20"/>
                <w:szCs w:val="20"/>
              </w:rPr>
              <w:t>Резервные леса</w:t>
            </w:r>
          </w:p>
        </w:tc>
        <w:tc>
          <w:tcPr>
            <w:tcW w:w="1610" w:type="dxa"/>
          </w:tcPr>
          <w:p w:rsidR="00D41FD9" w:rsidRPr="00ED273D" w:rsidRDefault="00D41FD9" w:rsidP="00B23732">
            <w:r w:rsidRPr="00ED273D">
              <w:rPr>
                <w:bCs/>
              </w:rPr>
              <w:t>Кокманское</w:t>
            </w:r>
          </w:p>
        </w:tc>
        <w:tc>
          <w:tcPr>
            <w:tcW w:w="3284" w:type="dxa"/>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r w:rsidR="00D41FD9" w:rsidRPr="00ED273D" w:rsidTr="00D655E6">
        <w:trPr>
          <w:jc w:val="center"/>
        </w:trPr>
        <w:tc>
          <w:tcPr>
            <w:tcW w:w="7495" w:type="dxa"/>
            <w:gridSpan w:val="3"/>
          </w:tcPr>
          <w:p w:rsidR="00D41FD9" w:rsidRPr="00ED273D" w:rsidRDefault="00D41FD9" w:rsidP="00B23732">
            <w:pPr>
              <w:pStyle w:val="aff2"/>
              <w:jc w:val="center"/>
              <w:rPr>
                <w:rFonts w:ascii="Times New Roman" w:hAnsi="Times New Roman" w:cs="Times New Roman"/>
                <w:sz w:val="20"/>
                <w:szCs w:val="20"/>
              </w:rPr>
            </w:pPr>
          </w:p>
        </w:tc>
        <w:tc>
          <w:tcPr>
            <w:tcW w:w="753" w:type="dxa"/>
          </w:tcPr>
          <w:p w:rsidR="00D41FD9" w:rsidRPr="00ED273D" w:rsidRDefault="00D41FD9" w:rsidP="00B23732">
            <w:pPr>
              <w:pStyle w:val="aff2"/>
              <w:jc w:val="center"/>
              <w:rPr>
                <w:rFonts w:ascii="Times New Roman" w:hAnsi="Times New Roman" w:cs="Times New Roman"/>
                <w:sz w:val="20"/>
                <w:szCs w:val="20"/>
              </w:rPr>
            </w:pPr>
          </w:p>
        </w:tc>
        <w:tc>
          <w:tcPr>
            <w:tcW w:w="1578" w:type="dxa"/>
          </w:tcPr>
          <w:p w:rsidR="00D41FD9" w:rsidRPr="00ED273D" w:rsidRDefault="00D41FD9" w:rsidP="00B23732">
            <w:pPr>
              <w:pStyle w:val="aff2"/>
              <w:jc w:val="center"/>
              <w:rPr>
                <w:rFonts w:ascii="Times New Roman" w:hAnsi="Times New Roman" w:cs="Times New Roman"/>
                <w:sz w:val="20"/>
                <w:szCs w:val="20"/>
              </w:rPr>
            </w:pPr>
          </w:p>
        </w:tc>
      </w:tr>
    </w:tbl>
    <w:p w:rsidR="00D41FD9" w:rsidRPr="00ED273D" w:rsidRDefault="00D41FD9" w:rsidP="00D41FD9">
      <w:pPr>
        <w:rPr>
          <w:sz w:val="22"/>
          <w:szCs w:val="22"/>
        </w:rPr>
      </w:pPr>
    </w:p>
    <w:p w:rsidR="009B3BB9" w:rsidRPr="00ED273D" w:rsidRDefault="009B3BB9" w:rsidP="00A338CA">
      <w:pPr>
        <w:pStyle w:val="aff9"/>
        <w:spacing w:before="0" w:after="0"/>
        <w:ind w:left="0" w:firstLine="709"/>
        <w:jc w:val="both"/>
        <w:rPr>
          <w:b/>
          <w:i w:val="0"/>
        </w:rPr>
      </w:pPr>
      <w:bookmarkStart w:id="72" w:name="_Toc189291824"/>
      <w:bookmarkStart w:id="73" w:name="_Toc220893709"/>
      <w:bookmarkStart w:id="74" w:name="_Toc317581366"/>
      <w:bookmarkStart w:id="75" w:name="_Toc451507039"/>
      <w:bookmarkStart w:id="76" w:name="_Toc511384059"/>
      <w:bookmarkStart w:id="77" w:name="_Toc4772850"/>
      <w:bookmarkEnd w:id="70"/>
      <w:r w:rsidRPr="00ED273D">
        <w:rPr>
          <w:b/>
          <w:i w:val="0"/>
        </w:rPr>
        <w:t>1.1.7. Характеристика лесных и нелесных земель лесного фонда на территории лесничества</w:t>
      </w:r>
      <w:bookmarkEnd w:id="68"/>
      <w:bookmarkEnd w:id="72"/>
      <w:bookmarkEnd w:id="73"/>
      <w:bookmarkEnd w:id="74"/>
      <w:bookmarkEnd w:id="75"/>
      <w:bookmarkEnd w:id="76"/>
      <w:bookmarkEnd w:id="77"/>
      <w:r w:rsidRPr="00ED273D">
        <w:rPr>
          <w:b/>
          <w:i w:val="0"/>
        </w:rPr>
        <w:t xml:space="preserve"> </w:t>
      </w:r>
    </w:p>
    <w:p w:rsidR="009B3BB9" w:rsidRPr="00ED273D" w:rsidRDefault="009B3BB9" w:rsidP="00A338CA">
      <w:pPr>
        <w:ind w:firstLine="709"/>
        <w:jc w:val="both"/>
        <w:rPr>
          <w:sz w:val="28"/>
          <w:szCs w:val="28"/>
        </w:rPr>
      </w:pPr>
      <w:r w:rsidRPr="00ED273D">
        <w:rPr>
          <w:sz w:val="28"/>
          <w:szCs w:val="28"/>
        </w:rPr>
        <w:t>Характеристика лесных и нелесных земель лесного фонда на территории Красногорского лесничества приведена в таблице 4.</w:t>
      </w:r>
    </w:p>
    <w:p w:rsidR="009B3BB9" w:rsidRPr="00ED273D" w:rsidRDefault="009B3BB9" w:rsidP="008E0457">
      <w:pPr>
        <w:ind w:firstLine="720"/>
        <w:jc w:val="right"/>
        <w:outlineLvl w:val="0"/>
        <w:rPr>
          <w:sz w:val="28"/>
          <w:szCs w:val="28"/>
        </w:rPr>
      </w:pPr>
      <w:bookmarkStart w:id="78" w:name="_Toc511384060"/>
      <w:bookmarkStart w:id="79" w:name="_Toc4772851"/>
      <w:r w:rsidRPr="00ED273D">
        <w:rPr>
          <w:sz w:val="28"/>
          <w:szCs w:val="28"/>
        </w:rPr>
        <w:t>Таблица 4</w:t>
      </w:r>
      <w:bookmarkEnd w:id="78"/>
      <w:bookmarkEnd w:id="79"/>
      <w:r w:rsidRPr="00ED273D">
        <w:rPr>
          <w:sz w:val="28"/>
          <w:szCs w:val="28"/>
        </w:rPr>
        <w:t xml:space="preserve"> </w:t>
      </w:r>
    </w:p>
    <w:p w:rsidR="009B3BB9" w:rsidRPr="00ED273D" w:rsidRDefault="009B3BB9" w:rsidP="008E0457">
      <w:pPr>
        <w:jc w:val="center"/>
        <w:outlineLvl w:val="0"/>
        <w:rPr>
          <w:b/>
          <w:smallCaps/>
          <w:sz w:val="26"/>
          <w:szCs w:val="26"/>
        </w:rPr>
      </w:pPr>
      <w:bookmarkStart w:id="80" w:name="_Toc511384061"/>
      <w:bookmarkStart w:id="81" w:name="_Toc4772852"/>
      <w:bookmarkStart w:id="82" w:name="_Toc171246816"/>
      <w:bookmarkStart w:id="83" w:name="_Toc189291825"/>
      <w:r w:rsidRPr="00ED273D">
        <w:rPr>
          <w:b/>
          <w:smallCaps/>
          <w:sz w:val="26"/>
          <w:szCs w:val="26"/>
        </w:rPr>
        <w:t>Характеристика лесных и нелесных земель</w:t>
      </w:r>
      <w:bookmarkEnd w:id="80"/>
      <w:bookmarkEnd w:id="81"/>
    </w:p>
    <w:p w:rsidR="009B3BB9" w:rsidRPr="00ED273D" w:rsidRDefault="009B3BB9" w:rsidP="008E0457">
      <w:pPr>
        <w:jc w:val="center"/>
        <w:rPr>
          <w:b/>
          <w:smallCaps/>
          <w:sz w:val="26"/>
          <w:szCs w:val="26"/>
        </w:rPr>
      </w:pPr>
      <w:r w:rsidRPr="00ED273D">
        <w:rPr>
          <w:b/>
          <w:smallCaps/>
          <w:sz w:val="26"/>
          <w:szCs w:val="26"/>
        </w:rPr>
        <w:t xml:space="preserve">лесного фонда на территории лесничества </w:t>
      </w:r>
    </w:p>
    <w:tbl>
      <w:tblPr>
        <w:tblW w:w="4865" w:type="pct"/>
        <w:tblInd w:w="534" w:type="dxa"/>
        <w:shd w:val="clear" w:color="auto" w:fill="FFFFFF"/>
        <w:tblLook w:val="04A0" w:firstRow="1" w:lastRow="0" w:firstColumn="1" w:lastColumn="0" w:noHBand="0" w:noVBand="1"/>
      </w:tblPr>
      <w:tblGrid>
        <w:gridCol w:w="3827"/>
        <w:gridCol w:w="2901"/>
        <w:gridCol w:w="2986"/>
      </w:tblGrid>
      <w:tr w:rsidR="007E568B" w:rsidRPr="00ED273D" w:rsidTr="00D655E6">
        <w:trPr>
          <w:trHeight w:val="510"/>
          <w:tblHeader/>
        </w:trPr>
        <w:tc>
          <w:tcPr>
            <w:tcW w:w="1970"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7E568B" w:rsidRPr="00ED273D" w:rsidRDefault="007E568B" w:rsidP="008E0457">
            <w:pPr>
              <w:jc w:val="center"/>
              <w:rPr>
                <w:bCs/>
              </w:rPr>
            </w:pPr>
            <w:bookmarkStart w:id="84" w:name="_Toc220893710"/>
            <w:r w:rsidRPr="00ED273D">
              <w:rPr>
                <w:bCs/>
              </w:rPr>
              <w:t>Показатели характеристики земель</w:t>
            </w:r>
          </w:p>
        </w:tc>
        <w:tc>
          <w:tcPr>
            <w:tcW w:w="3030" w:type="pct"/>
            <w:gridSpan w:val="2"/>
            <w:tcBorders>
              <w:top w:val="single" w:sz="4" w:space="0" w:color="auto"/>
              <w:left w:val="nil"/>
              <w:bottom w:val="single" w:sz="4" w:space="0" w:color="auto"/>
              <w:right w:val="single" w:sz="4" w:space="0" w:color="auto"/>
            </w:tcBorders>
            <w:shd w:val="clear" w:color="auto" w:fill="FFFFFF"/>
            <w:vAlign w:val="center"/>
            <w:hideMark/>
          </w:tcPr>
          <w:p w:rsidR="007E568B" w:rsidRPr="00ED273D" w:rsidRDefault="007E568B" w:rsidP="008E0457">
            <w:pPr>
              <w:jc w:val="center"/>
              <w:rPr>
                <w:bCs/>
              </w:rPr>
            </w:pPr>
            <w:r w:rsidRPr="00ED273D">
              <w:rPr>
                <w:bCs/>
              </w:rPr>
              <w:t>Всего по лесничеству</w:t>
            </w:r>
          </w:p>
        </w:tc>
      </w:tr>
      <w:tr w:rsidR="007E568B" w:rsidRPr="00ED273D" w:rsidTr="00D655E6">
        <w:trPr>
          <w:trHeight w:val="510"/>
          <w:tblHeader/>
        </w:trPr>
        <w:tc>
          <w:tcPr>
            <w:tcW w:w="1970"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7E568B" w:rsidRPr="00ED273D" w:rsidRDefault="007E568B" w:rsidP="008E0457">
            <w:pPr>
              <w:rPr>
                <w:bCs/>
              </w:rPr>
            </w:pPr>
          </w:p>
        </w:tc>
        <w:tc>
          <w:tcPr>
            <w:tcW w:w="1493" w:type="pct"/>
            <w:tcBorders>
              <w:top w:val="nil"/>
              <w:left w:val="nil"/>
              <w:bottom w:val="single" w:sz="4" w:space="0" w:color="auto"/>
              <w:right w:val="single" w:sz="4" w:space="0" w:color="auto"/>
            </w:tcBorders>
            <w:shd w:val="clear" w:color="auto" w:fill="FFFFFF"/>
            <w:vAlign w:val="center"/>
            <w:hideMark/>
          </w:tcPr>
          <w:p w:rsidR="007E568B" w:rsidRPr="00ED273D" w:rsidRDefault="007E568B" w:rsidP="008E0457">
            <w:pPr>
              <w:jc w:val="center"/>
              <w:rPr>
                <w:bCs/>
              </w:rPr>
            </w:pPr>
            <w:r w:rsidRPr="00ED273D">
              <w:rPr>
                <w:bCs/>
              </w:rPr>
              <w:t>площадь, га</w:t>
            </w:r>
          </w:p>
        </w:tc>
        <w:tc>
          <w:tcPr>
            <w:tcW w:w="1537" w:type="pct"/>
            <w:tcBorders>
              <w:top w:val="nil"/>
              <w:left w:val="nil"/>
              <w:bottom w:val="single" w:sz="4" w:space="0" w:color="auto"/>
              <w:right w:val="single" w:sz="4" w:space="0" w:color="auto"/>
            </w:tcBorders>
            <w:shd w:val="clear" w:color="auto" w:fill="FFFFFF"/>
            <w:vAlign w:val="center"/>
            <w:hideMark/>
          </w:tcPr>
          <w:p w:rsidR="007E568B" w:rsidRPr="00ED273D" w:rsidRDefault="007E568B" w:rsidP="008E0457">
            <w:pPr>
              <w:jc w:val="center"/>
              <w:rPr>
                <w:bCs/>
              </w:rPr>
            </w:pPr>
            <w:r w:rsidRPr="00ED273D">
              <w:rPr>
                <w:bCs/>
              </w:rPr>
              <w:t>%</w:t>
            </w:r>
          </w:p>
        </w:tc>
      </w:tr>
      <w:tr w:rsidR="007E568B" w:rsidRPr="00ED273D" w:rsidTr="00D655E6">
        <w:trPr>
          <w:trHeight w:val="285"/>
        </w:trPr>
        <w:tc>
          <w:tcPr>
            <w:tcW w:w="1970" w:type="pct"/>
            <w:tcBorders>
              <w:top w:val="nil"/>
              <w:left w:val="single" w:sz="4" w:space="0" w:color="auto"/>
              <w:bottom w:val="single" w:sz="4" w:space="0" w:color="auto"/>
              <w:right w:val="single" w:sz="4" w:space="0" w:color="auto"/>
            </w:tcBorders>
            <w:shd w:val="clear" w:color="auto" w:fill="FFFFFF"/>
            <w:vAlign w:val="center"/>
            <w:hideMark/>
          </w:tcPr>
          <w:p w:rsidR="007E568B" w:rsidRPr="00ED273D" w:rsidRDefault="007E568B" w:rsidP="008E0457">
            <w:pPr>
              <w:jc w:val="center"/>
              <w:rPr>
                <w:b/>
                <w:bCs/>
              </w:rPr>
            </w:pPr>
            <w:r w:rsidRPr="00ED273D">
              <w:rPr>
                <w:b/>
                <w:bCs/>
              </w:rPr>
              <w:t>1</w:t>
            </w:r>
          </w:p>
        </w:tc>
        <w:tc>
          <w:tcPr>
            <w:tcW w:w="1493" w:type="pct"/>
            <w:tcBorders>
              <w:top w:val="nil"/>
              <w:left w:val="nil"/>
              <w:bottom w:val="single" w:sz="4" w:space="0" w:color="auto"/>
              <w:right w:val="single" w:sz="4" w:space="0" w:color="auto"/>
            </w:tcBorders>
            <w:shd w:val="clear" w:color="auto" w:fill="FFFFFF"/>
            <w:vAlign w:val="center"/>
            <w:hideMark/>
          </w:tcPr>
          <w:p w:rsidR="007E568B" w:rsidRPr="00ED273D" w:rsidRDefault="007E568B" w:rsidP="008E0457">
            <w:pPr>
              <w:jc w:val="center"/>
              <w:rPr>
                <w:b/>
                <w:bCs/>
              </w:rPr>
            </w:pPr>
            <w:r w:rsidRPr="00ED273D">
              <w:rPr>
                <w:b/>
                <w:bCs/>
              </w:rPr>
              <w:t>2</w:t>
            </w:r>
          </w:p>
        </w:tc>
        <w:tc>
          <w:tcPr>
            <w:tcW w:w="1537" w:type="pct"/>
            <w:tcBorders>
              <w:top w:val="nil"/>
              <w:left w:val="nil"/>
              <w:bottom w:val="single" w:sz="4" w:space="0" w:color="auto"/>
              <w:right w:val="single" w:sz="4" w:space="0" w:color="auto"/>
            </w:tcBorders>
            <w:shd w:val="clear" w:color="auto" w:fill="FFFFFF"/>
            <w:vAlign w:val="center"/>
            <w:hideMark/>
          </w:tcPr>
          <w:p w:rsidR="007E568B" w:rsidRPr="00ED273D" w:rsidRDefault="007E568B" w:rsidP="008E0457">
            <w:pPr>
              <w:jc w:val="center"/>
              <w:rPr>
                <w:b/>
                <w:bCs/>
              </w:rPr>
            </w:pPr>
            <w:r w:rsidRPr="00ED273D">
              <w:rPr>
                <w:b/>
                <w:bCs/>
              </w:rPr>
              <w:t>3</w:t>
            </w:r>
          </w:p>
        </w:tc>
      </w:tr>
      <w:tr w:rsidR="007E568B" w:rsidRPr="00ED273D" w:rsidTr="00D655E6">
        <w:trPr>
          <w:trHeight w:val="300"/>
        </w:trPr>
        <w:tc>
          <w:tcPr>
            <w:tcW w:w="1970" w:type="pct"/>
            <w:tcBorders>
              <w:top w:val="nil"/>
              <w:left w:val="single" w:sz="4" w:space="0" w:color="auto"/>
              <w:bottom w:val="single" w:sz="4" w:space="0" w:color="auto"/>
              <w:right w:val="single" w:sz="4" w:space="0" w:color="auto"/>
            </w:tcBorders>
            <w:shd w:val="clear" w:color="auto" w:fill="FFFFFF"/>
            <w:vAlign w:val="center"/>
            <w:hideMark/>
          </w:tcPr>
          <w:p w:rsidR="007E568B" w:rsidRPr="00ED273D" w:rsidRDefault="007E568B" w:rsidP="008E0457">
            <w:r w:rsidRPr="00ED273D">
              <w:t>Общая площадь земель</w:t>
            </w:r>
          </w:p>
        </w:tc>
        <w:tc>
          <w:tcPr>
            <w:tcW w:w="1493" w:type="pct"/>
            <w:tcBorders>
              <w:top w:val="nil"/>
              <w:left w:val="nil"/>
              <w:bottom w:val="single" w:sz="4" w:space="0" w:color="auto"/>
              <w:right w:val="single" w:sz="4" w:space="0" w:color="auto"/>
            </w:tcBorders>
            <w:shd w:val="clear" w:color="auto" w:fill="FFFFFF"/>
            <w:vAlign w:val="center"/>
            <w:hideMark/>
          </w:tcPr>
          <w:p w:rsidR="007E568B" w:rsidRPr="00ED273D" w:rsidRDefault="000C7404" w:rsidP="008E0457">
            <w:pPr>
              <w:jc w:val="center"/>
            </w:pPr>
            <w:r w:rsidRPr="00ED273D">
              <w:t>122253</w:t>
            </w:r>
          </w:p>
        </w:tc>
        <w:tc>
          <w:tcPr>
            <w:tcW w:w="1537" w:type="pct"/>
            <w:tcBorders>
              <w:top w:val="nil"/>
              <w:left w:val="nil"/>
              <w:bottom w:val="single" w:sz="4" w:space="0" w:color="auto"/>
              <w:right w:val="single" w:sz="4" w:space="0" w:color="auto"/>
            </w:tcBorders>
            <w:shd w:val="clear" w:color="auto" w:fill="FFFFFF"/>
            <w:vAlign w:val="center"/>
            <w:hideMark/>
          </w:tcPr>
          <w:p w:rsidR="007E568B" w:rsidRPr="00ED273D" w:rsidRDefault="007E568B" w:rsidP="008E0457">
            <w:pPr>
              <w:jc w:val="center"/>
            </w:pPr>
            <w:r w:rsidRPr="00ED273D">
              <w:t>100</w:t>
            </w:r>
          </w:p>
        </w:tc>
      </w:tr>
      <w:tr w:rsidR="007E568B" w:rsidRPr="00ED273D" w:rsidTr="00D655E6">
        <w:trPr>
          <w:trHeight w:val="300"/>
        </w:trPr>
        <w:tc>
          <w:tcPr>
            <w:tcW w:w="1970" w:type="pct"/>
            <w:tcBorders>
              <w:top w:val="nil"/>
              <w:left w:val="single" w:sz="4" w:space="0" w:color="auto"/>
              <w:bottom w:val="single" w:sz="4" w:space="0" w:color="auto"/>
              <w:right w:val="single" w:sz="4" w:space="0" w:color="auto"/>
            </w:tcBorders>
            <w:shd w:val="clear" w:color="auto" w:fill="FFFFFF"/>
            <w:vAlign w:val="center"/>
            <w:hideMark/>
          </w:tcPr>
          <w:p w:rsidR="007E568B" w:rsidRPr="00ED273D" w:rsidRDefault="007E568B" w:rsidP="008E0457">
            <w:r w:rsidRPr="00ED273D">
              <w:t>Лесные земли - всего</w:t>
            </w:r>
          </w:p>
        </w:tc>
        <w:tc>
          <w:tcPr>
            <w:tcW w:w="1493" w:type="pct"/>
            <w:tcBorders>
              <w:top w:val="nil"/>
              <w:left w:val="nil"/>
              <w:bottom w:val="single" w:sz="4" w:space="0" w:color="auto"/>
              <w:right w:val="single" w:sz="4" w:space="0" w:color="auto"/>
            </w:tcBorders>
            <w:shd w:val="clear" w:color="auto" w:fill="FFFFFF"/>
            <w:vAlign w:val="center"/>
            <w:hideMark/>
          </w:tcPr>
          <w:p w:rsidR="007E568B" w:rsidRPr="00ED273D" w:rsidRDefault="000C7404" w:rsidP="008E0457">
            <w:pPr>
              <w:jc w:val="center"/>
            </w:pPr>
            <w:r w:rsidRPr="00ED273D">
              <w:t>11984</w:t>
            </w:r>
            <w:r w:rsidR="00C84FFE" w:rsidRPr="00ED273D">
              <w:t>3</w:t>
            </w:r>
          </w:p>
        </w:tc>
        <w:tc>
          <w:tcPr>
            <w:tcW w:w="1537" w:type="pct"/>
            <w:tcBorders>
              <w:top w:val="nil"/>
              <w:left w:val="nil"/>
              <w:bottom w:val="single" w:sz="4" w:space="0" w:color="auto"/>
              <w:right w:val="single" w:sz="4" w:space="0" w:color="auto"/>
            </w:tcBorders>
            <w:shd w:val="clear" w:color="auto" w:fill="FFFFFF"/>
            <w:vAlign w:val="center"/>
            <w:hideMark/>
          </w:tcPr>
          <w:p w:rsidR="007E568B" w:rsidRPr="00ED273D" w:rsidRDefault="002E21F1" w:rsidP="008E0457">
            <w:pPr>
              <w:jc w:val="center"/>
            </w:pPr>
            <w:r w:rsidRPr="00ED273D">
              <w:t>98,0</w:t>
            </w:r>
          </w:p>
        </w:tc>
      </w:tr>
      <w:tr w:rsidR="007E568B" w:rsidRPr="00ED273D" w:rsidTr="00D655E6">
        <w:trPr>
          <w:trHeight w:val="600"/>
        </w:trPr>
        <w:tc>
          <w:tcPr>
            <w:tcW w:w="1970" w:type="pct"/>
            <w:tcBorders>
              <w:top w:val="nil"/>
              <w:left w:val="single" w:sz="4" w:space="0" w:color="auto"/>
              <w:bottom w:val="single" w:sz="4" w:space="0" w:color="auto"/>
              <w:right w:val="single" w:sz="4" w:space="0" w:color="auto"/>
            </w:tcBorders>
            <w:shd w:val="clear" w:color="auto" w:fill="FFFFFF"/>
            <w:vAlign w:val="center"/>
            <w:hideMark/>
          </w:tcPr>
          <w:p w:rsidR="007E568B" w:rsidRPr="00ED273D" w:rsidRDefault="007E568B" w:rsidP="008E0457">
            <w:r w:rsidRPr="00ED273D">
              <w:t>Земли, покрытые лесной растительностью, - всего</w:t>
            </w:r>
          </w:p>
        </w:tc>
        <w:tc>
          <w:tcPr>
            <w:tcW w:w="1493" w:type="pct"/>
            <w:tcBorders>
              <w:top w:val="nil"/>
              <w:left w:val="nil"/>
              <w:bottom w:val="single" w:sz="4" w:space="0" w:color="auto"/>
              <w:right w:val="single" w:sz="4" w:space="0" w:color="auto"/>
            </w:tcBorders>
            <w:shd w:val="clear" w:color="auto" w:fill="FFFFFF"/>
            <w:vAlign w:val="center"/>
            <w:hideMark/>
          </w:tcPr>
          <w:p w:rsidR="007E568B" w:rsidRPr="00ED273D" w:rsidRDefault="00C84FFE" w:rsidP="000C7404">
            <w:pPr>
              <w:jc w:val="center"/>
            </w:pPr>
            <w:r w:rsidRPr="00ED273D">
              <w:t>118</w:t>
            </w:r>
            <w:r w:rsidR="000C7404" w:rsidRPr="00ED273D">
              <w:t>539</w:t>
            </w:r>
          </w:p>
        </w:tc>
        <w:tc>
          <w:tcPr>
            <w:tcW w:w="1537" w:type="pct"/>
            <w:tcBorders>
              <w:top w:val="nil"/>
              <w:left w:val="nil"/>
              <w:bottom w:val="single" w:sz="4" w:space="0" w:color="auto"/>
              <w:right w:val="single" w:sz="4" w:space="0" w:color="auto"/>
            </w:tcBorders>
            <w:shd w:val="clear" w:color="auto" w:fill="FFFFFF"/>
            <w:vAlign w:val="center"/>
            <w:hideMark/>
          </w:tcPr>
          <w:p w:rsidR="007E568B" w:rsidRPr="00ED273D" w:rsidRDefault="007E568B" w:rsidP="008E0457">
            <w:pPr>
              <w:jc w:val="center"/>
            </w:pPr>
            <w:r w:rsidRPr="00ED273D">
              <w:t>97</w:t>
            </w:r>
            <w:r w:rsidR="002E21F1" w:rsidRPr="00ED273D">
              <w:t>,0</w:t>
            </w:r>
          </w:p>
        </w:tc>
      </w:tr>
      <w:tr w:rsidR="007E568B" w:rsidRPr="00ED273D" w:rsidTr="00D655E6">
        <w:trPr>
          <w:trHeight w:val="600"/>
        </w:trPr>
        <w:tc>
          <w:tcPr>
            <w:tcW w:w="1970" w:type="pct"/>
            <w:tcBorders>
              <w:top w:val="nil"/>
              <w:left w:val="single" w:sz="4" w:space="0" w:color="auto"/>
              <w:bottom w:val="single" w:sz="4" w:space="0" w:color="auto"/>
              <w:right w:val="single" w:sz="4" w:space="0" w:color="auto"/>
            </w:tcBorders>
            <w:shd w:val="clear" w:color="auto" w:fill="FFFFFF"/>
            <w:vAlign w:val="center"/>
            <w:hideMark/>
          </w:tcPr>
          <w:p w:rsidR="007E568B" w:rsidRPr="00ED273D" w:rsidRDefault="007E568B" w:rsidP="008E0457">
            <w:r w:rsidRPr="00ED273D">
              <w:t>Земли, не покрытые лесной растительностью земли, - всего</w:t>
            </w:r>
          </w:p>
        </w:tc>
        <w:tc>
          <w:tcPr>
            <w:tcW w:w="1493" w:type="pct"/>
            <w:tcBorders>
              <w:top w:val="nil"/>
              <w:left w:val="nil"/>
              <w:bottom w:val="single" w:sz="4" w:space="0" w:color="auto"/>
              <w:right w:val="single" w:sz="4" w:space="0" w:color="auto"/>
            </w:tcBorders>
            <w:shd w:val="clear" w:color="auto" w:fill="FFFFFF"/>
            <w:vAlign w:val="center"/>
            <w:hideMark/>
          </w:tcPr>
          <w:p w:rsidR="007E568B" w:rsidRPr="00ED273D" w:rsidRDefault="001903C0" w:rsidP="008E0457">
            <w:pPr>
              <w:jc w:val="center"/>
            </w:pPr>
            <w:r w:rsidRPr="00ED273D">
              <w:t>1304</w:t>
            </w:r>
          </w:p>
        </w:tc>
        <w:tc>
          <w:tcPr>
            <w:tcW w:w="1537" w:type="pct"/>
            <w:tcBorders>
              <w:top w:val="nil"/>
              <w:left w:val="nil"/>
              <w:bottom w:val="single" w:sz="4" w:space="0" w:color="auto"/>
              <w:right w:val="single" w:sz="4" w:space="0" w:color="auto"/>
            </w:tcBorders>
            <w:shd w:val="clear" w:color="auto" w:fill="FFFFFF"/>
            <w:vAlign w:val="center"/>
            <w:hideMark/>
          </w:tcPr>
          <w:p w:rsidR="007E568B" w:rsidRPr="00ED273D" w:rsidRDefault="002E21F1" w:rsidP="008E0457">
            <w:pPr>
              <w:jc w:val="center"/>
            </w:pPr>
            <w:r w:rsidRPr="00ED273D">
              <w:t>1,0</w:t>
            </w:r>
          </w:p>
        </w:tc>
      </w:tr>
      <w:tr w:rsidR="007E568B" w:rsidRPr="00ED273D" w:rsidTr="00D655E6">
        <w:trPr>
          <w:trHeight w:val="300"/>
        </w:trPr>
        <w:tc>
          <w:tcPr>
            <w:tcW w:w="1970" w:type="pct"/>
            <w:tcBorders>
              <w:top w:val="nil"/>
              <w:left w:val="single" w:sz="4" w:space="0" w:color="auto"/>
              <w:bottom w:val="single" w:sz="4" w:space="0" w:color="auto"/>
              <w:right w:val="single" w:sz="4" w:space="0" w:color="auto"/>
            </w:tcBorders>
            <w:shd w:val="clear" w:color="auto" w:fill="FFFFFF"/>
            <w:vAlign w:val="center"/>
            <w:hideMark/>
          </w:tcPr>
          <w:p w:rsidR="007E568B" w:rsidRPr="00ED273D" w:rsidRDefault="007E568B" w:rsidP="008E0457">
            <w:r w:rsidRPr="00ED273D">
              <w:lastRenderedPageBreak/>
              <w:t>в том числе:</w:t>
            </w:r>
          </w:p>
        </w:tc>
        <w:tc>
          <w:tcPr>
            <w:tcW w:w="1493" w:type="pct"/>
            <w:tcBorders>
              <w:top w:val="nil"/>
              <w:left w:val="nil"/>
              <w:bottom w:val="single" w:sz="4" w:space="0" w:color="auto"/>
              <w:right w:val="single" w:sz="4" w:space="0" w:color="auto"/>
            </w:tcBorders>
            <w:shd w:val="clear" w:color="auto" w:fill="FFFFFF"/>
            <w:vAlign w:val="center"/>
            <w:hideMark/>
          </w:tcPr>
          <w:p w:rsidR="007E568B" w:rsidRPr="00ED273D" w:rsidRDefault="007E568B" w:rsidP="008E0457">
            <w:pPr>
              <w:jc w:val="center"/>
            </w:pPr>
            <w:r w:rsidRPr="00ED273D">
              <w:t>-</w:t>
            </w:r>
          </w:p>
        </w:tc>
        <w:tc>
          <w:tcPr>
            <w:tcW w:w="1537" w:type="pct"/>
            <w:tcBorders>
              <w:top w:val="nil"/>
              <w:left w:val="nil"/>
              <w:bottom w:val="single" w:sz="4" w:space="0" w:color="auto"/>
              <w:right w:val="single" w:sz="4" w:space="0" w:color="auto"/>
            </w:tcBorders>
            <w:shd w:val="clear" w:color="auto" w:fill="FFFFFF"/>
            <w:vAlign w:val="center"/>
            <w:hideMark/>
          </w:tcPr>
          <w:p w:rsidR="007E568B" w:rsidRPr="00ED273D" w:rsidRDefault="007E568B" w:rsidP="008E0457">
            <w:pPr>
              <w:jc w:val="center"/>
            </w:pPr>
            <w:r w:rsidRPr="00ED273D">
              <w:t>-</w:t>
            </w:r>
          </w:p>
        </w:tc>
      </w:tr>
      <w:tr w:rsidR="007E568B" w:rsidRPr="00ED273D" w:rsidTr="00D655E6">
        <w:trPr>
          <w:trHeight w:val="300"/>
        </w:trPr>
        <w:tc>
          <w:tcPr>
            <w:tcW w:w="1970" w:type="pct"/>
            <w:tcBorders>
              <w:top w:val="nil"/>
              <w:left w:val="single" w:sz="4" w:space="0" w:color="auto"/>
              <w:bottom w:val="single" w:sz="4" w:space="0" w:color="auto"/>
              <w:right w:val="single" w:sz="4" w:space="0" w:color="auto"/>
            </w:tcBorders>
            <w:shd w:val="clear" w:color="auto" w:fill="FFFFFF"/>
            <w:vAlign w:val="center"/>
            <w:hideMark/>
          </w:tcPr>
          <w:p w:rsidR="007E568B" w:rsidRPr="00ED273D" w:rsidRDefault="007E568B" w:rsidP="008E0457">
            <w:r w:rsidRPr="00ED273D">
              <w:t>вырубки</w:t>
            </w:r>
          </w:p>
        </w:tc>
        <w:tc>
          <w:tcPr>
            <w:tcW w:w="1493" w:type="pct"/>
            <w:tcBorders>
              <w:top w:val="nil"/>
              <w:left w:val="nil"/>
              <w:bottom w:val="single" w:sz="4" w:space="0" w:color="auto"/>
              <w:right w:val="single" w:sz="4" w:space="0" w:color="auto"/>
            </w:tcBorders>
            <w:shd w:val="clear" w:color="auto" w:fill="FFFFFF"/>
            <w:vAlign w:val="center"/>
            <w:hideMark/>
          </w:tcPr>
          <w:p w:rsidR="007E568B" w:rsidRPr="00ED273D" w:rsidRDefault="003D7A0B" w:rsidP="008E0457">
            <w:pPr>
              <w:jc w:val="center"/>
            </w:pPr>
            <w:r w:rsidRPr="00ED273D">
              <w:t>399</w:t>
            </w:r>
          </w:p>
        </w:tc>
        <w:tc>
          <w:tcPr>
            <w:tcW w:w="1537" w:type="pct"/>
            <w:tcBorders>
              <w:top w:val="nil"/>
              <w:left w:val="nil"/>
              <w:bottom w:val="single" w:sz="4" w:space="0" w:color="auto"/>
              <w:right w:val="single" w:sz="4" w:space="0" w:color="auto"/>
            </w:tcBorders>
            <w:shd w:val="clear" w:color="auto" w:fill="FFFFFF"/>
            <w:vAlign w:val="center"/>
            <w:hideMark/>
          </w:tcPr>
          <w:p w:rsidR="007E568B" w:rsidRPr="00ED273D" w:rsidRDefault="002E21F1" w:rsidP="008E0457">
            <w:pPr>
              <w:jc w:val="center"/>
            </w:pPr>
            <w:r w:rsidRPr="00ED273D">
              <w:t>0,3</w:t>
            </w:r>
          </w:p>
        </w:tc>
      </w:tr>
      <w:tr w:rsidR="007E568B" w:rsidRPr="00ED273D" w:rsidTr="00D655E6">
        <w:trPr>
          <w:trHeight w:val="300"/>
        </w:trPr>
        <w:tc>
          <w:tcPr>
            <w:tcW w:w="1970" w:type="pct"/>
            <w:tcBorders>
              <w:top w:val="nil"/>
              <w:left w:val="single" w:sz="4" w:space="0" w:color="auto"/>
              <w:bottom w:val="single" w:sz="4" w:space="0" w:color="auto"/>
              <w:right w:val="single" w:sz="4" w:space="0" w:color="auto"/>
            </w:tcBorders>
            <w:shd w:val="clear" w:color="auto" w:fill="FFFFFF"/>
            <w:vAlign w:val="center"/>
            <w:hideMark/>
          </w:tcPr>
          <w:p w:rsidR="007E568B" w:rsidRPr="00ED273D" w:rsidRDefault="007E568B" w:rsidP="008E0457">
            <w:r w:rsidRPr="00ED273D">
              <w:t>гари</w:t>
            </w:r>
          </w:p>
        </w:tc>
        <w:tc>
          <w:tcPr>
            <w:tcW w:w="1493" w:type="pct"/>
            <w:tcBorders>
              <w:top w:val="nil"/>
              <w:left w:val="nil"/>
              <w:bottom w:val="single" w:sz="4" w:space="0" w:color="auto"/>
              <w:right w:val="single" w:sz="4" w:space="0" w:color="auto"/>
            </w:tcBorders>
            <w:shd w:val="clear" w:color="auto" w:fill="FFFFFF"/>
            <w:vAlign w:val="center"/>
            <w:hideMark/>
          </w:tcPr>
          <w:p w:rsidR="007E568B" w:rsidRPr="00ED273D" w:rsidRDefault="007E568B" w:rsidP="008E0457">
            <w:pPr>
              <w:jc w:val="center"/>
            </w:pPr>
            <w:r w:rsidRPr="00ED273D">
              <w:t> </w:t>
            </w:r>
            <w:r w:rsidR="00C84FFE" w:rsidRPr="00ED273D">
              <w:t>0</w:t>
            </w:r>
          </w:p>
        </w:tc>
        <w:tc>
          <w:tcPr>
            <w:tcW w:w="1537" w:type="pct"/>
            <w:tcBorders>
              <w:top w:val="nil"/>
              <w:left w:val="nil"/>
              <w:bottom w:val="single" w:sz="4" w:space="0" w:color="auto"/>
              <w:right w:val="single" w:sz="4" w:space="0" w:color="auto"/>
            </w:tcBorders>
            <w:shd w:val="clear" w:color="auto" w:fill="FFFFFF"/>
            <w:vAlign w:val="center"/>
            <w:hideMark/>
          </w:tcPr>
          <w:p w:rsidR="007E568B" w:rsidRPr="00ED273D" w:rsidRDefault="007E568B" w:rsidP="008E0457">
            <w:pPr>
              <w:jc w:val="center"/>
            </w:pPr>
            <w:r w:rsidRPr="00ED273D">
              <w:t>0</w:t>
            </w:r>
          </w:p>
        </w:tc>
      </w:tr>
      <w:tr w:rsidR="007E568B" w:rsidRPr="00ED273D" w:rsidTr="00D655E6">
        <w:trPr>
          <w:trHeight w:val="300"/>
        </w:trPr>
        <w:tc>
          <w:tcPr>
            <w:tcW w:w="1970" w:type="pct"/>
            <w:tcBorders>
              <w:top w:val="nil"/>
              <w:left w:val="single" w:sz="4" w:space="0" w:color="auto"/>
              <w:bottom w:val="single" w:sz="4" w:space="0" w:color="auto"/>
              <w:right w:val="single" w:sz="4" w:space="0" w:color="auto"/>
            </w:tcBorders>
            <w:shd w:val="clear" w:color="auto" w:fill="FFFFFF"/>
            <w:vAlign w:val="center"/>
            <w:hideMark/>
          </w:tcPr>
          <w:p w:rsidR="007E568B" w:rsidRPr="00ED273D" w:rsidRDefault="007E568B" w:rsidP="008E0457">
            <w:r w:rsidRPr="00ED273D">
              <w:t>редины</w:t>
            </w:r>
          </w:p>
        </w:tc>
        <w:tc>
          <w:tcPr>
            <w:tcW w:w="1493" w:type="pct"/>
            <w:tcBorders>
              <w:top w:val="nil"/>
              <w:left w:val="nil"/>
              <w:bottom w:val="single" w:sz="4" w:space="0" w:color="auto"/>
              <w:right w:val="single" w:sz="4" w:space="0" w:color="auto"/>
            </w:tcBorders>
            <w:shd w:val="clear" w:color="auto" w:fill="FFFFFF"/>
            <w:vAlign w:val="center"/>
            <w:hideMark/>
          </w:tcPr>
          <w:p w:rsidR="007E568B" w:rsidRPr="00ED273D" w:rsidRDefault="007E568B" w:rsidP="008E0457">
            <w:pPr>
              <w:jc w:val="center"/>
            </w:pPr>
            <w:r w:rsidRPr="00ED273D">
              <w:t> </w:t>
            </w:r>
            <w:r w:rsidR="00C84FFE" w:rsidRPr="00ED273D">
              <w:t>0</w:t>
            </w:r>
          </w:p>
        </w:tc>
        <w:tc>
          <w:tcPr>
            <w:tcW w:w="1537" w:type="pct"/>
            <w:tcBorders>
              <w:top w:val="nil"/>
              <w:left w:val="nil"/>
              <w:bottom w:val="single" w:sz="4" w:space="0" w:color="auto"/>
              <w:right w:val="single" w:sz="4" w:space="0" w:color="auto"/>
            </w:tcBorders>
            <w:shd w:val="clear" w:color="auto" w:fill="FFFFFF"/>
            <w:vAlign w:val="center"/>
            <w:hideMark/>
          </w:tcPr>
          <w:p w:rsidR="007E568B" w:rsidRPr="00ED273D" w:rsidRDefault="007E568B" w:rsidP="008E0457">
            <w:pPr>
              <w:jc w:val="center"/>
            </w:pPr>
            <w:r w:rsidRPr="00ED273D">
              <w:t>0</w:t>
            </w:r>
          </w:p>
        </w:tc>
      </w:tr>
      <w:tr w:rsidR="007E568B" w:rsidRPr="00ED273D" w:rsidTr="00D655E6">
        <w:trPr>
          <w:trHeight w:val="300"/>
        </w:trPr>
        <w:tc>
          <w:tcPr>
            <w:tcW w:w="1970" w:type="pct"/>
            <w:tcBorders>
              <w:top w:val="nil"/>
              <w:left w:val="single" w:sz="4" w:space="0" w:color="auto"/>
              <w:bottom w:val="single" w:sz="4" w:space="0" w:color="auto"/>
              <w:right w:val="single" w:sz="4" w:space="0" w:color="auto"/>
            </w:tcBorders>
            <w:shd w:val="clear" w:color="auto" w:fill="FFFFFF"/>
            <w:vAlign w:val="center"/>
            <w:hideMark/>
          </w:tcPr>
          <w:p w:rsidR="007E568B" w:rsidRPr="00ED273D" w:rsidRDefault="007E568B" w:rsidP="008E0457">
            <w:r w:rsidRPr="00ED273D">
              <w:t>прогалины</w:t>
            </w:r>
          </w:p>
        </w:tc>
        <w:tc>
          <w:tcPr>
            <w:tcW w:w="1493" w:type="pct"/>
            <w:tcBorders>
              <w:top w:val="nil"/>
              <w:left w:val="nil"/>
              <w:bottom w:val="single" w:sz="4" w:space="0" w:color="auto"/>
              <w:right w:val="single" w:sz="4" w:space="0" w:color="auto"/>
            </w:tcBorders>
            <w:shd w:val="clear" w:color="auto" w:fill="FFFFFF"/>
            <w:vAlign w:val="center"/>
            <w:hideMark/>
          </w:tcPr>
          <w:p w:rsidR="007E568B" w:rsidRPr="00ED273D" w:rsidRDefault="003D7A0B" w:rsidP="008E0457">
            <w:pPr>
              <w:jc w:val="center"/>
            </w:pPr>
            <w:r w:rsidRPr="00ED273D">
              <w:t>4</w:t>
            </w:r>
          </w:p>
        </w:tc>
        <w:tc>
          <w:tcPr>
            <w:tcW w:w="1537" w:type="pct"/>
            <w:tcBorders>
              <w:top w:val="nil"/>
              <w:left w:val="nil"/>
              <w:bottom w:val="single" w:sz="4" w:space="0" w:color="auto"/>
              <w:right w:val="single" w:sz="4" w:space="0" w:color="auto"/>
            </w:tcBorders>
            <w:shd w:val="clear" w:color="auto" w:fill="FFFFFF"/>
            <w:vAlign w:val="center"/>
            <w:hideMark/>
          </w:tcPr>
          <w:p w:rsidR="007E568B" w:rsidRPr="00ED273D" w:rsidRDefault="007E568B" w:rsidP="008E0457">
            <w:pPr>
              <w:jc w:val="center"/>
            </w:pPr>
            <w:r w:rsidRPr="00ED273D">
              <w:t>0</w:t>
            </w:r>
            <w:r w:rsidR="002E21F1" w:rsidRPr="00ED273D">
              <w:t>,0</w:t>
            </w:r>
          </w:p>
        </w:tc>
      </w:tr>
      <w:tr w:rsidR="007E568B" w:rsidRPr="00ED273D" w:rsidTr="00D655E6">
        <w:trPr>
          <w:trHeight w:val="300"/>
        </w:trPr>
        <w:tc>
          <w:tcPr>
            <w:tcW w:w="1970" w:type="pct"/>
            <w:tcBorders>
              <w:top w:val="nil"/>
              <w:left w:val="single" w:sz="4" w:space="0" w:color="auto"/>
              <w:bottom w:val="single" w:sz="4" w:space="0" w:color="auto"/>
              <w:right w:val="single" w:sz="4" w:space="0" w:color="auto"/>
            </w:tcBorders>
            <w:shd w:val="clear" w:color="auto" w:fill="FFFFFF"/>
            <w:vAlign w:val="center"/>
            <w:hideMark/>
          </w:tcPr>
          <w:p w:rsidR="007E568B" w:rsidRPr="00ED273D" w:rsidRDefault="007E568B" w:rsidP="008E0457">
            <w:r w:rsidRPr="00ED273D">
              <w:t>другие</w:t>
            </w:r>
          </w:p>
        </w:tc>
        <w:tc>
          <w:tcPr>
            <w:tcW w:w="1493" w:type="pct"/>
            <w:tcBorders>
              <w:top w:val="nil"/>
              <w:left w:val="nil"/>
              <w:bottom w:val="single" w:sz="4" w:space="0" w:color="auto"/>
              <w:right w:val="single" w:sz="4" w:space="0" w:color="auto"/>
            </w:tcBorders>
            <w:shd w:val="clear" w:color="auto" w:fill="FFFFFF"/>
            <w:vAlign w:val="center"/>
            <w:hideMark/>
          </w:tcPr>
          <w:p w:rsidR="007E568B" w:rsidRPr="00ED273D" w:rsidRDefault="003D7A0B" w:rsidP="008E0457">
            <w:pPr>
              <w:jc w:val="center"/>
            </w:pPr>
            <w:r w:rsidRPr="00ED273D">
              <w:t>901</w:t>
            </w:r>
          </w:p>
        </w:tc>
        <w:tc>
          <w:tcPr>
            <w:tcW w:w="1537" w:type="pct"/>
            <w:tcBorders>
              <w:top w:val="nil"/>
              <w:left w:val="nil"/>
              <w:bottom w:val="single" w:sz="4" w:space="0" w:color="auto"/>
              <w:right w:val="single" w:sz="4" w:space="0" w:color="auto"/>
            </w:tcBorders>
            <w:shd w:val="clear" w:color="auto" w:fill="FFFFFF"/>
            <w:vAlign w:val="center"/>
            <w:hideMark/>
          </w:tcPr>
          <w:p w:rsidR="007E568B" w:rsidRPr="00ED273D" w:rsidRDefault="007E568B" w:rsidP="008E0457">
            <w:pPr>
              <w:jc w:val="center"/>
            </w:pPr>
            <w:r w:rsidRPr="00ED273D">
              <w:t>0</w:t>
            </w:r>
            <w:r w:rsidR="002E21F1" w:rsidRPr="00ED273D">
              <w:t>,7</w:t>
            </w:r>
          </w:p>
        </w:tc>
      </w:tr>
      <w:tr w:rsidR="007E568B" w:rsidRPr="00ED273D" w:rsidTr="00D655E6">
        <w:trPr>
          <w:trHeight w:val="300"/>
        </w:trPr>
        <w:tc>
          <w:tcPr>
            <w:tcW w:w="1970" w:type="pct"/>
            <w:tcBorders>
              <w:top w:val="nil"/>
              <w:left w:val="single" w:sz="4" w:space="0" w:color="auto"/>
              <w:bottom w:val="single" w:sz="4" w:space="0" w:color="auto"/>
              <w:right w:val="single" w:sz="4" w:space="0" w:color="auto"/>
            </w:tcBorders>
            <w:shd w:val="clear" w:color="auto" w:fill="FFFFFF"/>
            <w:vAlign w:val="center"/>
            <w:hideMark/>
          </w:tcPr>
          <w:p w:rsidR="007E568B" w:rsidRPr="00ED273D" w:rsidRDefault="007E568B" w:rsidP="008E0457">
            <w:r w:rsidRPr="00ED273D">
              <w:t>Нелесные земли - всего</w:t>
            </w:r>
          </w:p>
        </w:tc>
        <w:tc>
          <w:tcPr>
            <w:tcW w:w="1493" w:type="pct"/>
            <w:tcBorders>
              <w:top w:val="nil"/>
              <w:left w:val="nil"/>
              <w:bottom w:val="single" w:sz="4" w:space="0" w:color="auto"/>
              <w:right w:val="single" w:sz="4" w:space="0" w:color="auto"/>
            </w:tcBorders>
            <w:shd w:val="clear" w:color="auto" w:fill="FFFFFF"/>
            <w:vAlign w:val="center"/>
            <w:hideMark/>
          </w:tcPr>
          <w:p w:rsidR="007E568B" w:rsidRPr="00ED273D" w:rsidRDefault="00C84FFE" w:rsidP="008E0457">
            <w:pPr>
              <w:jc w:val="center"/>
            </w:pPr>
            <w:r w:rsidRPr="00ED273D">
              <w:t>2410</w:t>
            </w:r>
          </w:p>
        </w:tc>
        <w:tc>
          <w:tcPr>
            <w:tcW w:w="1537" w:type="pct"/>
            <w:tcBorders>
              <w:top w:val="nil"/>
              <w:left w:val="nil"/>
              <w:bottom w:val="single" w:sz="4" w:space="0" w:color="auto"/>
              <w:right w:val="single" w:sz="4" w:space="0" w:color="auto"/>
            </w:tcBorders>
            <w:shd w:val="clear" w:color="auto" w:fill="FFFFFF"/>
            <w:vAlign w:val="center"/>
            <w:hideMark/>
          </w:tcPr>
          <w:p w:rsidR="007E568B" w:rsidRPr="00ED273D" w:rsidRDefault="002E21F1" w:rsidP="008E0457">
            <w:pPr>
              <w:jc w:val="center"/>
            </w:pPr>
            <w:r w:rsidRPr="00ED273D">
              <w:t>2,0</w:t>
            </w:r>
          </w:p>
        </w:tc>
      </w:tr>
      <w:tr w:rsidR="007E568B" w:rsidRPr="00ED273D" w:rsidTr="00D655E6">
        <w:trPr>
          <w:trHeight w:val="300"/>
        </w:trPr>
        <w:tc>
          <w:tcPr>
            <w:tcW w:w="1970" w:type="pct"/>
            <w:tcBorders>
              <w:top w:val="nil"/>
              <w:left w:val="single" w:sz="4" w:space="0" w:color="auto"/>
              <w:bottom w:val="single" w:sz="4" w:space="0" w:color="auto"/>
              <w:right w:val="single" w:sz="4" w:space="0" w:color="auto"/>
            </w:tcBorders>
            <w:shd w:val="clear" w:color="auto" w:fill="FFFFFF"/>
            <w:vAlign w:val="center"/>
            <w:hideMark/>
          </w:tcPr>
          <w:p w:rsidR="007E568B" w:rsidRPr="00ED273D" w:rsidRDefault="007E568B" w:rsidP="008E0457">
            <w:r w:rsidRPr="00ED273D">
              <w:t>в том числе:</w:t>
            </w:r>
          </w:p>
        </w:tc>
        <w:tc>
          <w:tcPr>
            <w:tcW w:w="1493" w:type="pct"/>
            <w:tcBorders>
              <w:top w:val="nil"/>
              <w:left w:val="nil"/>
              <w:bottom w:val="single" w:sz="4" w:space="0" w:color="auto"/>
              <w:right w:val="single" w:sz="4" w:space="0" w:color="auto"/>
            </w:tcBorders>
            <w:shd w:val="clear" w:color="auto" w:fill="FFFFFF"/>
            <w:vAlign w:val="center"/>
            <w:hideMark/>
          </w:tcPr>
          <w:p w:rsidR="007E568B" w:rsidRPr="00ED273D" w:rsidRDefault="007E568B" w:rsidP="008E0457">
            <w:pPr>
              <w:jc w:val="center"/>
            </w:pPr>
            <w:r w:rsidRPr="00ED273D">
              <w:t>-</w:t>
            </w:r>
          </w:p>
        </w:tc>
        <w:tc>
          <w:tcPr>
            <w:tcW w:w="1537" w:type="pct"/>
            <w:tcBorders>
              <w:top w:val="nil"/>
              <w:left w:val="nil"/>
              <w:bottom w:val="single" w:sz="4" w:space="0" w:color="auto"/>
              <w:right w:val="single" w:sz="4" w:space="0" w:color="auto"/>
            </w:tcBorders>
            <w:shd w:val="clear" w:color="auto" w:fill="FFFFFF"/>
            <w:vAlign w:val="center"/>
            <w:hideMark/>
          </w:tcPr>
          <w:p w:rsidR="007E568B" w:rsidRPr="00ED273D" w:rsidRDefault="007E568B" w:rsidP="008E0457">
            <w:pPr>
              <w:jc w:val="center"/>
            </w:pPr>
            <w:r w:rsidRPr="00ED273D">
              <w:t>-</w:t>
            </w:r>
          </w:p>
        </w:tc>
      </w:tr>
      <w:tr w:rsidR="007E568B" w:rsidRPr="00ED273D" w:rsidTr="00D655E6">
        <w:trPr>
          <w:trHeight w:val="300"/>
        </w:trPr>
        <w:tc>
          <w:tcPr>
            <w:tcW w:w="1970" w:type="pct"/>
            <w:tcBorders>
              <w:top w:val="nil"/>
              <w:left w:val="single" w:sz="4" w:space="0" w:color="auto"/>
              <w:bottom w:val="single" w:sz="4" w:space="0" w:color="auto"/>
              <w:right w:val="single" w:sz="4" w:space="0" w:color="auto"/>
            </w:tcBorders>
            <w:shd w:val="clear" w:color="auto" w:fill="FFFFFF"/>
            <w:vAlign w:val="center"/>
            <w:hideMark/>
          </w:tcPr>
          <w:p w:rsidR="007E568B" w:rsidRPr="00ED273D" w:rsidRDefault="007E568B" w:rsidP="008E0457">
            <w:r w:rsidRPr="00ED273D">
              <w:t>просеки, дороги</w:t>
            </w:r>
          </w:p>
        </w:tc>
        <w:tc>
          <w:tcPr>
            <w:tcW w:w="1493" w:type="pct"/>
            <w:tcBorders>
              <w:top w:val="nil"/>
              <w:left w:val="nil"/>
              <w:bottom w:val="single" w:sz="4" w:space="0" w:color="auto"/>
              <w:right w:val="single" w:sz="4" w:space="0" w:color="auto"/>
            </w:tcBorders>
            <w:shd w:val="clear" w:color="auto" w:fill="FFFFFF"/>
            <w:vAlign w:val="center"/>
            <w:hideMark/>
          </w:tcPr>
          <w:p w:rsidR="007E568B" w:rsidRPr="00ED273D" w:rsidRDefault="00C84FFE" w:rsidP="008E0457">
            <w:pPr>
              <w:jc w:val="center"/>
            </w:pPr>
            <w:r w:rsidRPr="00ED273D">
              <w:t>1154</w:t>
            </w:r>
          </w:p>
        </w:tc>
        <w:tc>
          <w:tcPr>
            <w:tcW w:w="1537" w:type="pct"/>
            <w:tcBorders>
              <w:top w:val="nil"/>
              <w:left w:val="nil"/>
              <w:bottom w:val="single" w:sz="4" w:space="0" w:color="auto"/>
              <w:right w:val="single" w:sz="4" w:space="0" w:color="auto"/>
            </w:tcBorders>
            <w:shd w:val="clear" w:color="auto" w:fill="FFFFFF"/>
            <w:vAlign w:val="center"/>
            <w:hideMark/>
          </w:tcPr>
          <w:p w:rsidR="007E568B" w:rsidRPr="00ED273D" w:rsidRDefault="002E21F1" w:rsidP="008E0457">
            <w:pPr>
              <w:jc w:val="center"/>
            </w:pPr>
            <w:r w:rsidRPr="00ED273D">
              <w:t>1,0</w:t>
            </w:r>
          </w:p>
        </w:tc>
      </w:tr>
      <w:tr w:rsidR="007E568B" w:rsidRPr="00ED273D" w:rsidTr="00D655E6">
        <w:trPr>
          <w:trHeight w:val="300"/>
        </w:trPr>
        <w:tc>
          <w:tcPr>
            <w:tcW w:w="1970" w:type="pct"/>
            <w:tcBorders>
              <w:top w:val="nil"/>
              <w:left w:val="single" w:sz="4" w:space="0" w:color="auto"/>
              <w:bottom w:val="single" w:sz="4" w:space="0" w:color="auto"/>
              <w:right w:val="single" w:sz="4" w:space="0" w:color="auto"/>
            </w:tcBorders>
            <w:shd w:val="clear" w:color="auto" w:fill="FFFFFF"/>
            <w:vAlign w:val="center"/>
            <w:hideMark/>
          </w:tcPr>
          <w:p w:rsidR="007E568B" w:rsidRPr="00ED273D" w:rsidRDefault="007E568B" w:rsidP="008E0457">
            <w:r w:rsidRPr="00ED273D">
              <w:t>болота</w:t>
            </w:r>
          </w:p>
        </w:tc>
        <w:tc>
          <w:tcPr>
            <w:tcW w:w="1493" w:type="pct"/>
            <w:tcBorders>
              <w:top w:val="nil"/>
              <w:left w:val="nil"/>
              <w:bottom w:val="single" w:sz="4" w:space="0" w:color="auto"/>
              <w:right w:val="single" w:sz="4" w:space="0" w:color="auto"/>
            </w:tcBorders>
            <w:shd w:val="clear" w:color="auto" w:fill="FFFFFF"/>
            <w:vAlign w:val="center"/>
            <w:hideMark/>
          </w:tcPr>
          <w:p w:rsidR="007E568B" w:rsidRPr="00ED273D" w:rsidRDefault="00C84FFE" w:rsidP="008E0457">
            <w:pPr>
              <w:jc w:val="center"/>
            </w:pPr>
            <w:r w:rsidRPr="00ED273D">
              <w:t>371</w:t>
            </w:r>
          </w:p>
        </w:tc>
        <w:tc>
          <w:tcPr>
            <w:tcW w:w="1537" w:type="pct"/>
            <w:tcBorders>
              <w:top w:val="nil"/>
              <w:left w:val="nil"/>
              <w:bottom w:val="single" w:sz="4" w:space="0" w:color="auto"/>
              <w:right w:val="single" w:sz="4" w:space="0" w:color="auto"/>
            </w:tcBorders>
            <w:shd w:val="clear" w:color="auto" w:fill="FFFFFF"/>
            <w:vAlign w:val="center"/>
            <w:hideMark/>
          </w:tcPr>
          <w:p w:rsidR="007E568B" w:rsidRPr="00ED273D" w:rsidRDefault="007E568B" w:rsidP="008E0457">
            <w:pPr>
              <w:jc w:val="center"/>
            </w:pPr>
            <w:r w:rsidRPr="00ED273D">
              <w:t>0,3</w:t>
            </w:r>
          </w:p>
        </w:tc>
      </w:tr>
      <w:tr w:rsidR="007E568B" w:rsidRPr="00ED273D" w:rsidTr="00D655E6">
        <w:trPr>
          <w:trHeight w:val="300"/>
        </w:trPr>
        <w:tc>
          <w:tcPr>
            <w:tcW w:w="1970" w:type="pct"/>
            <w:tcBorders>
              <w:top w:val="nil"/>
              <w:left w:val="single" w:sz="4" w:space="0" w:color="auto"/>
              <w:bottom w:val="single" w:sz="4" w:space="0" w:color="auto"/>
              <w:right w:val="single" w:sz="4" w:space="0" w:color="auto"/>
            </w:tcBorders>
            <w:shd w:val="clear" w:color="auto" w:fill="FFFFFF"/>
            <w:vAlign w:val="center"/>
            <w:hideMark/>
          </w:tcPr>
          <w:p w:rsidR="007E568B" w:rsidRPr="00ED273D" w:rsidRDefault="007E568B" w:rsidP="008E0457">
            <w:r w:rsidRPr="00ED273D">
              <w:t>другие</w:t>
            </w:r>
          </w:p>
        </w:tc>
        <w:tc>
          <w:tcPr>
            <w:tcW w:w="1493" w:type="pct"/>
            <w:tcBorders>
              <w:top w:val="nil"/>
              <w:left w:val="nil"/>
              <w:bottom w:val="single" w:sz="4" w:space="0" w:color="auto"/>
              <w:right w:val="single" w:sz="4" w:space="0" w:color="auto"/>
            </w:tcBorders>
            <w:shd w:val="clear" w:color="auto" w:fill="FFFFFF"/>
            <w:vAlign w:val="center"/>
            <w:hideMark/>
          </w:tcPr>
          <w:p w:rsidR="007E568B" w:rsidRPr="00ED273D" w:rsidRDefault="00C84FFE" w:rsidP="008E0457">
            <w:pPr>
              <w:jc w:val="center"/>
            </w:pPr>
            <w:r w:rsidRPr="00ED273D">
              <w:t>885</w:t>
            </w:r>
          </w:p>
        </w:tc>
        <w:tc>
          <w:tcPr>
            <w:tcW w:w="1537" w:type="pct"/>
            <w:tcBorders>
              <w:top w:val="nil"/>
              <w:left w:val="nil"/>
              <w:bottom w:val="single" w:sz="4" w:space="0" w:color="auto"/>
              <w:right w:val="single" w:sz="4" w:space="0" w:color="auto"/>
            </w:tcBorders>
            <w:shd w:val="clear" w:color="auto" w:fill="FFFFFF"/>
            <w:vAlign w:val="center"/>
            <w:hideMark/>
          </w:tcPr>
          <w:p w:rsidR="007E568B" w:rsidRPr="00ED273D" w:rsidRDefault="00C84FFE" w:rsidP="008E0457">
            <w:pPr>
              <w:jc w:val="center"/>
            </w:pPr>
            <w:r w:rsidRPr="00ED273D">
              <w:t>0,7</w:t>
            </w:r>
          </w:p>
        </w:tc>
      </w:tr>
    </w:tbl>
    <w:p w:rsidR="00D655E6" w:rsidRPr="00ED273D" w:rsidRDefault="00D655E6" w:rsidP="00A338CA">
      <w:pPr>
        <w:pStyle w:val="aff9"/>
        <w:spacing w:before="0" w:after="0"/>
        <w:ind w:left="0" w:firstLine="709"/>
        <w:jc w:val="both"/>
        <w:rPr>
          <w:b/>
          <w:i w:val="0"/>
        </w:rPr>
      </w:pPr>
      <w:bookmarkStart w:id="85" w:name="_Toc317581367"/>
      <w:bookmarkStart w:id="86" w:name="_Toc451507040"/>
      <w:bookmarkStart w:id="87" w:name="_Toc511384062"/>
      <w:bookmarkStart w:id="88" w:name="_Toc4772853"/>
    </w:p>
    <w:p w:rsidR="009B3BB9" w:rsidRPr="00ED273D" w:rsidRDefault="009B3BB9" w:rsidP="00A338CA">
      <w:pPr>
        <w:pStyle w:val="aff9"/>
        <w:spacing w:before="0" w:after="0"/>
        <w:ind w:left="0" w:firstLine="709"/>
        <w:jc w:val="both"/>
        <w:rPr>
          <w:b/>
          <w:i w:val="0"/>
        </w:rPr>
      </w:pPr>
      <w:r w:rsidRPr="00ED273D">
        <w:rPr>
          <w:b/>
          <w:i w:val="0"/>
        </w:rPr>
        <w:t>1.1.8. Характеристика имеющихся особо охраняемых природных территорий и объектов, планов по их организации, развитию экологических сетей, сохранению биоразнообразия</w:t>
      </w:r>
      <w:bookmarkEnd w:id="82"/>
      <w:bookmarkEnd w:id="83"/>
      <w:bookmarkEnd w:id="84"/>
      <w:bookmarkEnd w:id="85"/>
      <w:bookmarkEnd w:id="86"/>
      <w:bookmarkEnd w:id="87"/>
      <w:bookmarkEnd w:id="88"/>
    </w:p>
    <w:p w:rsidR="00034675" w:rsidRPr="00ED273D" w:rsidRDefault="00034675" w:rsidP="00034675">
      <w:pPr>
        <w:ind w:firstLine="709"/>
        <w:jc w:val="both"/>
        <w:rPr>
          <w:sz w:val="28"/>
          <w:szCs w:val="28"/>
        </w:rPr>
      </w:pPr>
      <w:bookmarkStart w:id="89" w:name="_Toc171246817"/>
      <w:r w:rsidRPr="00ED273D">
        <w:rPr>
          <w:sz w:val="28"/>
          <w:szCs w:val="28"/>
        </w:rPr>
        <w:t>Под особо охраняемыми природными территориями (далее – ООПТ) понимают участки земли, водной поверхности и воздушного пространства над ними, где располагаются природные комплексы и объекты, имеющие особое природоохранное, научное, культурное, эстетическое, рекреационное и оздоровительное значение. Такие участки решениями органов государственной власти полностью или частично изъяты из хозяйственного оборота и для них установлен особый режим охраны.</w:t>
      </w:r>
    </w:p>
    <w:p w:rsidR="00034675" w:rsidRPr="00ED273D" w:rsidRDefault="00034675" w:rsidP="00034675">
      <w:pPr>
        <w:ind w:firstLine="709"/>
        <w:jc w:val="both"/>
        <w:rPr>
          <w:sz w:val="28"/>
          <w:szCs w:val="28"/>
        </w:rPr>
      </w:pPr>
      <w:r w:rsidRPr="00ED273D">
        <w:rPr>
          <w:sz w:val="28"/>
          <w:szCs w:val="28"/>
        </w:rPr>
        <w:t>Отношения в области организации, охраны и использования ООПТ в целях сохранения уникальных и типичных природных комплексов и объектов, достопримечательных природных образований, объектов растительного мира, их генетического фонда, изучения естественных процессов в биосфере и контроля за изменением ее состояния, экологического воспитания населения, регулируется Федеральным законом от 14.03.1995 № 33-ФЗ «Об особо охраняемых территориях», а также принимаемыми в соответствии с ним другими законами и иными нормативными правовыми актами Российской Федерации, а также законами и иными нормативными правовыми актами субъектов Российской Федерации.</w:t>
      </w:r>
    </w:p>
    <w:p w:rsidR="00034675" w:rsidRPr="00ED273D" w:rsidRDefault="00034675" w:rsidP="00034675">
      <w:pPr>
        <w:ind w:firstLine="709"/>
        <w:jc w:val="both"/>
        <w:rPr>
          <w:sz w:val="28"/>
          <w:szCs w:val="28"/>
        </w:rPr>
      </w:pPr>
      <w:r w:rsidRPr="00ED273D">
        <w:rPr>
          <w:sz w:val="28"/>
          <w:szCs w:val="28"/>
        </w:rPr>
        <w:t>ООПТ могут иметь федеральное, региональное или местное значение. В зависимости от особенностей режима ООПТ различают следующие категории указанных территорий: государственные природные заповедники, национальные парки, природные парки, государственные природные заказники, памятники природы, дендрологические парки и ботанические сады.</w:t>
      </w:r>
    </w:p>
    <w:p w:rsidR="00034675" w:rsidRPr="00ED273D" w:rsidRDefault="00034675" w:rsidP="00034675">
      <w:pPr>
        <w:autoSpaceDE w:val="0"/>
        <w:autoSpaceDN w:val="0"/>
        <w:adjustRightInd w:val="0"/>
        <w:ind w:firstLine="709"/>
        <w:jc w:val="both"/>
        <w:rPr>
          <w:bCs/>
          <w:noProof/>
          <w:spacing w:val="-2"/>
          <w:sz w:val="28"/>
          <w:szCs w:val="28"/>
        </w:rPr>
      </w:pPr>
      <w:r w:rsidRPr="00ED273D">
        <w:rPr>
          <w:bCs/>
          <w:noProof/>
          <w:spacing w:val="-2"/>
          <w:sz w:val="28"/>
          <w:szCs w:val="28"/>
        </w:rPr>
        <w:t>Использование лесов в границах ООПТ осуществляется в соответствии с Особенностями использования, охраны, защиты, воспроизводства лесов, расположенных на особо охраняемых природных территориях, утвержденными приказом Министерства природных ресурсов и экологии Российской Федерации от 12.08.2021 № 558.</w:t>
      </w:r>
    </w:p>
    <w:p w:rsidR="00034675" w:rsidRPr="00ED273D" w:rsidRDefault="00034675" w:rsidP="00034675">
      <w:pPr>
        <w:autoSpaceDE w:val="0"/>
        <w:autoSpaceDN w:val="0"/>
        <w:adjustRightInd w:val="0"/>
        <w:ind w:firstLine="709"/>
        <w:jc w:val="both"/>
        <w:rPr>
          <w:bCs/>
          <w:noProof/>
          <w:spacing w:val="-2"/>
          <w:sz w:val="28"/>
          <w:szCs w:val="28"/>
        </w:rPr>
      </w:pPr>
      <w:r w:rsidRPr="00ED273D">
        <w:rPr>
          <w:bCs/>
          <w:noProof/>
          <w:spacing w:val="-2"/>
          <w:sz w:val="28"/>
          <w:szCs w:val="28"/>
        </w:rPr>
        <w:lastRenderedPageBreak/>
        <w:t>Леса, расположенные на ООПТ, используются в соответствии с режимом особой охраны ООПТ и целевым назначением земель, определяемых лесным законодательством, законодательством об ООПТ и положением о соответствующей ООПТ.</w:t>
      </w:r>
    </w:p>
    <w:p w:rsidR="00034675" w:rsidRPr="00ED273D" w:rsidRDefault="00034675" w:rsidP="00034675">
      <w:pPr>
        <w:autoSpaceDE w:val="0"/>
        <w:autoSpaceDN w:val="0"/>
        <w:adjustRightInd w:val="0"/>
        <w:ind w:firstLine="709"/>
        <w:jc w:val="both"/>
        <w:rPr>
          <w:bCs/>
          <w:noProof/>
          <w:spacing w:val="-2"/>
          <w:sz w:val="28"/>
          <w:szCs w:val="28"/>
        </w:rPr>
      </w:pPr>
      <w:r w:rsidRPr="00ED273D">
        <w:rPr>
          <w:bCs/>
          <w:noProof/>
          <w:spacing w:val="-2"/>
          <w:sz w:val="28"/>
          <w:szCs w:val="28"/>
        </w:rPr>
        <w:t>В лесах, расположенных на ООПТ, запрещается осуществление деятельности, несовместимой с их целевым назначением и полезными функциями.</w:t>
      </w:r>
    </w:p>
    <w:p w:rsidR="00034675" w:rsidRPr="00ED273D" w:rsidRDefault="00034675" w:rsidP="00034675">
      <w:pPr>
        <w:autoSpaceDE w:val="0"/>
        <w:autoSpaceDN w:val="0"/>
        <w:adjustRightInd w:val="0"/>
        <w:ind w:firstLine="709"/>
        <w:jc w:val="both"/>
        <w:rPr>
          <w:rFonts w:eastAsia="Calibri"/>
          <w:sz w:val="28"/>
          <w:szCs w:val="28"/>
        </w:rPr>
      </w:pPr>
      <w:r w:rsidRPr="00ED273D">
        <w:rPr>
          <w:rFonts w:eastAsia="Calibri"/>
          <w:sz w:val="28"/>
          <w:szCs w:val="28"/>
        </w:rPr>
        <w:t>В лесах, расположенных на ООПТ, запрещается проведение сплошных рубок, если иное не предусмотрено положением о соответствующем ООПТ.</w:t>
      </w:r>
    </w:p>
    <w:p w:rsidR="00034675" w:rsidRPr="00ED273D" w:rsidRDefault="00034675" w:rsidP="00034675">
      <w:pPr>
        <w:ind w:firstLine="709"/>
        <w:jc w:val="both"/>
        <w:rPr>
          <w:rFonts w:eastAsia="Calibri"/>
          <w:sz w:val="28"/>
          <w:szCs w:val="28"/>
        </w:rPr>
      </w:pPr>
      <w:r w:rsidRPr="00ED273D">
        <w:rPr>
          <w:rFonts w:eastAsia="Calibri"/>
          <w:sz w:val="28"/>
          <w:szCs w:val="28"/>
        </w:rPr>
        <w:t>Леса, расположенные на ООПТ, подлежат охране от пожаров, загрязнения и от иного негативного воздействия, а также защите от вредных организмов, а также подлежат воспроизводству в соответствии с лесным законодательством, режимом  особой охраны ООПТ.</w:t>
      </w:r>
    </w:p>
    <w:p w:rsidR="00034675" w:rsidRPr="00ED273D" w:rsidRDefault="00034675" w:rsidP="00034675">
      <w:pPr>
        <w:ind w:firstLine="709"/>
        <w:jc w:val="both"/>
        <w:rPr>
          <w:sz w:val="28"/>
          <w:szCs w:val="28"/>
        </w:rPr>
      </w:pPr>
      <w:r w:rsidRPr="00ED273D">
        <w:rPr>
          <w:sz w:val="28"/>
          <w:szCs w:val="28"/>
        </w:rPr>
        <w:t xml:space="preserve">На территории Красногоркого района Удмуртской Республики ООПТ федерального и местного значения отсутствуют. </w:t>
      </w:r>
    </w:p>
    <w:p w:rsidR="00034675" w:rsidRPr="00ED273D" w:rsidRDefault="00034675" w:rsidP="00034675">
      <w:pPr>
        <w:ind w:firstLine="709"/>
        <w:jc w:val="both"/>
        <w:rPr>
          <w:sz w:val="28"/>
          <w:szCs w:val="28"/>
        </w:rPr>
      </w:pPr>
      <w:r w:rsidRPr="00ED273D">
        <w:rPr>
          <w:sz w:val="28"/>
          <w:szCs w:val="28"/>
        </w:rPr>
        <w:t>Перечень ООПТ регионального значения Удмуртской Республики (далее - Перечень) утвержден приказом Министерства природных ресурсов и охраны окружающей среды Удмуртской Республики от 16.01.2023 № 19-п «Об утверждении Перечня особо охраняемых природных территорий регионального и местного значения Удмуртской Республики».</w:t>
      </w:r>
    </w:p>
    <w:p w:rsidR="00034675" w:rsidRPr="00ED273D" w:rsidRDefault="00034675" w:rsidP="00034675">
      <w:pPr>
        <w:ind w:firstLine="709"/>
        <w:jc w:val="both"/>
        <w:rPr>
          <w:sz w:val="28"/>
          <w:szCs w:val="28"/>
        </w:rPr>
      </w:pPr>
      <w:r w:rsidRPr="00ED273D">
        <w:rPr>
          <w:sz w:val="28"/>
          <w:szCs w:val="28"/>
        </w:rPr>
        <w:t>В соответствии с указанным Перечнем на территории Красногорского лесничества располагаются следующие ООПТ регионального значения, сведения о  которых представлены в нижеследующей таблице.</w:t>
      </w:r>
    </w:p>
    <w:p w:rsidR="00BA43F5" w:rsidRPr="00ED273D" w:rsidRDefault="00BA43F5" w:rsidP="00A338CA">
      <w:pPr>
        <w:ind w:firstLine="709"/>
        <w:jc w:val="both"/>
        <w:rPr>
          <w:sz w:val="28"/>
          <w:szCs w:val="28"/>
        </w:rPr>
      </w:pPr>
    </w:p>
    <w:p w:rsidR="001073FD" w:rsidRPr="00ED273D" w:rsidRDefault="001073FD" w:rsidP="00A338CA">
      <w:pPr>
        <w:ind w:firstLine="709"/>
        <w:jc w:val="both"/>
        <w:rPr>
          <w:sz w:val="28"/>
          <w:szCs w:val="28"/>
        </w:rPr>
        <w:sectPr w:rsidR="001073FD" w:rsidRPr="00ED273D" w:rsidSect="00BB2BB3">
          <w:pgSz w:w="11906" w:h="16838" w:code="9"/>
          <w:pgMar w:top="720" w:right="720" w:bottom="720" w:left="1418" w:header="0" w:footer="851" w:gutter="0"/>
          <w:cols w:space="708"/>
          <w:docGrid w:linePitch="360"/>
        </w:sect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02" w:type="dxa"/>
          <w:left w:w="62" w:type="dxa"/>
          <w:bottom w:w="102" w:type="dxa"/>
          <w:right w:w="62" w:type="dxa"/>
        </w:tblCellMar>
        <w:tblLook w:val="04A0" w:firstRow="1" w:lastRow="0" w:firstColumn="1" w:lastColumn="0" w:noHBand="0" w:noVBand="1"/>
      </w:tblPr>
      <w:tblGrid>
        <w:gridCol w:w="368"/>
        <w:gridCol w:w="1556"/>
        <w:gridCol w:w="709"/>
        <w:gridCol w:w="844"/>
        <w:gridCol w:w="940"/>
        <w:gridCol w:w="1476"/>
        <w:gridCol w:w="1169"/>
        <w:gridCol w:w="1188"/>
        <w:gridCol w:w="1082"/>
        <w:gridCol w:w="1575"/>
        <w:gridCol w:w="1377"/>
        <w:gridCol w:w="1970"/>
        <w:gridCol w:w="1268"/>
      </w:tblGrid>
      <w:tr w:rsidR="001073FD" w:rsidRPr="00ED273D" w:rsidTr="00D655E6">
        <w:trPr>
          <w:tblHeader/>
        </w:trPr>
        <w:tc>
          <w:tcPr>
            <w:tcW w:w="123" w:type="pct"/>
            <w:vMerge w:val="restart"/>
          </w:tcPr>
          <w:p w:rsidR="001073FD" w:rsidRPr="00ED273D" w:rsidRDefault="00D655E6" w:rsidP="00D655E6">
            <w:pPr>
              <w:widowControl w:val="0"/>
              <w:autoSpaceDE w:val="0"/>
              <w:autoSpaceDN w:val="0"/>
              <w:jc w:val="center"/>
              <w:rPr>
                <w:sz w:val="18"/>
                <w:szCs w:val="18"/>
              </w:rPr>
            </w:pPr>
            <w:r w:rsidRPr="00ED273D">
              <w:rPr>
                <w:sz w:val="18"/>
                <w:szCs w:val="18"/>
              </w:rPr>
              <w:lastRenderedPageBreak/>
              <w:t>№</w:t>
            </w:r>
            <w:r w:rsidR="001073FD" w:rsidRPr="00ED273D">
              <w:rPr>
                <w:sz w:val="18"/>
                <w:szCs w:val="18"/>
              </w:rPr>
              <w:t xml:space="preserve"> п/п</w:t>
            </w:r>
          </w:p>
        </w:tc>
        <w:tc>
          <w:tcPr>
            <w:tcW w:w="503" w:type="pct"/>
            <w:vMerge w:val="restart"/>
          </w:tcPr>
          <w:p w:rsidR="001073FD" w:rsidRPr="00ED273D" w:rsidRDefault="001073FD" w:rsidP="00D655E6">
            <w:pPr>
              <w:widowControl w:val="0"/>
              <w:autoSpaceDE w:val="0"/>
              <w:autoSpaceDN w:val="0"/>
              <w:ind w:left="-84" w:right="-81"/>
              <w:jc w:val="center"/>
              <w:rPr>
                <w:sz w:val="18"/>
                <w:szCs w:val="18"/>
              </w:rPr>
            </w:pPr>
            <w:r w:rsidRPr="00ED273D">
              <w:rPr>
                <w:sz w:val="18"/>
                <w:szCs w:val="18"/>
              </w:rPr>
              <w:t>Наименование ООПТ</w:t>
            </w:r>
          </w:p>
        </w:tc>
        <w:tc>
          <w:tcPr>
            <w:tcW w:w="500" w:type="pct"/>
            <w:gridSpan w:val="2"/>
          </w:tcPr>
          <w:p w:rsidR="001073FD" w:rsidRPr="00ED273D" w:rsidRDefault="001073FD" w:rsidP="00D655E6">
            <w:pPr>
              <w:widowControl w:val="0"/>
              <w:autoSpaceDE w:val="0"/>
              <w:autoSpaceDN w:val="0"/>
              <w:ind w:left="-84" w:right="-81"/>
              <w:jc w:val="center"/>
              <w:rPr>
                <w:sz w:val="18"/>
                <w:szCs w:val="18"/>
              </w:rPr>
            </w:pPr>
            <w:r w:rsidRPr="00ED273D">
              <w:rPr>
                <w:sz w:val="18"/>
                <w:szCs w:val="18"/>
              </w:rPr>
              <w:t>Площадь ООПТ, га</w:t>
            </w:r>
          </w:p>
        </w:tc>
        <w:tc>
          <w:tcPr>
            <w:tcW w:w="294" w:type="pct"/>
            <w:vMerge w:val="restart"/>
          </w:tcPr>
          <w:p w:rsidR="001073FD" w:rsidRPr="00ED273D" w:rsidRDefault="001073FD" w:rsidP="00D655E6">
            <w:pPr>
              <w:widowControl w:val="0"/>
              <w:autoSpaceDE w:val="0"/>
              <w:autoSpaceDN w:val="0"/>
              <w:ind w:left="-84" w:right="-81"/>
              <w:jc w:val="center"/>
              <w:rPr>
                <w:sz w:val="18"/>
                <w:szCs w:val="18"/>
              </w:rPr>
            </w:pPr>
            <w:r w:rsidRPr="00ED273D">
              <w:rPr>
                <w:sz w:val="18"/>
                <w:szCs w:val="18"/>
              </w:rPr>
              <w:t>Площадь охранной зоны, га</w:t>
            </w:r>
          </w:p>
        </w:tc>
        <w:tc>
          <w:tcPr>
            <w:tcW w:w="480" w:type="pct"/>
            <w:vMerge w:val="restart"/>
          </w:tcPr>
          <w:p w:rsidR="001073FD" w:rsidRPr="00ED273D" w:rsidRDefault="001073FD" w:rsidP="00D655E6">
            <w:pPr>
              <w:widowControl w:val="0"/>
              <w:autoSpaceDE w:val="0"/>
              <w:autoSpaceDN w:val="0"/>
              <w:ind w:left="-84" w:right="-81"/>
              <w:jc w:val="center"/>
              <w:rPr>
                <w:sz w:val="18"/>
                <w:szCs w:val="18"/>
              </w:rPr>
            </w:pPr>
            <w:r w:rsidRPr="00ED273D">
              <w:rPr>
                <w:sz w:val="18"/>
                <w:szCs w:val="18"/>
              </w:rPr>
              <w:t>Категория</w:t>
            </w:r>
          </w:p>
        </w:tc>
        <w:tc>
          <w:tcPr>
            <w:tcW w:w="369" w:type="pct"/>
            <w:vMerge w:val="restart"/>
          </w:tcPr>
          <w:p w:rsidR="001073FD" w:rsidRPr="00ED273D" w:rsidRDefault="001073FD" w:rsidP="00D655E6">
            <w:pPr>
              <w:widowControl w:val="0"/>
              <w:autoSpaceDE w:val="0"/>
              <w:autoSpaceDN w:val="0"/>
              <w:ind w:left="-84" w:right="-81"/>
              <w:jc w:val="center"/>
              <w:rPr>
                <w:sz w:val="18"/>
                <w:szCs w:val="18"/>
              </w:rPr>
            </w:pPr>
            <w:r w:rsidRPr="00ED273D">
              <w:rPr>
                <w:sz w:val="18"/>
                <w:szCs w:val="18"/>
              </w:rPr>
              <w:t>Значение</w:t>
            </w:r>
          </w:p>
        </w:tc>
        <w:tc>
          <w:tcPr>
            <w:tcW w:w="366" w:type="pct"/>
            <w:vMerge w:val="restart"/>
          </w:tcPr>
          <w:p w:rsidR="001073FD" w:rsidRPr="00ED273D" w:rsidRDefault="001073FD" w:rsidP="00D655E6">
            <w:pPr>
              <w:widowControl w:val="0"/>
              <w:autoSpaceDE w:val="0"/>
              <w:autoSpaceDN w:val="0"/>
              <w:ind w:left="-84" w:right="-81"/>
              <w:jc w:val="center"/>
              <w:rPr>
                <w:sz w:val="18"/>
                <w:szCs w:val="18"/>
              </w:rPr>
            </w:pPr>
            <w:r w:rsidRPr="00ED273D">
              <w:rPr>
                <w:sz w:val="18"/>
                <w:szCs w:val="18"/>
              </w:rPr>
              <w:t>Профиль</w:t>
            </w:r>
          </w:p>
        </w:tc>
        <w:tc>
          <w:tcPr>
            <w:tcW w:w="353" w:type="pct"/>
            <w:vMerge w:val="restart"/>
          </w:tcPr>
          <w:p w:rsidR="001073FD" w:rsidRPr="00ED273D" w:rsidRDefault="001073FD" w:rsidP="00D655E6">
            <w:pPr>
              <w:widowControl w:val="0"/>
              <w:autoSpaceDE w:val="0"/>
              <w:autoSpaceDN w:val="0"/>
              <w:ind w:left="-84" w:right="-81"/>
              <w:jc w:val="center"/>
              <w:rPr>
                <w:sz w:val="18"/>
                <w:szCs w:val="18"/>
              </w:rPr>
            </w:pPr>
            <w:r w:rsidRPr="00ED273D">
              <w:rPr>
                <w:sz w:val="18"/>
                <w:szCs w:val="18"/>
              </w:rPr>
              <w:t>Кластерность</w:t>
            </w:r>
          </w:p>
        </w:tc>
        <w:tc>
          <w:tcPr>
            <w:tcW w:w="512" w:type="pct"/>
            <w:vMerge w:val="restart"/>
          </w:tcPr>
          <w:p w:rsidR="001073FD" w:rsidRPr="00ED273D" w:rsidRDefault="001073FD" w:rsidP="00D655E6">
            <w:pPr>
              <w:widowControl w:val="0"/>
              <w:autoSpaceDE w:val="0"/>
              <w:autoSpaceDN w:val="0"/>
              <w:ind w:left="-84" w:right="-81"/>
              <w:jc w:val="center"/>
              <w:rPr>
                <w:sz w:val="18"/>
                <w:szCs w:val="18"/>
              </w:rPr>
            </w:pPr>
            <w:r w:rsidRPr="00ED273D">
              <w:rPr>
                <w:sz w:val="18"/>
                <w:szCs w:val="18"/>
              </w:rPr>
              <w:t>Местоположение (административный район)</w:t>
            </w:r>
          </w:p>
        </w:tc>
        <w:tc>
          <w:tcPr>
            <w:tcW w:w="448" w:type="pct"/>
            <w:vMerge w:val="restart"/>
          </w:tcPr>
          <w:p w:rsidR="001073FD" w:rsidRPr="00ED273D" w:rsidRDefault="001073FD" w:rsidP="00D655E6">
            <w:pPr>
              <w:widowControl w:val="0"/>
              <w:autoSpaceDE w:val="0"/>
              <w:autoSpaceDN w:val="0"/>
              <w:ind w:left="-84" w:right="-81"/>
              <w:jc w:val="center"/>
              <w:rPr>
                <w:sz w:val="18"/>
                <w:szCs w:val="18"/>
              </w:rPr>
            </w:pPr>
            <w:r w:rsidRPr="00ED273D">
              <w:rPr>
                <w:sz w:val="18"/>
                <w:szCs w:val="18"/>
              </w:rPr>
              <w:t>Международный статус</w:t>
            </w:r>
          </w:p>
        </w:tc>
        <w:tc>
          <w:tcPr>
            <w:tcW w:w="639" w:type="pct"/>
            <w:vMerge w:val="restart"/>
          </w:tcPr>
          <w:p w:rsidR="001073FD" w:rsidRPr="00ED273D" w:rsidRDefault="001073FD" w:rsidP="00D655E6">
            <w:pPr>
              <w:widowControl w:val="0"/>
              <w:autoSpaceDE w:val="0"/>
              <w:autoSpaceDN w:val="0"/>
              <w:ind w:left="-84" w:right="-81"/>
              <w:jc w:val="center"/>
              <w:rPr>
                <w:sz w:val="18"/>
                <w:szCs w:val="18"/>
              </w:rPr>
            </w:pPr>
            <w:r w:rsidRPr="00ED273D">
              <w:rPr>
                <w:sz w:val="18"/>
                <w:szCs w:val="18"/>
              </w:rPr>
              <w:t>Правоустанавливающий документ об организации ООПТ (вид документа, наименование органа власти, принявшего документ, дата, номер, название документа)</w:t>
            </w:r>
          </w:p>
        </w:tc>
        <w:tc>
          <w:tcPr>
            <w:tcW w:w="413" w:type="pct"/>
            <w:vMerge w:val="restart"/>
          </w:tcPr>
          <w:p w:rsidR="001073FD" w:rsidRPr="00ED273D" w:rsidRDefault="001073FD" w:rsidP="00D655E6">
            <w:pPr>
              <w:widowControl w:val="0"/>
              <w:autoSpaceDE w:val="0"/>
              <w:autoSpaceDN w:val="0"/>
              <w:ind w:left="-84" w:right="-81"/>
              <w:jc w:val="center"/>
              <w:rPr>
                <w:sz w:val="18"/>
                <w:szCs w:val="18"/>
              </w:rPr>
            </w:pPr>
            <w:r w:rsidRPr="00ED273D">
              <w:rPr>
                <w:sz w:val="18"/>
                <w:szCs w:val="18"/>
              </w:rPr>
              <w:t>Ведомственная подчиненность</w:t>
            </w:r>
          </w:p>
        </w:tc>
      </w:tr>
      <w:tr w:rsidR="001073FD" w:rsidRPr="00ED273D" w:rsidTr="00D655E6">
        <w:trPr>
          <w:tblHeader/>
        </w:trPr>
        <w:tc>
          <w:tcPr>
            <w:tcW w:w="123" w:type="pct"/>
            <w:vMerge/>
          </w:tcPr>
          <w:p w:rsidR="001073FD" w:rsidRPr="00ED273D" w:rsidRDefault="001073FD" w:rsidP="001073FD">
            <w:pPr>
              <w:widowControl w:val="0"/>
              <w:autoSpaceDE w:val="0"/>
              <w:autoSpaceDN w:val="0"/>
              <w:rPr>
                <w:sz w:val="18"/>
                <w:szCs w:val="18"/>
              </w:rPr>
            </w:pPr>
          </w:p>
        </w:tc>
        <w:tc>
          <w:tcPr>
            <w:tcW w:w="503" w:type="pct"/>
            <w:vMerge/>
          </w:tcPr>
          <w:p w:rsidR="001073FD" w:rsidRPr="00ED273D" w:rsidRDefault="001073FD" w:rsidP="00D655E6">
            <w:pPr>
              <w:widowControl w:val="0"/>
              <w:autoSpaceDE w:val="0"/>
              <w:autoSpaceDN w:val="0"/>
              <w:ind w:left="-84" w:right="-81"/>
              <w:rPr>
                <w:sz w:val="18"/>
                <w:szCs w:val="18"/>
              </w:rPr>
            </w:pPr>
          </w:p>
        </w:tc>
        <w:tc>
          <w:tcPr>
            <w:tcW w:w="221" w:type="pct"/>
          </w:tcPr>
          <w:p w:rsidR="001073FD" w:rsidRPr="00ED273D" w:rsidRDefault="001073FD" w:rsidP="00D655E6">
            <w:pPr>
              <w:widowControl w:val="0"/>
              <w:autoSpaceDE w:val="0"/>
              <w:autoSpaceDN w:val="0"/>
              <w:ind w:left="-84" w:right="-81"/>
              <w:jc w:val="center"/>
              <w:rPr>
                <w:sz w:val="18"/>
                <w:szCs w:val="18"/>
              </w:rPr>
            </w:pPr>
            <w:r w:rsidRPr="00ED273D">
              <w:rPr>
                <w:sz w:val="18"/>
                <w:szCs w:val="18"/>
              </w:rPr>
              <w:t>всего</w:t>
            </w:r>
          </w:p>
        </w:tc>
        <w:tc>
          <w:tcPr>
            <w:tcW w:w="279" w:type="pct"/>
          </w:tcPr>
          <w:p w:rsidR="001073FD" w:rsidRPr="00ED273D" w:rsidRDefault="001073FD" w:rsidP="00D655E6">
            <w:pPr>
              <w:widowControl w:val="0"/>
              <w:autoSpaceDE w:val="0"/>
              <w:autoSpaceDN w:val="0"/>
              <w:ind w:left="-84" w:right="-81"/>
              <w:jc w:val="center"/>
              <w:rPr>
                <w:sz w:val="18"/>
                <w:szCs w:val="18"/>
              </w:rPr>
            </w:pPr>
            <w:r w:rsidRPr="00ED273D">
              <w:rPr>
                <w:sz w:val="18"/>
                <w:szCs w:val="18"/>
              </w:rPr>
              <w:t>в т.ч. морская акватория</w:t>
            </w:r>
          </w:p>
        </w:tc>
        <w:tc>
          <w:tcPr>
            <w:tcW w:w="294" w:type="pct"/>
            <w:vMerge/>
          </w:tcPr>
          <w:p w:rsidR="001073FD" w:rsidRPr="00ED273D" w:rsidRDefault="001073FD" w:rsidP="00D655E6">
            <w:pPr>
              <w:widowControl w:val="0"/>
              <w:autoSpaceDE w:val="0"/>
              <w:autoSpaceDN w:val="0"/>
              <w:ind w:left="-84" w:right="-81"/>
              <w:rPr>
                <w:sz w:val="18"/>
                <w:szCs w:val="18"/>
              </w:rPr>
            </w:pPr>
          </w:p>
        </w:tc>
        <w:tc>
          <w:tcPr>
            <w:tcW w:w="480" w:type="pct"/>
            <w:vMerge/>
          </w:tcPr>
          <w:p w:rsidR="001073FD" w:rsidRPr="00ED273D" w:rsidRDefault="001073FD" w:rsidP="00D655E6">
            <w:pPr>
              <w:widowControl w:val="0"/>
              <w:autoSpaceDE w:val="0"/>
              <w:autoSpaceDN w:val="0"/>
              <w:ind w:left="-84" w:right="-81"/>
              <w:rPr>
                <w:sz w:val="18"/>
                <w:szCs w:val="18"/>
              </w:rPr>
            </w:pPr>
          </w:p>
        </w:tc>
        <w:tc>
          <w:tcPr>
            <w:tcW w:w="369" w:type="pct"/>
            <w:vMerge/>
          </w:tcPr>
          <w:p w:rsidR="001073FD" w:rsidRPr="00ED273D" w:rsidRDefault="001073FD" w:rsidP="00D655E6">
            <w:pPr>
              <w:widowControl w:val="0"/>
              <w:autoSpaceDE w:val="0"/>
              <w:autoSpaceDN w:val="0"/>
              <w:ind w:left="-84" w:right="-81"/>
              <w:rPr>
                <w:sz w:val="18"/>
                <w:szCs w:val="18"/>
              </w:rPr>
            </w:pPr>
          </w:p>
        </w:tc>
        <w:tc>
          <w:tcPr>
            <w:tcW w:w="366" w:type="pct"/>
            <w:vMerge/>
          </w:tcPr>
          <w:p w:rsidR="001073FD" w:rsidRPr="00ED273D" w:rsidRDefault="001073FD" w:rsidP="00D655E6">
            <w:pPr>
              <w:widowControl w:val="0"/>
              <w:autoSpaceDE w:val="0"/>
              <w:autoSpaceDN w:val="0"/>
              <w:ind w:left="-84" w:right="-81"/>
              <w:rPr>
                <w:sz w:val="18"/>
                <w:szCs w:val="18"/>
              </w:rPr>
            </w:pPr>
          </w:p>
        </w:tc>
        <w:tc>
          <w:tcPr>
            <w:tcW w:w="353" w:type="pct"/>
            <w:vMerge/>
          </w:tcPr>
          <w:p w:rsidR="001073FD" w:rsidRPr="00ED273D" w:rsidRDefault="001073FD" w:rsidP="00D655E6">
            <w:pPr>
              <w:widowControl w:val="0"/>
              <w:autoSpaceDE w:val="0"/>
              <w:autoSpaceDN w:val="0"/>
              <w:ind w:left="-84" w:right="-81"/>
              <w:rPr>
                <w:sz w:val="18"/>
                <w:szCs w:val="18"/>
              </w:rPr>
            </w:pPr>
          </w:p>
        </w:tc>
        <w:tc>
          <w:tcPr>
            <w:tcW w:w="512" w:type="pct"/>
            <w:vMerge/>
          </w:tcPr>
          <w:p w:rsidR="001073FD" w:rsidRPr="00ED273D" w:rsidRDefault="001073FD" w:rsidP="00D655E6">
            <w:pPr>
              <w:widowControl w:val="0"/>
              <w:autoSpaceDE w:val="0"/>
              <w:autoSpaceDN w:val="0"/>
              <w:ind w:left="-84" w:right="-81"/>
              <w:rPr>
                <w:sz w:val="18"/>
                <w:szCs w:val="18"/>
              </w:rPr>
            </w:pPr>
          </w:p>
        </w:tc>
        <w:tc>
          <w:tcPr>
            <w:tcW w:w="448" w:type="pct"/>
            <w:vMerge/>
          </w:tcPr>
          <w:p w:rsidR="001073FD" w:rsidRPr="00ED273D" w:rsidRDefault="001073FD" w:rsidP="00D655E6">
            <w:pPr>
              <w:widowControl w:val="0"/>
              <w:autoSpaceDE w:val="0"/>
              <w:autoSpaceDN w:val="0"/>
              <w:ind w:left="-84" w:right="-81"/>
              <w:rPr>
                <w:sz w:val="18"/>
                <w:szCs w:val="18"/>
              </w:rPr>
            </w:pPr>
          </w:p>
        </w:tc>
        <w:tc>
          <w:tcPr>
            <w:tcW w:w="639" w:type="pct"/>
            <w:vMerge/>
          </w:tcPr>
          <w:p w:rsidR="001073FD" w:rsidRPr="00ED273D" w:rsidRDefault="001073FD" w:rsidP="00D655E6">
            <w:pPr>
              <w:widowControl w:val="0"/>
              <w:autoSpaceDE w:val="0"/>
              <w:autoSpaceDN w:val="0"/>
              <w:ind w:left="-84" w:right="-81"/>
              <w:rPr>
                <w:sz w:val="18"/>
                <w:szCs w:val="18"/>
              </w:rPr>
            </w:pPr>
          </w:p>
        </w:tc>
        <w:tc>
          <w:tcPr>
            <w:tcW w:w="413" w:type="pct"/>
            <w:vMerge/>
          </w:tcPr>
          <w:p w:rsidR="001073FD" w:rsidRPr="00ED273D" w:rsidRDefault="001073FD" w:rsidP="00D655E6">
            <w:pPr>
              <w:widowControl w:val="0"/>
              <w:autoSpaceDE w:val="0"/>
              <w:autoSpaceDN w:val="0"/>
              <w:ind w:left="-84" w:right="-81"/>
              <w:rPr>
                <w:sz w:val="18"/>
                <w:szCs w:val="18"/>
              </w:rPr>
            </w:pPr>
          </w:p>
        </w:tc>
      </w:tr>
      <w:tr w:rsidR="001073FD" w:rsidRPr="00ED273D" w:rsidTr="00D655E6">
        <w:trPr>
          <w:tblHeader/>
        </w:trPr>
        <w:tc>
          <w:tcPr>
            <w:tcW w:w="123" w:type="pct"/>
          </w:tcPr>
          <w:p w:rsidR="001073FD" w:rsidRPr="00ED273D" w:rsidRDefault="001073FD" w:rsidP="001073FD">
            <w:pPr>
              <w:widowControl w:val="0"/>
              <w:autoSpaceDE w:val="0"/>
              <w:autoSpaceDN w:val="0"/>
              <w:jc w:val="center"/>
              <w:rPr>
                <w:sz w:val="18"/>
                <w:szCs w:val="18"/>
              </w:rPr>
            </w:pPr>
            <w:r w:rsidRPr="00ED273D">
              <w:rPr>
                <w:sz w:val="18"/>
                <w:szCs w:val="18"/>
              </w:rPr>
              <w:t>1</w:t>
            </w:r>
          </w:p>
        </w:tc>
        <w:tc>
          <w:tcPr>
            <w:tcW w:w="503" w:type="pct"/>
          </w:tcPr>
          <w:p w:rsidR="001073FD" w:rsidRPr="00ED273D" w:rsidRDefault="001073FD" w:rsidP="00D655E6">
            <w:pPr>
              <w:widowControl w:val="0"/>
              <w:autoSpaceDE w:val="0"/>
              <w:autoSpaceDN w:val="0"/>
              <w:ind w:left="-84" w:right="-81"/>
              <w:jc w:val="center"/>
              <w:rPr>
                <w:sz w:val="18"/>
                <w:szCs w:val="18"/>
              </w:rPr>
            </w:pPr>
            <w:r w:rsidRPr="00ED273D">
              <w:rPr>
                <w:sz w:val="18"/>
                <w:szCs w:val="18"/>
              </w:rPr>
              <w:t>2</w:t>
            </w:r>
          </w:p>
        </w:tc>
        <w:tc>
          <w:tcPr>
            <w:tcW w:w="221" w:type="pct"/>
          </w:tcPr>
          <w:p w:rsidR="001073FD" w:rsidRPr="00ED273D" w:rsidRDefault="001073FD" w:rsidP="00D655E6">
            <w:pPr>
              <w:widowControl w:val="0"/>
              <w:autoSpaceDE w:val="0"/>
              <w:autoSpaceDN w:val="0"/>
              <w:ind w:left="-84" w:right="-81"/>
              <w:jc w:val="center"/>
              <w:rPr>
                <w:sz w:val="18"/>
                <w:szCs w:val="18"/>
              </w:rPr>
            </w:pPr>
            <w:r w:rsidRPr="00ED273D">
              <w:rPr>
                <w:sz w:val="18"/>
                <w:szCs w:val="18"/>
              </w:rPr>
              <w:t>3</w:t>
            </w:r>
          </w:p>
        </w:tc>
        <w:tc>
          <w:tcPr>
            <w:tcW w:w="279" w:type="pct"/>
          </w:tcPr>
          <w:p w:rsidR="001073FD" w:rsidRPr="00ED273D" w:rsidRDefault="001073FD" w:rsidP="00D655E6">
            <w:pPr>
              <w:widowControl w:val="0"/>
              <w:autoSpaceDE w:val="0"/>
              <w:autoSpaceDN w:val="0"/>
              <w:ind w:left="-84" w:right="-81"/>
              <w:jc w:val="center"/>
              <w:rPr>
                <w:sz w:val="18"/>
                <w:szCs w:val="18"/>
              </w:rPr>
            </w:pPr>
            <w:r w:rsidRPr="00ED273D">
              <w:rPr>
                <w:sz w:val="18"/>
                <w:szCs w:val="18"/>
              </w:rPr>
              <w:t>4</w:t>
            </w:r>
          </w:p>
        </w:tc>
        <w:tc>
          <w:tcPr>
            <w:tcW w:w="294" w:type="pct"/>
          </w:tcPr>
          <w:p w:rsidR="001073FD" w:rsidRPr="00ED273D" w:rsidRDefault="001073FD" w:rsidP="00D655E6">
            <w:pPr>
              <w:widowControl w:val="0"/>
              <w:autoSpaceDE w:val="0"/>
              <w:autoSpaceDN w:val="0"/>
              <w:ind w:left="-84" w:right="-81"/>
              <w:jc w:val="center"/>
              <w:rPr>
                <w:sz w:val="18"/>
                <w:szCs w:val="18"/>
              </w:rPr>
            </w:pPr>
            <w:r w:rsidRPr="00ED273D">
              <w:rPr>
                <w:sz w:val="18"/>
                <w:szCs w:val="18"/>
              </w:rPr>
              <w:t>5</w:t>
            </w:r>
          </w:p>
        </w:tc>
        <w:tc>
          <w:tcPr>
            <w:tcW w:w="480" w:type="pct"/>
          </w:tcPr>
          <w:p w:rsidR="001073FD" w:rsidRPr="00ED273D" w:rsidRDefault="001073FD" w:rsidP="00D655E6">
            <w:pPr>
              <w:widowControl w:val="0"/>
              <w:autoSpaceDE w:val="0"/>
              <w:autoSpaceDN w:val="0"/>
              <w:ind w:left="-84" w:right="-81"/>
              <w:jc w:val="center"/>
              <w:rPr>
                <w:sz w:val="18"/>
                <w:szCs w:val="18"/>
              </w:rPr>
            </w:pPr>
            <w:r w:rsidRPr="00ED273D">
              <w:rPr>
                <w:sz w:val="18"/>
                <w:szCs w:val="18"/>
              </w:rPr>
              <w:t>6</w:t>
            </w:r>
          </w:p>
        </w:tc>
        <w:tc>
          <w:tcPr>
            <w:tcW w:w="369" w:type="pct"/>
          </w:tcPr>
          <w:p w:rsidR="001073FD" w:rsidRPr="00ED273D" w:rsidRDefault="001073FD" w:rsidP="00D655E6">
            <w:pPr>
              <w:widowControl w:val="0"/>
              <w:autoSpaceDE w:val="0"/>
              <w:autoSpaceDN w:val="0"/>
              <w:ind w:left="-84" w:right="-81"/>
              <w:jc w:val="center"/>
              <w:rPr>
                <w:sz w:val="18"/>
                <w:szCs w:val="18"/>
              </w:rPr>
            </w:pPr>
            <w:r w:rsidRPr="00ED273D">
              <w:rPr>
                <w:sz w:val="18"/>
                <w:szCs w:val="18"/>
              </w:rPr>
              <w:t>7</w:t>
            </w:r>
          </w:p>
        </w:tc>
        <w:tc>
          <w:tcPr>
            <w:tcW w:w="366" w:type="pct"/>
          </w:tcPr>
          <w:p w:rsidR="001073FD" w:rsidRPr="00ED273D" w:rsidRDefault="001073FD" w:rsidP="00D655E6">
            <w:pPr>
              <w:widowControl w:val="0"/>
              <w:autoSpaceDE w:val="0"/>
              <w:autoSpaceDN w:val="0"/>
              <w:ind w:left="-84" w:right="-81"/>
              <w:jc w:val="center"/>
              <w:rPr>
                <w:sz w:val="18"/>
                <w:szCs w:val="18"/>
              </w:rPr>
            </w:pPr>
            <w:r w:rsidRPr="00ED273D">
              <w:rPr>
                <w:sz w:val="18"/>
                <w:szCs w:val="18"/>
              </w:rPr>
              <w:t>8</w:t>
            </w:r>
          </w:p>
        </w:tc>
        <w:tc>
          <w:tcPr>
            <w:tcW w:w="353" w:type="pct"/>
          </w:tcPr>
          <w:p w:rsidR="001073FD" w:rsidRPr="00ED273D" w:rsidRDefault="001073FD" w:rsidP="00D655E6">
            <w:pPr>
              <w:widowControl w:val="0"/>
              <w:autoSpaceDE w:val="0"/>
              <w:autoSpaceDN w:val="0"/>
              <w:ind w:left="-84" w:right="-81"/>
              <w:jc w:val="center"/>
              <w:rPr>
                <w:sz w:val="18"/>
                <w:szCs w:val="18"/>
              </w:rPr>
            </w:pPr>
            <w:r w:rsidRPr="00ED273D">
              <w:rPr>
                <w:sz w:val="18"/>
                <w:szCs w:val="18"/>
              </w:rPr>
              <w:t>9</w:t>
            </w:r>
          </w:p>
        </w:tc>
        <w:tc>
          <w:tcPr>
            <w:tcW w:w="512" w:type="pct"/>
          </w:tcPr>
          <w:p w:rsidR="001073FD" w:rsidRPr="00ED273D" w:rsidRDefault="001073FD" w:rsidP="00D655E6">
            <w:pPr>
              <w:widowControl w:val="0"/>
              <w:autoSpaceDE w:val="0"/>
              <w:autoSpaceDN w:val="0"/>
              <w:ind w:left="-84" w:right="-81"/>
              <w:jc w:val="center"/>
              <w:rPr>
                <w:sz w:val="18"/>
                <w:szCs w:val="18"/>
              </w:rPr>
            </w:pPr>
            <w:r w:rsidRPr="00ED273D">
              <w:rPr>
                <w:sz w:val="18"/>
                <w:szCs w:val="18"/>
              </w:rPr>
              <w:t>10</w:t>
            </w:r>
          </w:p>
        </w:tc>
        <w:tc>
          <w:tcPr>
            <w:tcW w:w="448" w:type="pct"/>
          </w:tcPr>
          <w:p w:rsidR="001073FD" w:rsidRPr="00ED273D" w:rsidRDefault="001073FD" w:rsidP="00D655E6">
            <w:pPr>
              <w:widowControl w:val="0"/>
              <w:autoSpaceDE w:val="0"/>
              <w:autoSpaceDN w:val="0"/>
              <w:ind w:left="-84" w:right="-81"/>
              <w:jc w:val="center"/>
              <w:rPr>
                <w:sz w:val="18"/>
                <w:szCs w:val="18"/>
              </w:rPr>
            </w:pPr>
            <w:r w:rsidRPr="00ED273D">
              <w:rPr>
                <w:sz w:val="18"/>
                <w:szCs w:val="18"/>
              </w:rPr>
              <w:t>11</w:t>
            </w:r>
          </w:p>
        </w:tc>
        <w:tc>
          <w:tcPr>
            <w:tcW w:w="639" w:type="pct"/>
          </w:tcPr>
          <w:p w:rsidR="001073FD" w:rsidRPr="00ED273D" w:rsidRDefault="001073FD" w:rsidP="00D655E6">
            <w:pPr>
              <w:widowControl w:val="0"/>
              <w:autoSpaceDE w:val="0"/>
              <w:autoSpaceDN w:val="0"/>
              <w:ind w:left="-84" w:right="-81"/>
              <w:jc w:val="center"/>
              <w:rPr>
                <w:sz w:val="18"/>
                <w:szCs w:val="18"/>
              </w:rPr>
            </w:pPr>
            <w:r w:rsidRPr="00ED273D">
              <w:rPr>
                <w:sz w:val="18"/>
                <w:szCs w:val="18"/>
              </w:rPr>
              <w:t>12</w:t>
            </w:r>
          </w:p>
        </w:tc>
        <w:tc>
          <w:tcPr>
            <w:tcW w:w="413" w:type="pct"/>
          </w:tcPr>
          <w:p w:rsidR="001073FD" w:rsidRPr="00ED273D" w:rsidRDefault="001073FD" w:rsidP="00D655E6">
            <w:pPr>
              <w:widowControl w:val="0"/>
              <w:autoSpaceDE w:val="0"/>
              <w:autoSpaceDN w:val="0"/>
              <w:ind w:left="-84" w:right="-81"/>
              <w:jc w:val="center"/>
              <w:rPr>
                <w:sz w:val="18"/>
                <w:szCs w:val="18"/>
              </w:rPr>
            </w:pPr>
            <w:r w:rsidRPr="00ED273D">
              <w:rPr>
                <w:sz w:val="18"/>
                <w:szCs w:val="18"/>
              </w:rPr>
              <w:t>13</w:t>
            </w:r>
          </w:p>
        </w:tc>
      </w:tr>
      <w:tr w:rsidR="001073FD" w:rsidRPr="00ED273D" w:rsidTr="001073FD">
        <w:tc>
          <w:tcPr>
            <w:tcW w:w="123" w:type="pct"/>
          </w:tcPr>
          <w:p w:rsidR="001073FD" w:rsidRPr="00ED273D" w:rsidRDefault="00FE5C48" w:rsidP="001073FD">
            <w:pPr>
              <w:widowControl w:val="0"/>
              <w:autoSpaceDE w:val="0"/>
              <w:autoSpaceDN w:val="0"/>
              <w:jc w:val="center"/>
              <w:rPr>
                <w:sz w:val="18"/>
                <w:szCs w:val="18"/>
              </w:rPr>
            </w:pPr>
            <w:r w:rsidRPr="00ED273D">
              <w:rPr>
                <w:sz w:val="18"/>
                <w:szCs w:val="18"/>
              </w:rPr>
              <w:t>1</w:t>
            </w:r>
          </w:p>
        </w:tc>
        <w:tc>
          <w:tcPr>
            <w:tcW w:w="503" w:type="pct"/>
          </w:tcPr>
          <w:p w:rsidR="001073FD" w:rsidRPr="00ED273D" w:rsidRDefault="001073FD" w:rsidP="001073FD">
            <w:pPr>
              <w:widowControl w:val="0"/>
              <w:autoSpaceDE w:val="0"/>
              <w:autoSpaceDN w:val="0"/>
              <w:rPr>
                <w:sz w:val="18"/>
                <w:szCs w:val="18"/>
              </w:rPr>
            </w:pPr>
            <w:r w:rsidRPr="00ED273D">
              <w:rPr>
                <w:sz w:val="18"/>
                <w:szCs w:val="18"/>
              </w:rPr>
              <w:t>Государственный природный ботанический заказник "Кокманский"</w:t>
            </w:r>
          </w:p>
        </w:tc>
        <w:tc>
          <w:tcPr>
            <w:tcW w:w="221" w:type="pct"/>
          </w:tcPr>
          <w:p w:rsidR="001073FD" w:rsidRPr="00ED273D" w:rsidRDefault="001073FD" w:rsidP="001073FD">
            <w:pPr>
              <w:widowControl w:val="0"/>
              <w:autoSpaceDE w:val="0"/>
              <w:autoSpaceDN w:val="0"/>
              <w:jc w:val="center"/>
              <w:rPr>
                <w:sz w:val="18"/>
                <w:szCs w:val="18"/>
              </w:rPr>
            </w:pPr>
            <w:r w:rsidRPr="00ED273D">
              <w:rPr>
                <w:sz w:val="18"/>
                <w:szCs w:val="18"/>
              </w:rPr>
              <w:t>1647,2</w:t>
            </w:r>
          </w:p>
        </w:tc>
        <w:tc>
          <w:tcPr>
            <w:tcW w:w="279" w:type="pct"/>
          </w:tcPr>
          <w:p w:rsidR="001073FD" w:rsidRPr="00ED273D" w:rsidRDefault="001073FD" w:rsidP="001073FD">
            <w:pPr>
              <w:widowControl w:val="0"/>
              <w:autoSpaceDE w:val="0"/>
              <w:autoSpaceDN w:val="0"/>
              <w:jc w:val="center"/>
              <w:rPr>
                <w:sz w:val="18"/>
                <w:szCs w:val="18"/>
              </w:rPr>
            </w:pPr>
            <w:r w:rsidRPr="00ED273D">
              <w:rPr>
                <w:sz w:val="18"/>
                <w:szCs w:val="18"/>
              </w:rPr>
              <w:t>нет</w:t>
            </w:r>
          </w:p>
        </w:tc>
        <w:tc>
          <w:tcPr>
            <w:tcW w:w="294" w:type="pct"/>
          </w:tcPr>
          <w:p w:rsidR="001073FD" w:rsidRPr="00ED273D" w:rsidRDefault="001073FD" w:rsidP="001073FD">
            <w:pPr>
              <w:widowControl w:val="0"/>
              <w:autoSpaceDE w:val="0"/>
              <w:autoSpaceDN w:val="0"/>
              <w:rPr>
                <w:sz w:val="18"/>
                <w:szCs w:val="18"/>
              </w:rPr>
            </w:pPr>
            <w:r w:rsidRPr="00ED273D">
              <w:rPr>
                <w:sz w:val="18"/>
                <w:szCs w:val="18"/>
              </w:rPr>
              <w:t>300 м по периметру границ</w:t>
            </w:r>
          </w:p>
        </w:tc>
        <w:tc>
          <w:tcPr>
            <w:tcW w:w="480" w:type="pct"/>
          </w:tcPr>
          <w:p w:rsidR="001073FD" w:rsidRPr="00ED273D" w:rsidRDefault="001073FD" w:rsidP="001073FD">
            <w:pPr>
              <w:widowControl w:val="0"/>
              <w:autoSpaceDE w:val="0"/>
              <w:autoSpaceDN w:val="0"/>
              <w:jc w:val="center"/>
              <w:rPr>
                <w:sz w:val="18"/>
                <w:szCs w:val="18"/>
              </w:rPr>
            </w:pPr>
            <w:r w:rsidRPr="00ED273D">
              <w:rPr>
                <w:sz w:val="18"/>
                <w:szCs w:val="18"/>
              </w:rPr>
              <w:t>государственный природный заказник</w:t>
            </w:r>
          </w:p>
        </w:tc>
        <w:tc>
          <w:tcPr>
            <w:tcW w:w="369" w:type="pct"/>
          </w:tcPr>
          <w:p w:rsidR="001073FD" w:rsidRPr="00ED273D" w:rsidRDefault="001073FD" w:rsidP="001073FD">
            <w:pPr>
              <w:widowControl w:val="0"/>
              <w:autoSpaceDE w:val="0"/>
              <w:autoSpaceDN w:val="0"/>
              <w:jc w:val="center"/>
              <w:rPr>
                <w:sz w:val="18"/>
                <w:szCs w:val="18"/>
              </w:rPr>
            </w:pPr>
            <w:r w:rsidRPr="00ED273D">
              <w:rPr>
                <w:sz w:val="18"/>
                <w:szCs w:val="18"/>
              </w:rPr>
              <w:t>региональное</w:t>
            </w:r>
          </w:p>
        </w:tc>
        <w:tc>
          <w:tcPr>
            <w:tcW w:w="366" w:type="pct"/>
          </w:tcPr>
          <w:p w:rsidR="001073FD" w:rsidRPr="00ED273D" w:rsidRDefault="001073FD" w:rsidP="001073FD">
            <w:pPr>
              <w:widowControl w:val="0"/>
              <w:autoSpaceDE w:val="0"/>
              <w:autoSpaceDN w:val="0"/>
              <w:jc w:val="center"/>
              <w:rPr>
                <w:sz w:val="18"/>
                <w:szCs w:val="18"/>
              </w:rPr>
            </w:pPr>
            <w:r w:rsidRPr="00ED273D">
              <w:rPr>
                <w:sz w:val="18"/>
                <w:szCs w:val="18"/>
              </w:rPr>
              <w:t>ботанический</w:t>
            </w:r>
          </w:p>
        </w:tc>
        <w:tc>
          <w:tcPr>
            <w:tcW w:w="353" w:type="pct"/>
          </w:tcPr>
          <w:p w:rsidR="001073FD" w:rsidRPr="00ED273D" w:rsidRDefault="001073FD" w:rsidP="001073FD">
            <w:pPr>
              <w:widowControl w:val="0"/>
              <w:autoSpaceDE w:val="0"/>
              <w:autoSpaceDN w:val="0"/>
              <w:jc w:val="center"/>
              <w:rPr>
                <w:sz w:val="18"/>
                <w:szCs w:val="18"/>
              </w:rPr>
            </w:pPr>
            <w:r w:rsidRPr="00ED273D">
              <w:rPr>
                <w:sz w:val="18"/>
                <w:szCs w:val="18"/>
              </w:rPr>
              <w:t>нет</w:t>
            </w:r>
          </w:p>
        </w:tc>
        <w:tc>
          <w:tcPr>
            <w:tcW w:w="512" w:type="pct"/>
          </w:tcPr>
          <w:p w:rsidR="001073FD" w:rsidRPr="00ED273D" w:rsidRDefault="001073FD" w:rsidP="001073FD">
            <w:pPr>
              <w:widowControl w:val="0"/>
              <w:autoSpaceDE w:val="0"/>
              <w:autoSpaceDN w:val="0"/>
              <w:rPr>
                <w:sz w:val="18"/>
                <w:szCs w:val="18"/>
              </w:rPr>
            </w:pPr>
            <w:r w:rsidRPr="00ED273D">
              <w:rPr>
                <w:sz w:val="18"/>
                <w:szCs w:val="18"/>
              </w:rPr>
              <w:t>Красногорский</w:t>
            </w:r>
          </w:p>
        </w:tc>
        <w:tc>
          <w:tcPr>
            <w:tcW w:w="448" w:type="pct"/>
          </w:tcPr>
          <w:p w:rsidR="001073FD" w:rsidRPr="00ED273D" w:rsidRDefault="001073FD" w:rsidP="001073FD">
            <w:pPr>
              <w:widowControl w:val="0"/>
              <w:autoSpaceDE w:val="0"/>
              <w:autoSpaceDN w:val="0"/>
              <w:rPr>
                <w:sz w:val="18"/>
                <w:szCs w:val="18"/>
              </w:rPr>
            </w:pPr>
            <w:r w:rsidRPr="00ED273D">
              <w:rPr>
                <w:sz w:val="18"/>
                <w:szCs w:val="18"/>
              </w:rPr>
              <w:t>нет</w:t>
            </w:r>
          </w:p>
        </w:tc>
        <w:tc>
          <w:tcPr>
            <w:tcW w:w="639" w:type="pct"/>
          </w:tcPr>
          <w:p w:rsidR="001073FD" w:rsidRPr="00ED273D" w:rsidRDefault="004E0B93" w:rsidP="001073FD">
            <w:pPr>
              <w:widowControl w:val="0"/>
              <w:autoSpaceDE w:val="0"/>
              <w:autoSpaceDN w:val="0"/>
              <w:rPr>
                <w:sz w:val="18"/>
                <w:szCs w:val="18"/>
              </w:rPr>
            </w:pPr>
            <w:hyperlink r:id="rId11">
              <w:r w:rsidR="001073FD" w:rsidRPr="00ED273D">
                <w:rPr>
                  <w:color w:val="0000FF"/>
                  <w:sz w:val="18"/>
                  <w:szCs w:val="18"/>
                </w:rPr>
                <w:t>Постановление</w:t>
              </w:r>
            </w:hyperlink>
            <w:r w:rsidR="001073FD" w:rsidRPr="00ED273D">
              <w:rPr>
                <w:sz w:val="18"/>
                <w:szCs w:val="18"/>
              </w:rPr>
              <w:t xml:space="preserve"> Правительства УР от 10.10.2005 N 142 "О создании государственного природного ботанического заказника "Кокманский"</w:t>
            </w:r>
          </w:p>
        </w:tc>
        <w:tc>
          <w:tcPr>
            <w:tcW w:w="413" w:type="pct"/>
          </w:tcPr>
          <w:p w:rsidR="001073FD" w:rsidRPr="00ED273D" w:rsidRDefault="001073FD" w:rsidP="001073FD">
            <w:pPr>
              <w:widowControl w:val="0"/>
              <w:autoSpaceDE w:val="0"/>
              <w:autoSpaceDN w:val="0"/>
              <w:jc w:val="center"/>
              <w:rPr>
                <w:sz w:val="18"/>
                <w:szCs w:val="18"/>
              </w:rPr>
            </w:pPr>
            <w:r w:rsidRPr="00ED273D">
              <w:rPr>
                <w:sz w:val="18"/>
                <w:szCs w:val="18"/>
              </w:rPr>
              <w:t>Минприроды УР</w:t>
            </w:r>
          </w:p>
        </w:tc>
      </w:tr>
      <w:tr w:rsidR="001073FD" w:rsidRPr="00ED273D" w:rsidTr="001073FD">
        <w:tc>
          <w:tcPr>
            <w:tcW w:w="123" w:type="pct"/>
          </w:tcPr>
          <w:p w:rsidR="001073FD" w:rsidRPr="00ED273D" w:rsidRDefault="00FE5C48" w:rsidP="001073FD">
            <w:pPr>
              <w:widowControl w:val="0"/>
              <w:autoSpaceDE w:val="0"/>
              <w:autoSpaceDN w:val="0"/>
              <w:jc w:val="center"/>
              <w:rPr>
                <w:sz w:val="18"/>
                <w:szCs w:val="18"/>
              </w:rPr>
            </w:pPr>
            <w:r w:rsidRPr="00ED273D">
              <w:rPr>
                <w:sz w:val="18"/>
                <w:szCs w:val="18"/>
              </w:rPr>
              <w:t>2</w:t>
            </w:r>
          </w:p>
        </w:tc>
        <w:tc>
          <w:tcPr>
            <w:tcW w:w="503" w:type="pct"/>
          </w:tcPr>
          <w:p w:rsidR="001073FD" w:rsidRPr="00ED273D" w:rsidRDefault="001073FD" w:rsidP="001073FD">
            <w:pPr>
              <w:widowControl w:val="0"/>
              <w:autoSpaceDE w:val="0"/>
              <w:autoSpaceDN w:val="0"/>
              <w:rPr>
                <w:sz w:val="18"/>
                <w:szCs w:val="18"/>
              </w:rPr>
            </w:pPr>
            <w:r w:rsidRPr="00ED273D">
              <w:rPr>
                <w:sz w:val="18"/>
                <w:szCs w:val="18"/>
              </w:rPr>
              <w:t>Государственный природный ботанический заказник "Андреевский сосновый бор"</w:t>
            </w:r>
          </w:p>
        </w:tc>
        <w:tc>
          <w:tcPr>
            <w:tcW w:w="221" w:type="pct"/>
          </w:tcPr>
          <w:p w:rsidR="001073FD" w:rsidRPr="00ED273D" w:rsidRDefault="001073FD" w:rsidP="001073FD">
            <w:pPr>
              <w:widowControl w:val="0"/>
              <w:autoSpaceDE w:val="0"/>
              <w:autoSpaceDN w:val="0"/>
              <w:jc w:val="center"/>
              <w:rPr>
                <w:sz w:val="18"/>
                <w:szCs w:val="18"/>
              </w:rPr>
            </w:pPr>
            <w:r w:rsidRPr="00ED273D">
              <w:rPr>
                <w:sz w:val="18"/>
                <w:szCs w:val="18"/>
              </w:rPr>
              <w:t>901,8</w:t>
            </w:r>
          </w:p>
        </w:tc>
        <w:tc>
          <w:tcPr>
            <w:tcW w:w="279" w:type="pct"/>
          </w:tcPr>
          <w:p w:rsidR="001073FD" w:rsidRPr="00ED273D" w:rsidRDefault="001073FD" w:rsidP="001073FD">
            <w:pPr>
              <w:widowControl w:val="0"/>
              <w:autoSpaceDE w:val="0"/>
              <w:autoSpaceDN w:val="0"/>
              <w:jc w:val="center"/>
              <w:rPr>
                <w:sz w:val="18"/>
                <w:szCs w:val="18"/>
              </w:rPr>
            </w:pPr>
            <w:r w:rsidRPr="00ED273D">
              <w:rPr>
                <w:sz w:val="18"/>
                <w:szCs w:val="18"/>
              </w:rPr>
              <w:t>нет</w:t>
            </w:r>
          </w:p>
        </w:tc>
        <w:tc>
          <w:tcPr>
            <w:tcW w:w="294" w:type="pct"/>
          </w:tcPr>
          <w:p w:rsidR="001073FD" w:rsidRPr="00ED273D" w:rsidRDefault="001073FD" w:rsidP="001073FD">
            <w:pPr>
              <w:widowControl w:val="0"/>
              <w:autoSpaceDE w:val="0"/>
              <w:autoSpaceDN w:val="0"/>
              <w:rPr>
                <w:sz w:val="18"/>
                <w:szCs w:val="18"/>
              </w:rPr>
            </w:pPr>
            <w:r w:rsidRPr="00ED273D">
              <w:rPr>
                <w:sz w:val="18"/>
                <w:szCs w:val="18"/>
              </w:rPr>
              <w:t>300 м по периметру границ</w:t>
            </w:r>
          </w:p>
        </w:tc>
        <w:tc>
          <w:tcPr>
            <w:tcW w:w="480" w:type="pct"/>
          </w:tcPr>
          <w:p w:rsidR="001073FD" w:rsidRPr="00ED273D" w:rsidRDefault="001073FD" w:rsidP="001073FD">
            <w:pPr>
              <w:widowControl w:val="0"/>
              <w:autoSpaceDE w:val="0"/>
              <w:autoSpaceDN w:val="0"/>
              <w:jc w:val="center"/>
              <w:rPr>
                <w:sz w:val="18"/>
                <w:szCs w:val="18"/>
              </w:rPr>
            </w:pPr>
            <w:r w:rsidRPr="00ED273D">
              <w:rPr>
                <w:sz w:val="18"/>
                <w:szCs w:val="18"/>
              </w:rPr>
              <w:t>государственный природный заказник</w:t>
            </w:r>
          </w:p>
        </w:tc>
        <w:tc>
          <w:tcPr>
            <w:tcW w:w="369" w:type="pct"/>
          </w:tcPr>
          <w:p w:rsidR="001073FD" w:rsidRPr="00ED273D" w:rsidRDefault="001073FD" w:rsidP="001073FD">
            <w:pPr>
              <w:widowControl w:val="0"/>
              <w:autoSpaceDE w:val="0"/>
              <w:autoSpaceDN w:val="0"/>
              <w:jc w:val="center"/>
              <w:rPr>
                <w:sz w:val="18"/>
                <w:szCs w:val="18"/>
              </w:rPr>
            </w:pPr>
            <w:r w:rsidRPr="00ED273D">
              <w:rPr>
                <w:sz w:val="18"/>
                <w:szCs w:val="18"/>
              </w:rPr>
              <w:t>региональное</w:t>
            </w:r>
          </w:p>
        </w:tc>
        <w:tc>
          <w:tcPr>
            <w:tcW w:w="366" w:type="pct"/>
          </w:tcPr>
          <w:p w:rsidR="001073FD" w:rsidRPr="00ED273D" w:rsidRDefault="001073FD" w:rsidP="001073FD">
            <w:pPr>
              <w:widowControl w:val="0"/>
              <w:autoSpaceDE w:val="0"/>
              <w:autoSpaceDN w:val="0"/>
              <w:jc w:val="center"/>
              <w:rPr>
                <w:sz w:val="18"/>
                <w:szCs w:val="18"/>
              </w:rPr>
            </w:pPr>
            <w:r w:rsidRPr="00ED273D">
              <w:rPr>
                <w:sz w:val="18"/>
                <w:szCs w:val="18"/>
              </w:rPr>
              <w:t>ботанический</w:t>
            </w:r>
          </w:p>
        </w:tc>
        <w:tc>
          <w:tcPr>
            <w:tcW w:w="353" w:type="pct"/>
          </w:tcPr>
          <w:p w:rsidR="001073FD" w:rsidRPr="00ED273D" w:rsidRDefault="001073FD" w:rsidP="001073FD">
            <w:pPr>
              <w:widowControl w:val="0"/>
              <w:autoSpaceDE w:val="0"/>
              <w:autoSpaceDN w:val="0"/>
              <w:jc w:val="center"/>
              <w:rPr>
                <w:sz w:val="18"/>
                <w:szCs w:val="18"/>
              </w:rPr>
            </w:pPr>
            <w:r w:rsidRPr="00ED273D">
              <w:rPr>
                <w:sz w:val="18"/>
                <w:szCs w:val="18"/>
              </w:rPr>
              <w:t>нет</w:t>
            </w:r>
          </w:p>
        </w:tc>
        <w:tc>
          <w:tcPr>
            <w:tcW w:w="512" w:type="pct"/>
          </w:tcPr>
          <w:p w:rsidR="001073FD" w:rsidRPr="00ED273D" w:rsidRDefault="001073FD" w:rsidP="001073FD">
            <w:pPr>
              <w:widowControl w:val="0"/>
              <w:autoSpaceDE w:val="0"/>
              <w:autoSpaceDN w:val="0"/>
              <w:rPr>
                <w:sz w:val="18"/>
                <w:szCs w:val="18"/>
              </w:rPr>
            </w:pPr>
            <w:r w:rsidRPr="00ED273D">
              <w:rPr>
                <w:sz w:val="18"/>
                <w:szCs w:val="18"/>
              </w:rPr>
              <w:t>Красногорский</w:t>
            </w:r>
          </w:p>
        </w:tc>
        <w:tc>
          <w:tcPr>
            <w:tcW w:w="448" w:type="pct"/>
          </w:tcPr>
          <w:p w:rsidR="001073FD" w:rsidRPr="00ED273D" w:rsidRDefault="001073FD" w:rsidP="001073FD">
            <w:pPr>
              <w:widowControl w:val="0"/>
              <w:autoSpaceDE w:val="0"/>
              <w:autoSpaceDN w:val="0"/>
              <w:rPr>
                <w:sz w:val="18"/>
                <w:szCs w:val="18"/>
              </w:rPr>
            </w:pPr>
            <w:r w:rsidRPr="00ED273D">
              <w:rPr>
                <w:sz w:val="18"/>
                <w:szCs w:val="18"/>
              </w:rPr>
              <w:t>нет</w:t>
            </w:r>
          </w:p>
        </w:tc>
        <w:tc>
          <w:tcPr>
            <w:tcW w:w="639" w:type="pct"/>
          </w:tcPr>
          <w:p w:rsidR="001073FD" w:rsidRPr="00ED273D" w:rsidRDefault="004E0B93" w:rsidP="001073FD">
            <w:pPr>
              <w:widowControl w:val="0"/>
              <w:autoSpaceDE w:val="0"/>
              <w:autoSpaceDN w:val="0"/>
              <w:rPr>
                <w:sz w:val="18"/>
                <w:szCs w:val="18"/>
              </w:rPr>
            </w:pPr>
            <w:hyperlink r:id="rId12">
              <w:r w:rsidR="001073FD" w:rsidRPr="00ED273D">
                <w:rPr>
                  <w:color w:val="0000FF"/>
                  <w:sz w:val="18"/>
                  <w:szCs w:val="18"/>
                </w:rPr>
                <w:t>Постановление</w:t>
              </w:r>
            </w:hyperlink>
            <w:r w:rsidR="001073FD" w:rsidRPr="00ED273D">
              <w:rPr>
                <w:sz w:val="18"/>
                <w:szCs w:val="18"/>
              </w:rPr>
              <w:t xml:space="preserve"> Правительства УР от 10.10.2005 N 141 "О создании государственного природного ботанического заказника "Андреевский сосновый бор"</w:t>
            </w:r>
          </w:p>
        </w:tc>
        <w:tc>
          <w:tcPr>
            <w:tcW w:w="413" w:type="pct"/>
          </w:tcPr>
          <w:p w:rsidR="001073FD" w:rsidRPr="00ED273D" w:rsidRDefault="001073FD" w:rsidP="001073FD">
            <w:pPr>
              <w:widowControl w:val="0"/>
              <w:autoSpaceDE w:val="0"/>
              <w:autoSpaceDN w:val="0"/>
              <w:jc w:val="center"/>
              <w:rPr>
                <w:sz w:val="18"/>
                <w:szCs w:val="18"/>
              </w:rPr>
            </w:pPr>
            <w:r w:rsidRPr="00ED273D">
              <w:rPr>
                <w:sz w:val="18"/>
                <w:szCs w:val="18"/>
              </w:rPr>
              <w:t>Минприроды УР</w:t>
            </w:r>
          </w:p>
        </w:tc>
      </w:tr>
      <w:tr w:rsidR="001073FD" w:rsidRPr="00ED273D" w:rsidTr="001073FD">
        <w:tc>
          <w:tcPr>
            <w:tcW w:w="123" w:type="pct"/>
          </w:tcPr>
          <w:p w:rsidR="001073FD" w:rsidRPr="00ED273D" w:rsidRDefault="00FE5C48" w:rsidP="001073FD">
            <w:pPr>
              <w:widowControl w:val="0"/>
              <w:autoSpaceDE w:val="0"/>
              <w:autoSpaceDN w:val="0"/>
              <w:jc w:val="center"/>
              <w:rPr>
                <w:sz w:val="18"/>
                <w:szCs w:val="18"/>
              </w:rPr>
            </w:pPr>
            <w:r w:rsidRPr="00ED273D">
              <w:rPr>
                <w:sz w:val="18"/>
                <w:szCs w:val="18"/>
              </w:rPr>
              <w:t>3</w:t>
            </w:r>
          </w:p>
        </w:tc>
        <w:tc>
          <w:tcPr>
            <w:tcW w:w="503" w:type="pct"/>
          </w:tcPr>
          <w:p w:rsidR="001073FD" w:rsidRPr="00ED273D" w:rsidRDefault="001073FD" w:rsidP="001073FD">
            <w:pPr>
              <w:widowControl w:val="0"/>
              <w:autoSpaceDE w:val="0"/>
              <w:autoSpaceDN w:val="0"/>
              <w:rPr>
                <w:sz w:val="18"/>
                <w:szCs w:val="18"/>
              </w:rPr>
            </w:pPr>
            <w:r w:rsidRPr="00ED273D">
              <w:rPr>
                <w:sz w:val="18"/>
                <w:szCs w:val="18"/>
              </w:rPr>
              <w:t>Государственный природный комплексный заказник "Салинский" (Салинский государственный охотничий комплексный заказник)</w:t>
            </w:r>
          </w:p>
        </w:tc>
        <w:tc>
          <w:tcPr>
            <w:tcW w:w="221" w:type="pct"/>
          </w:tcPr>
          <w:p w:rsidR="001073FD" w:rsidRPr="00ED273D" w:rsidRDefault="001073FD" w:rsidP="001073FD">
            <w:pPr>
              <w:widowControl w:val="0"/>
              <w:autoSpaceDE w:val="0"/>
              <w:autoSpaceDN w:val="0"/>
              <w:jc w:val="center"/>
              <w:rPr>
                <w:sz w:val="18"/>
                <w:szCs w:val="18"/>
              </w:rPr>
            </w:pPr>
            <w:r w:rsidRPr="00ED273D">
              <w:rPr>
                <w:sz w:val="18"/>
                <w:szCs w:val="18"/>
              </w:rPr>
              <w:t>36180,0</w:t>
            </w:r>
          </w:p>
        </w:tc>
        <w:tc>
          <w:tcPr>
            <w:tcW w:w="279" w:type="pct"/>
          </w:tcPr>
          <w:p w:rsidR="001073FD" w:rsidRPr="00ED273D" w:rsidRDefault="001073FD" w:rsidP="001073FD">
            <w:pPr>
              <w:widowControl w:val="0"/>
              <w:autoSpaceDE w:val="0"/>
              <w:autoSpaceDN w:val="0"/>
              <w:jc w:val="center"/>
              <w:rPr>
                <w:sz w:val="18"/>
                <w:szCs w:val="18"/>
              </w:rPr>
            </w:pPr>
            <w:r w:rsidRPr="00ED273D">
              <w:rPr>
                <w:sz w:val="18"/>
                <w:szCs w:val="18"/>
              </w:rPr>
              <w:t>нет</w:t>
            </w:r>
          </w:p>
        </w:tc>
        <w:tc>
          <w:tcPr>
            <w:tcW w:w="294" w:type="pct"/>
          </w:tcPr>
          <w:p w:rsidR="001073FD" w:rsidRPr="00ED273D" w:rsidRDefault="001073FD" w:rsidP="001073FD">
            <w:pPr>
              <w:widowControl w:val="0"/>
              <w:autoSpaceDE w:val="0"/>
              <w:autoSpaceDN w:val="0"/>
              <w:jc w:val="center"/>
              <w:rPr>
                <w:sz w:val="18"/>
                <w:szCs w:val="18"/>
              </w:rPr>
            </w:pPr>
            <w:r w:rsidRPr="00ED273D">
              <w:rPr>
                <w:sz w:val="18"/>
                <w:szCs w:val="18"/>
              </w:rPr>
              <w:t>нет</w:t>
            </w:r>
          </w:p>
        </w:tc>
        <w:tc>
          <w:tcPr>
            <w:tcW w:w="480" w:type="pct"/>
          </w:tcPr>
          <w:p w:rsidR="001073FD" w:rsidRPr="00ED273D" w:rsidRDefault="001073FD" w:rsidP="001073FD">
            <w:pPr>
              <w:widowControl w:val="0"/>
              <w:autoSpaceDE w:val="0"/>
              <w:autoSpaceDN w:val="0"/>
              <w:jc w:val="center"/>
              <w:rPr>
                <w:sz w:val="18"/>
                <w:szCs w:val="18"/>
              </w:rPr>
            </w:pPr>
            <w:r w:rsidRPr="00ED273D">
              <w:rPr>
                <w:sz w:val="18"/>
                <w:szCs w:val="18"/>
              </w:rPr>
              <w:t>государственный природный заказник</w:t>
            </w:r>
          </w:p>
        </w:tc>
        <w:tc>
          <w:tcPr>
            <w:tcW w:w="369" w:type="pct"/>
          </w:tcPr>
          <w:p w:rsidR="001073FD" w:rsidRPr="00ED273D" w:rsidRDefault="001073FD" w:rsidP="001073FD">
            <w:pPr>
              <w:widowControl w:val="0"/>
              <w:autoSpaceDE w:val="0"/>
              <w:autoSpaceDN w:val="0"/>
              <w:jc w:val="center"/>
              <w:rPr>
                <w:sz w:val="18"/>
                <w:szCs w:val="18"/>
              </w:rPr>
            </w:pPr>
            <w:r w:rsidRPr="00ED273D">
              <w:rPr>
                <w:sz w:val="18"/>
                <w:szCs w:val="18"/>
              </w:rPr>
              <w:t>региональное</w:t>
            </w:r>
          </w:p>
        </w:tc>
        <w:tc>
          <w:tcPr>
            <w:tcW w:w="366" w:type="pct"/>
          </w:tcPr>
          <w:p w:rsidR="001073FD" w:rsidRPr="00ED273D" w:rsidRDefault="001073FD" w:rsidP="001073FD">
            <w:pPr>
              <w:widowControl w:val="0"/>
              <w:autoSpaceDE w:val="0"/>
              <w:autoSpaceDN w:val="0"/>
              <w:jc w:val="center"/>
              <w:rPr>
                <w:sz w:val="18"/>
                <w:szCs w:val="18"/>
              </w:rPr>
            </w:pPr>
            <w:r w:rsidRPr="00ED273D">
              <w:rPr>
                <w:sz w:val="18"/>
                <w:szCs w:val="18"/>
              </w:rPr>
              <w:t>комплексный</w:t>
            </w:r>
          </w:p>
        </w:tc>
        <w:tc>
          <w:tcPr>
            <w:tcW w:w="353" w:type="pct"/>
          </w:tcPr>
          <w:p w:rsidR="001073FD" w:rsidRPr="00ED273D" w:rsidRDefault="001073FD" w:rsidP="001073FD">
            <w:pPr>
              <w:widowControl w:val="0"/>
              <w:autoSpaceDE w:val="0"/>
              <w:autoSpaceDN w:val="0"/>
              <w:jc w:val="center"/>
              <w:rPr>
                <w:sz w:val="18"/>
                <w:szCs w:val="18"/>
              </w:rPr>
            </w:pPr>
            <w:r w:rsidRPr="00ED273D">
              <w:rPr>
                <w:sz w:val="18"/>
                <w:szCs w:val="18"/>
              </w:rPr>
              <w:t>нет</w:t>
            </w:r>
          </w:p>
        </w:tc>
        <w:tc>
          <w:tcPr>
            <w:tcW w:w="512" w:type="pct"/>
          </w:tcPr>
          <w:p w:rsidR="001073FD" w:rsidRPr="00ED273D" w:rsidRDefault="001073FD" w:rsidP="001073FD">
            <w:pPr>
              <w:widowControl w:val="0"/>
              <w:autoSpaceDE w:val="0"/>
              <w:autoSpaceDN w:val="0"/>
              <w:rPr>
                <w:sz w:val="18"/>
                <w:szCs w:val="18"/>
              </w:rPr>
            </w:pPr>
            <w:r w:rsidRPr="00ED273D">
              <w:rPr>
                <w:sz w:val="18"/>
                <w:szCs w:val="18"/>
              </w:rPr>
              <w:t>Игринский, Красногорский</w:t>
            </w:r>
          </w:p>
        </w:tc>
        <w:tc>
          <w:tcPr>
            <w:tcW w:w="448" w:type="pct"/>
          </w:tcPr>
          <w:p w:rsidR="001073FD" w:rsidRPr="00ED273D" w:rsidRDefault="001073FD" w:rsidP="001073FD">
            <w:pPr>
              <w:widowControl w:val="0"/>
              <w:autoSpaceDE w:val="0"/>
              <w:autoSpaceDN w:val="0"/>
              <w:rPr>
                <w:sz w:val="18"/>
                <w:szCs w:val="18"/>
              </w:rPr>
            </w:pPr>
            <w:r w:rsidRPr="00ED273D">
              <w:rPr>
                <w:sz w:val="18"/>
                <w:szCs w:val="18"/>
              </w:rPr>
              <w:t>нет</w:t>
            </w:r>
          </w:p>
        </w:tc>
        <w:tc>
          <w:tcPr>
            <w:tcW w:w="639" w:type="pct"/>
          </w:tcPr>
          <w:p w:rsidR="001073FD" w:rsidRPr="00ED273D" w:rsidRDefault="004E0B93" w:rsidP="001073FD">
            <w:pPr>
              <w:widowControl w:val="0"/>
              <w:autoSpaceDE w:val="0"/>
              <w:autoSpaceDN w:val="0"/>
              <w:rPr>
                <w:sz w:val="18"/>
                <w:szCs w:val="18"/>
              </w:rPr>
            </w:pPr>
            <w:hyperlink r:id="rId13">
              <w:r w:rsidR="001073FD" w:rsidRPr="00ED273D">
                <w:rPr>
                  <w:color w:val="0000FF"/>
                  <w:sz w:val="18"/>
                  <w:szCs w:val="18"/>
                </w:rPr>
                <w:t>Постановление</w:t>
              </w:r>
            </w:hyperlink>
            <w:r w:rsidR="001073FD" w:rsidRPr="00ED273D">
              <w:rPr>
                <w:sz w:val="18"/>
                <w:szCs w:val="18"/>
              </w:rPr>
              <w:t xml:space="preserve"> Правительства УР от 07.11.2018 N 467 "О государственном природном комплексном заказнике "Салинский"</w:t>
            </w:r>
          </w:p>
        </w:tc>
        <w:tc>
          <w:tcPr>
            <w:tcW w:w="413" w:type="pct"/>
          </w:tcPr>
          <w:p w:rsidR="001073FD" w:rsidRPr="00ED273D" w:rsidRDefault="001073FD" w:rsidP="001073FD">
            <w:pPr>
              <w:widowControl w:val="0"/>
              <w:autoSpaceDE w:val="0"/>
              <w:autoSpaceDN w:val="0"/>
              <w:jc w:val="center"/>
              <w:rPr>
                <w:sz w:val="18"/>
                <w:szCs w:val="18"/>
              </w:rPr>
            </w:pPr>
            <w:r w:rsidRPr="00ED273D">
              <w:rPr>
                <w:sz w:val="18"/>
                <w:szCs w:val="18"/>
              </w:rPr>
              <w:t>Минприроды УР</w:t>
            </w:r>
          </w:p>
        </w:tc>
      </w:tr>
      <w:tr w:rsidR="001073FD" w:rsidRPr="00ED273D" w:rsidTr="001073FD">
        <w:tc>
          <w:tcPr>
            <w:tcW w:w="123" w:type="pct"/>
          </w:tcPr>
          <w:p w:rsidR="001073FD" w:rsidRPr="00ED273D" w:rsidRDefault="00FE5C48" w:rsidP="001073FD">
            <w:pPr>
              <w:widowControl w:val="0"/>
              <w:autoSpaceDE w:val="0"/>
              <w:autoSpaceDN w:val="0"/>
              <w:jc w:val="center"/>
              <w:rPr>
                <w:sz w:val="18"/>
                <w:szCs w:val="18"/>
              </w:rPr>
            </w:pPr>
            <w:r w:rsidRPr="00ED273D">
              <w:rPr>
                <w:sz w:val="18"/>
                <w:szCs w:val="18"/>
              </w:rPr>
              <w:t>4</w:t>
            </w:r>
          </w:p>
        </w:tc>
        <w:tc>
          <w:tcPr>
            <w:tcW w:w="503" w:type="pct"/>
          </w:tcPr>
          <w:p w:rsidR="001073FD" w:rsidRPr="00ED273D" w:rsidRDefault="001073FD" w:rsidP="001073FD">
            <w:pPr>
              <w:widowControl w:val="0"/>
              <w:autoSpaceDE w:val="0"/>
              <w:autoSpaceDN w:val="0"/>
              <w:rPr>
                <w:sz w:val="18"/>
                <w:szCs w:val="18"/>
              </w:rPr>
            </w:pPr>
            <w:r w:rsidRPr="00ED273D">
              <w:rPr>
                <w:sz w:val="18"/>
                <w:szCs w:val="18"/>
              </w:rPr>
              <w:t xml:space="preserve">Государственный природный </w:t>
            </w:r>
            <w:r w:rsidRPr="00ED273D">
              <w:rPr>
                <w:sz w:val="18"/>
                <w:szCs w:val="18"/>
              </w:rPr>
              <w:lastRenderedPageBreak/>
              <w:t>комплексный заказник "Пестеринский" (Пестеринский государственный охотничий бобровый заказник)</w:t>
            </w:r>
          </w:p>
        </w:tc>
        <w:tc>
          <w:tcPr>
            <w:tcW w:w="221" w:type="pct"/>
          </w:tcPr>
          <w:p w:rsidR="001073FD" w:rsidRPr="00ED273D" w:rsidRDefault="001073FD" w:rsidP="001073FD">
            <w:pPr>
              <w:widowControl w:val="0"/>
              <w:autoSpaceDE w:val="0"/>
              <w:autoSpaceDN w:val="0"/>
              <w:jc w:val="center"/>
              <w:rPr>
                <w:sz w:val="18"/>
                <w:szCs w:val="18"/>
              </w:rPr>
            </w:pPr>
            <w:r w:rsidRPr="00ED273D">
              <w:rPr>
                <w:sz w:val="18"/>
                <w:szCs w:val="18"/>
              </w:rPr>
              <w:lastRenderedPageBreak/>
              <w:t>20780,0</w:t>
            </w:r>
          </w:p>
        </w:tc>
        <w:tc>
          <w:tcPr>
            <w:tcW w:w="279" w:type="pct"/>
          </w:tcPr>
          <w:p w:rsidR="001073FD" w:rsidRPr="00ED273D" w:rsidRDefault="001073FD" w:rsidP="001073FD">
            <w:pPr>
              <w:widowControl w:val="0"/>
              <w:autoSpaceDE w:val="0"/>
              <w:autoSpaceDN w:val="0"/>
              <w:jc w:val="center"/>
              <w:rPr>
                <w:sz w:val="18"/>
                <w:szCs w:val="18"/>
              </w:rPr>
            </w:pPr>
            <w:r w:rsidRPr="00ED273D">
              <w:rPr>
                <w:sz w:val="18"/>
                <w:szCs w:val="18"/>
              </w:rPr>
              <w:t>нет</w:t>
            </w:r>
          </w:p>
        </w:tc>
        <w:tc>
          <w:tcPr>
            <w:tcW w:w="294" w:type="pct"/>
          </w:tcPr>
          <w:p w:rsidR="001073FD" w:rsidRPr="00ED273D" w:rsidRDefault="001073FD" w:rsidP="001073FD">
            <w:pPr>
              <w:widowControl w:val="0"/>
              <w:autoSpaceDE w:val="0"/>
              <w:autoSpaceDN w:val="0"/>
              <w:jc w:val="center"/>
              <w:rPr>
                <w:sz w:val="18"/>
                <w:szCs w:val="18"/>
              </w:rPr>
            </w:pPr>
            <w:r w:rsidRPr="00ED273D">
              <w:rPr>
                <w:sz w:val="18"/>
                <w:szCs w:val="18"/>
              </w:rPr>
              <w:t>нет</w:t>
            </w:r>
          </w:p>
        </w:tc>
        <w:tc>
          <w:tcPr>
            <w:tcW w:w="480" w:type="pct"/>
          </w:tcPr>
          <w:p w:rsidR="001073FD" w:rsidRPr="00ED273D" w:rsidRDefault="001073FD" w:rsidP="001073FD">
            <w:pPr>
              <w:widowControl w:val="0"/>
              <w:autoSpaceDE w:val="0"/>
              <w:autoSpaceDN w:val="0"/>
              <w:jc w:val="center"/>
              <w:rPr>
                <w:sz w:val="18"/>
                <w:szCs w:val="18"/>
              </w:rPr>
            </w:pPr>
            <w:r w:rsidRPr="00ED273D">
              <w:rPr>
                <w:sz w:val="18"/>
                <w:szCs w:val="18"/>
              </w:rPr>
              <w:t xml:space="preserve">государственный природный </w:t>
            </w:r>
            <w:r w:rsidRPr="00ED273D">
              <w:rPr>
                <w:sz w:val="18"/>
                <w:szCs w:val="18"/>
              </w:rPr>
              <w:lastRenderedPageBreak/>
              <w:t>заказник</w:t>
            </w:r>
          </w:p>
        </w:tc>
        <w:tc>
          <w:tcPr>
            <w:tcW w:w="369" w:type="pct"/>
          </w:tcPr>
          <w:p w:rsidR="001073FD" w:rsidRPr="00ED273D" w:rsidRDefault="001073FD" w:rsidP="001073FD">
            <w:pPr>
              <w:widowControl w:val="0"/>
              <w:autoSpaceDE w:val="0"/>
              <w:autoSpaceDN w:val="0"/>
              <w:jc w:val="center"/>
              <w:rPr>
                <w:sz w:val="18"/>
                <w:szCs w:val="18"/>
              </w:rPr>
            </w:pPr>
            <w:r w:rsidRPr="00ED273D">
              <w:rPr>
                <w:sz w:val="18"/>
                <w:szCs w:val="18"/>
              </w:rPr>
              <w:lastRenderedPageBreak/>
              <w:t>региональное</w:t>
            </w:r>
          </w:p>
        </w:tc>
        <w:tc>
          <w:tcPr>
            <w:tcW w:w="366" w:type="pct"/>
          </w:tcPr>
          <w:p w:rsidR="001073FD" w:rsidRPr="00ED273D" w:rsidRDefault="001073FD" w:rsidP="001073FD">
            <w:pPr>
              <w:widowControl w:val="0"/>
              <w:autoSpaceDE w:val="0"/>
              <w:autoSpaceDN w:val="0"/>
              <w:jc w:val="center"/>
              <w:rPr>
                <w:sz w:val="18"/>
                <w:szCs w:val="18"/>
              </w:rPr>
            </w:pPr>
            <w:r w:rsidRPr="00ED273D">
              <w:rPr>
                <w:sz w:val="18"/>
                <w:szCs w:val="18"/>
              </w:rPr>
              <w:t>комплексный</w:t>
            </w:r>
          </w:p>
        </w:tc>
        <w:tc>
          <w:tcPr>
            <w:tcW w:w="353" w:type="pct"/>
          </w:tcPr>
          <w:p w:rsidR="001073FD" w:rsidRPr="00ED273D" w:rsidRDefault="001073FD" w:rsidP="001073FD">
            <w:pPr>
              <w:widowControl w:val="0"/>
              <w:autoSpaceDE w:val="0"/>
              <w:autoSpaceDN w:val="0"/>
              <w:jc w:val="center"/>
              <w:rPr>
                <w:sz w:val="18"/>
                <w:szCs w:val="18"/>
              </w:rPr>
            </w:pPr>
            <w:r w:rsidRPr="00ED273D">
              <w:rPr>
                <w:sz w:val="18"/>
                <w:szCs w:val="18"/>
              </w:rPr>
              <w:t>нет</w:t>
            </w:r>
          </w:p>
        </w:tc>
        <w:tc>
          <w:tcPr>
            <w:tcW w:w="512" w:type="pct"/>
          </w:tcPr>
          <w:p w:rsidR="001073FD" w:rsidRPr="00ED273D" w:rsidRDefault="001073FD" w:rsidP="001073FD">
            <w:pPr>
              <w:widowControl w:val="0"/>
              <w:autoSpaceDE w:val="0"/>
              <w:autoSpaceDN w:val="0"/>
              <w:rPr>
                <w:sz w:val="18"/>
                <w:szCs w:val="18"/>
              </w:rPr>
            </w:pPr>
            <w:r w:rsidRPr="00ED273D">
              <w:rPr>
                <w:sz w:val="18"/>
                <w:szCs w:val="18"/>
              </w:rPr>
              <w:t>Игринский, Красногорский</w:t>
            </w:r>
          </w:p>
        </w:tc>
        <w:tc>
          <w:tcPr>
            <w:tcW w:w="448" w:type="pct"/>
          </w:tcPr>
          <w:p w:rsidR="001073FD" w:rsidRPr="00ED273D" w:rsidRDefault="001073FD" w:rsidP="001073FD">
            <w:pPr>
              <w:widowControl w:val="0"/>
              <w:autoSpaceDE w:val="0"/>
              <w:autoSpaceDN w:val="0"/>
              <w:rPr>
                <w:sz w:val="18"/>
                <w:szCs w:val="18"/>
              </w:rPr>
            </w:pPr>
            <w:r w:rsidRPr="00ED273D">
              <w:rPr>
                <w:sz w:val="18"/>
                <w:szCs w:val="18"/>
              </w:rPr>
              <w:t>нет</w:t>
            </w:r>
          </w:p>
        </w:tc>
        <w:tc>
          <w:tcPr>
            <w:tcW w:w="639" w:type="pct"/>
          </w:tcPr>
          <w:p w:rsidR="001073FD" w:rsidRPr="00ED273D" w:rsidRDefault="001073FD" w:rsidP="001073FD">
            <w:pPr>
              <w:widowControl w:val="0"/>
              <w:autoSpaceDE w:val="0"/>
              <w:autoSpaceDN w:val="0"/>
              <w:rPr>
                <w:sz w:val="18"/>
                <w:szCs w:val="18"/>
              </w:rPr>
            </w:pPr>
            <w:r w:rsidRPr="00ED273D">
              <w:rPr>
                <w:sz w:val="18"/>
                <w:szCs w:val="18"/>
              </w:rPr>
              <w:t xml:space="preserve">Постановление СМ УАССР от 26.12.1979 N </w:t>
            </w:r>
            <w:r w:rsidRPr="00ED273D">
              <w:rPr>
                <w:sz w:val="18"/>
                <w:szCs w:val="18"/>
              </w:rPr>
              <w:lastRenderedPageBreak/>
              <w:t xml:space="preserve">388 "Об организации Пестеринского видового охотничьего заказника"; </w:t>
            </w:r>
            <w:hyperlink r:id="rId14">
              <w:r w:rsidRPr="00ED273D">
                <w:rPr>
                  <w:color w:val="0000FF"/>
                  <w:sz w:val="18"/>
                  <w:szCs w:val="18"/>
                </w:rPr>
                <w:t>постановление</w:t>
              </w:r>
            </w:hyperlink>
            <w:r w:rsidRPr="00ED273D">
              <w:rPr>
                <w:sz w:val="18"/>
                <w:szCs w:val="18"/>
              </w:rPr>
              <w:t xml:space="preserve"> Правительства УР от 07.11.2018 N 461 "О государственном природном комплексном заказнике "Пестеринский"</w:t>
            </w:r>
          </w:p>
        </w:tc>
        <w:tc>
          <w:tcPr>
            <w:tcW w:w="413" w:type="pct"/>
          </w:tcPr>
          <w:p w:rsidR="001073FD" w:rsidRPr="00ED273D" w:rsidRDefault="001073FD" w:rsidP="001073FD">
            <w:pPr>
              <w:widowControl w:val="0"/>
              <w:autoSpaceDE w:val="0"/>
              <w:autoSpaceDN w:val="0"/>
              <w:jc w:val="center"/>
              <w:rPr>
                <w:sz w:val="18"/>
                <w:szCs w:val="18"/>
              </w:rPr>
            </w:pPr>
            <w:r w:rsidRPr="00ED273D">
              <w:rPr>
                <w:sz w:val="18"/>
                <w:szCs w:val="18"/>
              </w:rPr>
              <w:lastRenderedPageBreak/>
              <w:t>Минприроды УР</w:t>
            </w:r>
          </w:p>
        </w:tc>
      </w:tr>
      <w:tr w:rsidR="001073FD" w:rsidRPr="00ED273D" w:rsidTr="001073FD">
        <w:tc>
          <w:tcPr>
            <w:tcW w:w="123" w:type="pct"/>
          </w:tcPr>
          <w:p w:rsidR="001073FD" w:rsidRPr="00ED273D" w:rsidRDefault="00FE5C48" w:rsidP="001073FD">
            <w:pPr>
              <w:widowControl w:val="0"/>
              <w:autoSpaceDE w:val="0"/>
              <w:autoSpaceDN w:val="0"/>
              <w:jc w:val="center"/>
              <w:rPr>
                <w:sz w:val="18"/>
                <w:szCs w:val="18"/>
              </w:rPr>
            </w:pPr>
            <w:r w:rsidRPr="00ED273D">
              <w:rPr>
                <w:sz w:val="18"/>
                <w:szCs w:val="18"/>
              </w:rPr>
              <w:lastRenderedPageBreak/>
              <w:t>5</w:t>
            </w:r>
          </w:p>
        </w:tc>
        <w:tc>
          <w:tcPr>
            <w:tcW w:w="503" w:type="pct"/>
          </w:tcPr>
          <w:p w:rsidR="001073FD" w:rsidRPr="00ED273D" w:rsidRDefault="001073FD" w:rsidP="001073FD">
            <w:pPr>
              <w:widowControl w:val="0"/>
              <w:autoSpaceDE w:val="0"/>
              <w:autoSpaceDN w:val="0"/>
              <w:rPr>
                <w:sz w:val="18"/>
                <w:szCs w:val="18"/>
              </w:rPr>
            </w:pPr>
            <w:r w:rsidRPr="00ED273D">
              <w:rPr>
                <w:sz w:val="18"/>
                <w:szCs w:val="18"/>
              </w:rPr>
              <w:t>Государственный природный комплексный заказник "Валамазский" (Валамазский государственный охотничий бобровый заказник)</w:t>
            </w:r>
          </w:p>
        </w:tc>
        <w:tc>
          <w:tcPr>
            <w:tcW w:w="221" w:type="pct"/>
          </w:tcPr>
          <w:p w:rsidR="001073FD" w:rsidRPr="00ED273D" w:rsidRDefault="001073FD" w:rsidP="001073FD">
            <w:pPr>
              <w:widowControl w:val="0"/>
              <w:autoSpaceDE w:val="0"/>
              <w:autoSpaceDN w:val="0"/>
              <w:jc w:val="center"/>
              <w:rPr>
                <w:sz w:val="18"/>
                <w:szCs w:val="18"/>
              </w:rPr>
            </w:pPr>
            <w:r w:rsidRPr="00ED273D">
              <w:rPr>
                <w:sz w:val="18"/>
                <w:szCs w:val="18"/>
              </w:rPr>
              <w:t>31130,0</w:t>
            </w:r>
          </w:p>
        </w:tc>
        <w:tc>
          <w:tcPr>
            <w:tcW w:w="279" w:type="pct"/>
          </w:tcPr>
          <w:p w:rsidR="001073FD" w:rsidRPr="00ED273D" w:rsidRDefault="001073FD" w:rsidP="001073FD">
            <w:pPr>
              <w:widowControl w:val="0"/>
              <w:autoSpaceDE w:val="0"/>
              <w:autoSpaceDN w:val="0"/>
              <w:jc w:val="center"/>
              <w:rPr>
                <w:sz w:val="18"/>
                <w:szCs w:val="18"/>
              </w:rPr>
            </w:pPr>
            <w:r w:rsidRPr="00ED273D">
              <w:rPr>
                <w:sz w:val="18"/>
                <w:szCs w:val="18"/>
              </w:rPr>
              <w:t>нет</w:t>
            </w:r>
          </w:p>
        </w:tc>
        <w:tc>
          <w:tcPr>
            <w:tcW w:w="294" w:type="pct"/>
          </w:tcPr>
          <w:p w:rsidR="001073FD" w:rsidRPr="00ED273D" w:rsidRDefault="001073FD" w:rsidP="001073FD">
            <w:pPr>
              <w:widowControl w:val="0"/>
              <w:autoSpaceDE w:val="0"/>
              <w:autoSpaceDN w:val="0"/>
              <w:jc w:val="center"/>
              <w:rPr>
                <w:sz w:val="18"/>
                <w:szCs w:val="18"/>
              </w:rPr>
            </w:pPr>
            <w:r w:rsidRPr="00ED273D">
              <w:rPr>
                <w:sz w:val="18"/>
                <w:szCs w:val="18"/>
              </w:rPr>
              <w:t>нет</w:t>
            </w:r>
          </w:p>
        </w:tc>
        <w:tc>
          <w:tcPr>
            <w:tcW w:w="480" w:type="pct"/>
          </w:tcPr>
          <w:p w:rsidR="001073FD" w:rsidRPr="00ED273D" w:rsidRDefault="001073FD" w:rsidP="001073FD">
            <w:pPr>
              <w:widowControl w:val="0"/>
              <w:autoSpaceDE w:val="0"/>
              <w:autoSpaceDN w:val="0"/>
              <w:jc w:val="center"/>
              <w:rPr>
                <w:sz w:val="18"/>
                <w:szCs w:val="18"/>
              </w:rPr>
            </w:pPr>
            <w:r w:rsidRPr="00ED273D">
              <w:rPr>
                <w:sz w:val="18"/>
                <w:szCs w:val="18"/>
              </w:rPr>
              <w:t>государственный природный заказник</w:t>
            </w:r>
          </w:p>
        </w:tc>
        <w:tc>
          <w:tcPr>
            <w:tcW w:w="369" w:type="pct"/>
          </w:tcPr>
          <w:p w:rsidR="001073FD" w:rsidRPr="00ED273D" w:rsidRDefault="001073FD" w:rsidP="001073FD">
            <w:pPr>
              <w:widowControl w:val="0"/>
              <w:autoSpaceDE w:val="0"/>
              <w:autoSpaceDN w:val="0"/>
              <w:jc w:val="center"/>
              <w:rPr>
                <w:sz w:val="18"/>
                <w:szCs w:val="18"/>
              </w:rPr>
            </w:pPr>
            <w:r w:rsidRPr="00ED273D">
              <w:rPr>
                <w:sz w:val="18"/>
                <w:szCs w:val="18"/>
              </w:rPr>
              <w:t>региональное</w:t>
            </w:r>
          </w:p>
        </w:tc>
        <w:tc>
          <w:tcPr>
            <w:tcW w:w="366" w:type="pct"/>
          </w:tcPr>
          <w:p w:rsidR="001073FD" w:rsidRPr="00ED273D" w:rsidRDefault="001073FD" w:rsidP="001073FD">
            <w:pPr>
              <w:widowControl w:val="0"/>
              <w:autoSpaceDE w:val="0"/>
              <w:autoSpaceDN w:val="0"/>
              <w:jc w:val="center"/>
              <w:rPr>
                <w:sz w:val="18"/>
                <w:szCs w:val="18"/>
              </w:rPr>
            </w:pPr>
            <w:r w:rsidRPr="00ED273D">
              <w:rPr>
                <w:sz w:val="18"/>
                <w:szCs w:val="18"/>
              </w:rPr>
              <w:t>комплексный</w:t>
            </w:r>
          </w:p>
        </w:tc>
        <w:tc>
          <w:tcPr>
            <w:tcW w:w="353" w:type="pct"/>
          </w:tcPr>
          <w:p w:rsidR="001073FD" w:rsidRPr="00ED273D" w:rsidRDefault="001073FD" w:rsidP="001073FD">
            <w:pPr>
              <w:widowControl w:val="0"/>
              <w:autoSpaceDE w:val="0"/>
              <w:autoSpaceDN w:val="0"/>
              <w:jc w:val="center"/>
              <w:rPr>
                <w:sz w:val="18"/>
                <w:szCs w:val="18"/>
              </w:rPr>
            </w:pPr>
            <w:r w:rsidRPr="00ED273D">
              <w:rPr>
                <w:sz w:val="18"/>
                <w:szCs w:val="18"/>
              </w:rPr>
              <w:t>нет</w:t>
            </w:r>
          </w:p>
        </w:tc>
        <w:tc>
          <w:tcPr>
            <w:tcW w:w="512" w:type="pct"/>
          </w:tcPr>
          <w:p w:rsidR="001073FD" w:rsidRPr="00ED273D" w:rsidRDefault="001073FD" w:rsidP="001073FD">
            <w:pPr>
              <w:widowControl w:val="0"/>
              <w:autoSpaceDE w:val="0"/>
              <w:autoSpaceDN w:val="0"/>
              <w:rPr>
                <w:sz w:val="18"/>
                <w:szCs w:val="18"/>
              </w:rPr>
            </w:pPr>
            <w:r w:rsidRPr="00ED273D">
              <w:rPr>
                <w:sz w:val="18"/>
                <w:szCs w:val="18"/>
              </w:rPr>
              <w:t>Селтинский, Красногорский</w:t>
            </w:r>
          </w:p>
        </w:tc>
        <w:tc>
          <w:tcPr>
            <w:tcW w:w="448" w:type="pct"/>
          </w:tcPr>
          <w:p w:rsidR="001073FD" w:rsidRPr="00ED273D" w:rsidRDefault="001073FD" w:rsidP="001073FD">
            <w:pPr>
              <w:widowControl w:val="0"/>
              <w:autoSpaceDE w:val="0"/>
              <w:autoSpaceDN w:val="0"/>
              <w:rPr>
                <w:sz w:val="18"/>
                <w:szCs w:val="18"/>
              </w:rPr>
            </w:pPr>
            <w:r w:rsidRPr="00ED273D">
              <w:rPr>
                <w:sz w:val="18"/>
                <w:szCs w:val="18"/>
              </w:rPr>
              <w:t>нет</w:t>
            </w:r>
          </w:p>
        </w:tc>
        <w:tc>
          <w:tcPr>
            <w:tcW w:w="639" w:type="pct"/>
          </w:tcPr>
          <w:p w:rsidR="001073FD" w:rsidRPr="00ED273D" w:rsidRDefault="001073FD" w:rsidP="001073FD">
            <w:pPr>
              <w:widowControl w:val="0"/>
              <w:autoSpaceDE w:val="0"/>
              <w:autoSpaceDN w:val="0"/>
              <w:rPr>
                <w:sz w:val="18"/>
                <w:szCs w:val="18"/>
              </w:rPr>
            </w:pPr>
            <w:r w:rsidRPr="00ED273D">
              <w:rPr>
                <w:sz w:val="18"/>
                <w:szCs w:val="18"/>
              </w:rPr>
              <w:t xml:space="preserve">Постановление СМ УАССР от 23.10.1963 N 433 "Об организации бобровых заказников"; </w:t>
            </w:r>
            <w:hyperlink r:id="rId15">
              <w:r w:rsidRPr="00ED273D">
                <w:rPr>
                  <w:color w:val="0000FF"/>
                  <w:sz w:val="18"/>
                  <w:szCs w:val="18"/>
                </w:rPr>
                <w:t>постановление</w:t>
              </w:r>
            </w:hyperlink>
            <w:r w:rsidRPr="00ED273D">
              <w:rPr>
                <w:sz w:val="18"/>
                <w:szCs w:val="18"/>
              </w:rPr>
              <w:t xml:space="preserve"> Правительства УР от 07.11.2018 N 466 "О государственном природном комплексном заказнике "Валамазский"</w:t>
            </w:r>
          </w:p>
        </w:tc>
        <w:tc>
          <w:tcPr>
            <w:tcW w:w="413" w:type="pct"/>
          </w:tcPr>
          <w:p w:rsidR="001073FD" w:rsidRPr="00ED273D" w:rsidRDefault="001073FD" w:rsidP="001073FD">
            <w:pPr>
              <w:widowControl w:val="0"/>
              <w:autoSpaceDE w:val="0"/>
              <w:autoSpaceDN w:val="0"/>
              <w:jc w:val="center"/>
              <w:rPr>
                <w:sz w:val="18"/>
                <w:szCs w:val="18"/>
              </w:rPr>
            </w:pPr>
            <w:r w:rsidRPr="00ED273D">
              <w:rPr>
                <w:sz w:val="18"/>
                <w:szCs w:val="18"/>
              </w:rPr>
              <w:t>Минприроды УР</w:t>
            </w:r>
          </w:p>
        </w:tc>
      </w:tr>
      <w:tr w:rsidR="001073FD" w:rsidRPr="00ED273D" w:rsidTr="001073FD">
        <w:tc>
          <w:tcPr>
            <w:tcW w:w="123" w:type="pct"/>
          </w:tcPr>
          <w:p w:rsidR="001073FD" w:rsidRPr="00ED273D" w:rsidRDefault="00FE5C48" w:rsidP="001073FD">
            <w:pPr>
              <w:widowControl w:val="0"/>
              <w:autoSpaceDE w:val="0"/>
              <w:autoSpaceDN w:val="0"/>
              <w:jc w:val="center"/>
              <w:rPr>
                <w:sz w:val="18"/>
                <w:szCs w:val="18"/>
              </w:rPr>
            </w:pPr>
            <w:r w:rsidRPr="00ED273D">
              <w:rPr>
                <w:sz w:val="18"/>
                <w:szCs w:val="18"/>
              </w:rPr>
              <w:t>6</w:t>
            </w:r>
          </w:p>
        </w:tc>
        <w:tc>
          <w:tcPr>
            <w:tcW w:w="503" w:type="pct"/>
          </w:tcPr>
          <w:p w:rsidR="001073FD" w:rsidRPr="00ED273D" w:rsidRDefault="001073FD" w:rsidP="001073FD">
            <w:pPr>
              <w:widowControl w:val="0"/>
              <w:autoSpaceDE w:val="0"/>
              <w:autoSpaceDN w:val="0"/>
              <w:rPr>
                <w:sz w:val="18"/>
                <w:szCs w:val="18"/>
              </w:rPr>
            </w:pPr>
            <w:r w:rsidRPr="00ED273D">
              <w:rPr>
                <w:sz w:val="18"/>
                <w:szCs w:val="18"/>
              </w:rPr>
              <w:t>Торфяное болото "Верхшамовское" (Торфяное месторождение "Верхшамовское")</w:t>
            </w:r>
          </w:p>
        </w:tc>
        <w:tc>
          <w:tcPr>
            <w:tcW w:w="221" w:type="pct"/>
          </w:tcPr>
          <w:p w:rsidR="001073FD" w:rsidRPr="00ED273D" w:rsidRDefault="001073FD" w:rsidP="001073FD">
            <w:pPr>
              <w:widowControl w:val="0"/>
              <w:autoSpaceDE w:val="0"/>
              <w:autoSpaceDN w:val="0"/>
              <w:jc w:val="center"/>
              <w:rPr>
                <w:sz w:val="18"/>
                <w:szCs w:val="18"/>
              </w:rPr>
            </w:pPr>
            <w:r w:rsidRPr="00ED273D">
              <w:rPr>
                <w:sz w:val="18"/>
                <w:szCs w:val="18"/>
              </w:rPr>
              <w:t>704,0</w:t>
            </w:r>
          </w:p>
        </w:tc>
        <w:tc>
          <w:tcPr>
            <w:tcW w:w="279" w:type="pct"/>
          </w:tcPr>
          <w:p w:rsidR="001073FD" w:rsidRPr="00ED273D" w:rsidRDefault="001073FD" w:rsidP="001073FD">
            <w:pPr>
              <w:widowControl w:val="0"/>
              <w:autoSpaceDE w:val="0"/>
              <w:autoSpaceDN w:val="0"/>
              <w:jc w:val="center"/>
              <w:rPr>
                <w:sz w:val="18"/>
                <w:szCs w:val="18"/>
              </w:rPr>
            </w:pPr>
            <w:r w:rsidRPr="00ED273D">
              <w:rPr>
                <w:sz w:val="18"/>
                <w:szCs w:val="18"/>
              </w:rPr>
              <w:t>нет</w:t>
            </w:r>
          </w:p>
        </w:tc>
        <w:tc>
          <w:tcPr>
            <w:tcW w:w="294" w:type="pct"/>
          </w:tcPr>
          <w:p w:rsidR="001073FD" w:rsidRPr="00ED273D" w:rsidRDefault="001073FD" w:rsidP="001073FD">
            <w:pPr>
              <w:widowControl w:val="0"/>
              <w:autoSpaceDE w:val="0"/>
              <w:autoSpaceDN w:val="0"/>
              <w:jc w:val="center"/>
              <w:rPr>
                <w:sz w:val="18"/>
                <w:szCs w:val="18"/>
              </w:rPr>
            </w:pPr>
            <w:r w:rsidRPr="00ED273D">
              <w:rPr>
                <w:sz w:val="18"/>
                <w:szCs w:val="18"/>
              </w:rPr>
              <w:t>нет</w:t>
            </w:r>
          </w:p>
        </w:tc>
        <w:tc>
          <w:tcPr>
            <w:tcW w:w="480" w:type="pct"/>
          </w:tcPr>
          <w:p w:rsidR="001073FD" w:rsidRPr="00ED273D" w:rsidRDefault="001073FD" w:rsidP="001073FD">
            <w:pPr>
              <w:widowControl w:val="0"/>
              <w:autoSpaceDE w:val="0"/>
              <w:autoSpaceDN w:val="0"/>
              <w:jc w:val="center"/>
              <w:rPr>
                <w:sz w:val="18"/>
                <w:szCs w:val="18"/>
              </w:rPr>
            </w:pPr>
            <w:r w:rsidRPr="00ED273D">
              <w:rPr>
                <w:sz w:val="18"/>
                <w:szCs w:val="18"/>
              </w:rPr>
              <w:t>памятник природы</w:t>
            </w:r>
          </w:p>
        </w:tc>
        <w:tc>
          <w:tcPr>
            <w:tcW w:w="369" w:type="pct"/>
          </w:tcPr>
          <w:p w:rsidR="001073FD" w:rsidRPr="00ED273D" w:rsidRDefault="001073FD" w:rsidP="001073FD">
            <w:pPr>
              <w:widowControl w:val="0"/>
              <w:autoSpaceDE w:val="0"/>
              <w:autoSpaceDN w:val="0"/>
              <w:jc w:val="center"/>
              <w:rPr>
                <w:sz w:val="18"/>
                <w:szCs w:val="18"/>
              </w:rPr>
            </w:pPr>
            <w:r w:rsidRPr="00ED273D">
              <w:rPr>
                <w:sz w:val="18"/>
                <w:szCs w:val="18"/>
              </w:rPr>
              <w:t>региональное</w:t>
            </w:r>
          </w:p>
        </w:tc>
        <w:tc>
          <w:tcPr>
            <w:tcW w:w="366" w:type="pct"/>
          </w:tcPr>
          <w:p w:rsidR="001073FD" w:rsidRPr="00ED273D" w:rsidRDefault="001073FD" w:rsidP="001073FD">
            <w:pPr>
              <w:widowControl w:val="0"/>
              <w:autoSpaceDE w:val="0"/>
              <w:autoSpaceDN w:val="0"/>
              <w:jc w:val="center"/>
              <w:rPr>
                <w:sz w:val="18"/>
                <w:szCs w:val="18"/>
              </w:rPr>
            </w:pPr>
            <w:r w:rsidRPr="00ED273D">
              <w:rPr>
                <w:sz w:val="18"/>
                <w:szCs w:val="18"/>
              </w:rPr>
              <w:t>нет</w:t>
            </w:r>
          </w:p>
        </w:tc>
        <w:tc>
          <w:tcPr>
            <w:tcW w:w="353" w:type="pct"/>
          </w:tcPr>
          <w:p w:rsidR="001073FD" w:rsidRPr="00ED273D" w:rsidRDefault="001073FD" w:rsidP="001073FD">
            <w:pPr>
              <w:widowControl w:val="0"/>
              <w:autoSpaceDE w:val="0"/>
              <w:autoSpaceDN w:val="0"/>
              <w:jc w:val="center"/>
              <w:rPr>
                <w:sz w:val="18"/>
                <w:szCs w:val="18"/>
              </w:rPr>
            </w:pPr>
            <w:r w:rsidRPr="00ED273D">
              <w:rPr>
                <w:sz w:val="18"/>
                <w:szCs w:val="18"/>
              </w:rPr>
              <w:t>нет</w:t>
            </w:r>
          </w:p>
        </w:tc>
        <w:tc>
          <w:tcPr>
            <w:tcW w:w="512" w:type="pct"/>
          </w:tcPr>
          <w:p w:rsidR="001073FD" w:rsidRPr="00ED273D" w:rsidRDefault="001073FD" w:rsidP="001073FD">
            <w:pPr>
              <w:widowControl w:val="0"/>
              <w:autoSpaceDE w:val="0"/>
              <w:autoSpaceDN w:val="0"/>
              <w:rPr>
                <w:sz w:val="18"/>
                <w:szCs w:val="18"/>
              </w:rPr>
            </w:pPr>
            <w:r w:rsidRPr="00ED273D">
              <w:rPr>
                <w:sz w:val="18"/>
                <w:szCs w:val="18"/>
              </w:rPr>
              <w:t>Красногорский</w:t>
            </w:r>
          </w:p>
        </w:tc>
        <w:tc>
          <w:tcPr>
            <w:tcW w:w="448" w:type="pct"/>
          </w:tcPr>
          <w:p w:rsidR="001073FD" w:rsidRPr="00ED273D" w:rsidRDefault="001073FD" w:rsidP="001073FD">
            <w:pPr>
              <w:widowControl w:val="0"/>
              <w:autoSpaceDE w:val="0"/>
              <w:autoSpaceDN w:val="0"/>
              <w:rPr>
                <w:sz w:val="18"/>
                <w:szCs w:val="18"/>
              </w:rPr>
            </w:pPr>
            <w:r w:rsidRPr="00ED273D">
              <w:rPr>
                <w:sz w:val="18"/>
                <w:szCs w:val="18"/>
              </w:rPr>
              <w:t>нет</w:t>
            </w:r>
          </w:p>
        </w:tc>
        <w:tc>
          <w:tcPr>
            <w:tcW w:w="639" w:type="pct"/>
          </w:tcPr>
          <w:p w:rsidR="001073FD" w:rsidRPr="00ED273D" w:rsidRDefault="001073FD" w:rsidP="001073FD">
            <w:pPr>
              <w:widowControl w:val="0"/>
              <w:autoSpaceDE w:val="0"/>
              <w:autoSpaceDN w:val="0"/>
              <w:rPr>
                <w:sz w:val="18"/>
                <w:szCs w:val="18"/>
              </w:rPr>
            </w:pPr>
            <w:r w:rsidRPr="00ED273D">
              <w:rPr>
                <w:sz w:val="18"/>
                <w:szCs w:val="18"/>
              </w:rPr>
              <w:t xml:space="preserve">Постановление СМ УАССР от 20.05.1981 N 159 "О признании памятниками природы торфяных месторождений на территории Удмуртской АССР"; </w:t>
            </w:r>
            <w:hyperlink r:id="rId16">
              <w:r w:rsidRPr="00ED273D">
                <w:rPr>
                  <w:color w:val="0000FF"/>
                  <w:sz w:val="18"/>
                  <w:szCs w:val="18"/>
                </w:rPr>
                <w:t>постановление</w:t>
              </w:r>
            </w:hyperlink>
            <w:r w:rsidRPr="00ED273D">
              <w:rPr>
                <w:sz w:val="18"/>
                <w:szCs w:val="18"/>
              </w:rPr>
              <w:t xml:space="preserve"> Правительства УР от </w:t>
            </w:r>
            <w:r w:rsidRPr="00ED273D">
              <w:rPr>
                <w:sz w:val="18"/>
                <w:szCs w:val="18"/>
              </w:rPr>
              <w:lastRenderedPageBreak/>
              <w:t>16.08.2019 N 362 "О памятнике природы регионального значения "Торфяное болото "Верхшамовское"</w:t>
            </w:r>
          </w:p>
        </w:tc>
        <w:tc>
          <w:tcPr>
            <w:tcW w:w="413" w:type="pct"/>
          </w:tcPr>
          <w:p w:rsidR="001073FD" w:rsidRPr="00ED273D" w:rsidRDefault="001073FD" w:rsidP="001073FD">
            <w:pPr>
              <w:widowControl w:val="0"/>
              <w:autoSpaceDE w:val="0"/>
              <w:autoSpaceDN w:val="0"/>
              <w:jc w:val="center"/>
              <w:rPr>
                <w:sz w:val="18"/>
                <w:szCs w:val="18"/>
              </w:rPr>
            </w:pPr>
            <w:r w:rsidRPr="00ED273D">
              <w:rPr>
                <w:sz w:val="18"/>
                <w:szCs w:val="18"/>
              </w:rPr>
              <w:lastRenderedPageBreak/>
              <w:t>Минприроды УР</w:t>
            </w:r>
          </w:p>
        </w:tc>
      </w:tr>
      <w:tr w:rsidR="001073FD" w:rsidRPr="00ED273D" w:rsidTr="001073FD">
        <w:tc>
          <w:tcPr>
            <w:tcW w:w="123" w:type="pct"/>
          </w:tcPr>
          <w:p w:rsidR="001073FD" w:rsidRPr="00ED273D" w:rsidRDefault="00FE5C48" w:rsidP="001073FD">
            <w:pPr>
              <w:widowControl w:val="0"/>
              <w:autoSpaceDE w:val="0"/>
              <w:autoSpaceDN w:val="0"/>
              <w:jc w:val="center"/>
              <w:rPr>
                <w:sz w:val="18"/>
                <w:szCs w:val="18"/>
              </w:rPr>
            </w:pPr>
            <w:r w:rsidRPr="00ED273D">
              <w:rPr>
                <w:sz w:val="18"/>
                <w:szCs w:val="18"/>
              </w:rPr>
              <w:lastRenderedPageBreak/>
              <w:t>7</w:t>
            </w:r>
          </w:p>
        </w:tc>
        <w:tc>
          <w:tcPr>
            <w:tcW w:w="503" w:type="pct"/>
          </w:tcPr>
          <w:p w:rsidR="001073FD" w:rsidRPr="00ED273D" w:rsidRDefault="001073FD" w:rsidP="001073FD">
            <w:pPr>
              <w:widowControl w:val="0"/>
              <w:autoSpaceDE w:val="0"/>
              <w:autoSpaceDN w:val="0"/>
              <w:rPr>
                <w:sz w:val="18"/>
                <w:szCs w:val="18"/>
              </w:rPr>
            </w:pPr>
            <w:r w:rsidRPr="00ED273D">
              <w:rPr>
                <w:sz w:val="18"/>
                <w:szCs w:val="18"/>
              </w:rPr>
              <w:t>Торфяное болото "Малиновка" (Торфяное месторождение "Малиновка")</w:t>
            </w:r>
          </w:p>
        </w:tc>
        <w:tc>
          <w:tcPr>
            <w:tcW w:w="221" w:type="pct"/>
          </w:tcPr>
          <w:p w:rsidR="001073FD" w:rsidRPr="00ED273D" w:rsidRDefault="001073FD" w:rsidP="001073FD">
            <w:pPr>
              <w:widowControl w:val="0"/>
              <w:autoSpaceDE w:val="0"/>
              <w:autoSpaceDN w:val="0"/>
              <w:jc w:val="center"/>
              <w:rPr>
                <w:sz w:val="18"/>
                <w:szCs w:val="18"/>
              </w:rPr>
            </w:pPr>
            <w:r w:rsidRPr="00ED273D">
              <w:rPr>
                <w:sz w:val="18"/>
                <w:szCs w:val="18"/>
              </w:rPr>
              <w:t>753,0</w:t>
            </w:r>
          </w:p>
        </w:tc>
        <w:tc>
          <w:tcPr>
            <w:tcW w:w="279" w:type="pct"/>
          </w:tcPr>
          <w:p w:rsidR="001073FD" w:rsidRPr="00ED273D" w:rsidRDefault="001073FD" w:rsidP="001073FD">
            <w:pPr>
              <w:widowControl w:val="0"/>
              <w:autoSpaceDE w:val="0"/>
              <w:autoSpaceDN w:val="0"/>
              <w:jc w:val="center"/>
              <w:rPr>
                <w:sz w:val="18"/>
                <w:szCs w:val="18"/>
              </w:rPr>
            </w:pPr>
            <w:r w:rsidRPr="00ED273D">
              <w:rPr>
                <w:sz w:val="18"/>
                <w:szCs w:val="18"/>
              </w:rPr>
              <w:t>нет</w:t>
            </w:r>
          </w:p>
        </w:tc>
        <w:tc>
          <w:tcPr>
            <w:tcW w:w="294" w:type="pct"/>
          </w:tcPr>
          <w:p w:rsidR="001073FD" w:rsidRPr="00ED273D" w:rsidRDefault="001073FD" w:rsidP="001073FD">
            <w:pPr>
              <w:widowControl w:val="0"/>
              <w:autoSpaceDE w:val="0"/>
              <w:autoSpaceDN w:val="0"/>
              <w:jc w:val="center"/>
              <w:rPr>
                <w:sz w:val="18"/>
                <w:szCs w:val="18"/>
              </w:rPr>
            </w:pPr>
            <w:r w:rsidRPr="00ED273D">
              <w:rPr>
                <w:sz w:val="18"/>
                <w:szCs w:val="18"/>
              </w:rPr>
              <w:t>нет</w:t>
            </w:r>
          </w:p>
        </w:tc>
        <w:tc>
          <w:tcPr>
            <w:tcW w:w="480" w:type="pct"/>
          </w:tcPr>
          <w:p w:rsidR="001073FD" w:rsidRPr="00ED273D" w:rsidRDefault="001073FD" w:rsidP="001073FD">
            <w:pPr>
              <w:widowControl w:val="0"/>
              <w:autoSpaceDE w:val="0"/>
              <w:autoSpaceDN w:val="0"/>
              <w:jc w:val="center"/>
              <w:rPr>
                <w:sz w:val="18"/>
                <w:szCs w:val="18"/>
              </w:rPr>
            </w:pPr>
            <w:r w:rsidRPr="00ED273D">
              <w:rPr>
                <w:sz w:val="18"/>
                <w:szCs w:val="18"/>
              </w:rPr>
              <w:t>памятник природы</w:t>
            </w:r>
          </w:p>
        </w:tc>
        <w:tc>
          <w:tcPr>
            <w:tcW w:w="369" w:type="pct"/>
          </w:tcPr>
          <w:p w:rsidR="001073FD" w:rsidRPr="00ED273D" w:rsidRDefault="001073FD" w:rsidP="001073FD">
            <w:pPr>
              <w:widowControl w:val="0"/>
              <w:autoSpaceDE w:val="0"/>
              <w:autoSpaceDN w:val="0"/>
              <w:jc w:val="center"/>
              <w:rPr>
                <w:sz w:val="18"/>
                <w:szCs w:val="18"/>
              </w:rPr>
            </w:pPr>
            <w:r w:rsidRPr="00ED273D">
              <w:rPr>
                <w:sz w:val="18"/>
                <w:szCs w:val="18"/>
              </w:rPr>
              <w:t>региональное</w:t>
            </w:r>
          </w:p>
        </w:tc>
        <w:tc>
          <w:tcPr>
            <w:tcW w:w="366" w:type="pct"/>
          </w:tcPr>
          <w:p w:rsidR="001073FD" w:rsidRPr="00ED273D" w:rsidRDefault="001073FD" w:rsidP="001073FD">
            <w:pPr>
              <w:widowControl w:val="0"/>
              <w:autoSpaceDE w:val="0"/>
              <w:autoSpaceDN w:val="0"/>
              <w:jc w:val="center"/>
              <w:rPr>
                <w:sz w:val="18"/>
                <w:szCs w:val="18"/>
              </w:rPr>
            </w:pPr>
            <w:r w:rsidRPr="00ED273D">
              <w:rPr>
                <w:sz w:val="18"/>
                <w:szCs w:val="18"/>
              </w:rPr>
              <w:t>нет</w:t>
            </w:r>
          </w:p>
        </w:tc>
        <w:tc>
          <w:tcPr>
            <w:tcW w:w="353" w:type="pct"/>
          </w:tcPr>
          <w:p w:rsidR="001073FD" w:rsidRPr="00ED273D" w:rsidRDefault="001073FD" w:rsidP="001073FD">
            <w:pPr>
              <w:widowControl w:val="0"/>
              <w:autoSpaceDE w:val="0"/>
              <w:autoSpaceDN w:val="0"/>
              <w:jc w:val="center"/>
              <w:rPr>
                <w:sz w:val="18"/>
                <w:szCs w:val="18"/>
              </w:rPr>
            </w:pPr>
            <w:r w:rsidRPr="00ED273D">
              <w:rPr>
                <w:sz w:val="18"/>
                <w:szCs w:val="18"/>
              </w:rPr>
              <w:t>2</w:t>
            </w:r>
          </w:p>
        </w:tc>
        <w:tc>
          <w:tcPr>
            <w:tcW w:w="512" w:type="pct"/>
          </w:tcPr>
          <w:p w:rsidR="001073FD" w:rsidRPr="00ED273D" w:rsidRDefault="001073FD" w:rsidP="001073FD">
            <w:pPr>
              <w:widowControl w:val="0"/>
              <w:autoSpaceDE w:val="0"/>
              <w:autoSpaceDN w:val="0"/>
              <w:rPr>
                <w:sz w:val="18"/>
                <w:szCs w:val="18"/>
              </w:rPr>
            </w:pPr>
            <w:r w:rsidRPr="00ED273D">
              <w:rPr>
                <w:sz w:val="18"/>
                <w:szCs w:val="18"/>
              </w:rPr>
              <w:t>Красногорский</w:t>
            </w:r>
          </w:p>
        </w:tc>
        <w:tc>
          <w:tcPr>
            <w:tcW w:w="448" w:type="pct"/>
          </w:tcPr>
          <w:p w:rsidR="001073FD" w:rsidRPr="00ED273D" w:rsidRDefault="001073FD" w:rsidP="001073FD">
            <w:pPr>
              <w:widowControl w:val="0"/>
              <w:autoSpaceDE w:val="0"/>
              <w:autoSpaceDN w:val="0"/>
              <w:rPr>
                <w:sz w:val="18"/>
                <w:szCs w:val="18"/>
              </w:rPr>
            </w:pPr>
            <w:r w:rsidRPr="00ED273D">
              <w:rPr>
                <w:sz w:val="18"/>
                <w:szCs w:val="18"/>
              </w:rPr>
              <w:t>нет</w:t>
            </w:r>
          </w:p>
        </w:tc>
        <w:tc>
          <w:tcPr>
            <w:tcW w:w="639" w:type="pct"/>
          </w:tcPr>
          <w:p w:rsidR="001073FD" w:rsidRPr="00ED273D" w:rsidRDefault="001073FD" w:rsidP="001073FD">
            <w:pPr>
              <w:widowControl w:val="0"/>
              <w:autoSpaceDE w:val="0"/>
              <w:autoSpaceDN w:val="0"/>
              <w:rPr>
                <w:sz w:val="18"/>
                <w:szCs w:val="18"/>
              </w:rPr>
            </w:pPr>
            <w:r w:rsidRPr="00ED273D">
              <w:rPr>
                <w:sz w:val="18"/>
                <w:szCs w:val="18"/>
              </w:rPr>
              <w:t xml:space="preserve">Постановление СМ УАССР от 20.05.1981 N 159 "О признании памятниками природы торфяных месторождений на территории Удмуртской АССР"; </w:t>
            </w:r>
            <w:hyperlink r:id="rId17">
              <w:r w:rsidRPr="00ED273D">
                <w:rPr>
                  <w:color w:val="0000FF"/>
                  <w:sz w:val="18"/>
                  <w:szCs w:val="18"/>
                </w:rPr>
                <w:t>постановление</w:t>
              </w:r>
            </w:hyperlink>
            <w:r w:rsidRPr="00ED273D">
              <w:rPr>
                <w:sz w:val="18"/>
                <w:szCs w:val="18"/>
              </w:rPr>
              <w:t xml:space="preserve"> Правительства УР от 16.07.2021 N 363 "О памятнике природы регионального значения "Торфяное болото "Малиновка"</w:t>
            </w:r>
          </w:p>
        </w:tc>
        <w:tc>
          <w:tcPr>
            <w:tcW w:w="413" w:type="pct"/>
          </w:tcPr>
          <w:p w:rsidR="001073FD" w:rsidRPr="00ED273D" w:rsidRDefault="001073FD" w:rsidP="001073FD">
            <w:pPr>
              <w:widowControl w:val="0"/>
              <w:autoSpaceDE w:val="0"/>
              <w:autoSpaceDN w:val="0"/>
              <w:jc w:val="center"/>
              <w:rPr>
                <w:sz w:val="18"/>
                <w:szCs w:val="18"/>
              </w:rPr>
            </w:pPr>
            <w:r w:rsidRPr="00ED273D">
              <w:rPr>
                <w:sz w:val="18"/>
                <w:szCs w:val="18"/>
              </w:rPr>
              <w:t>Минприроды УР</w:t>
            </w:r>
          </w:p>
        </w:tc>
      </w:tr>
    </w:tbl>
    <w:p w:rsidR="00BA43F5" w:rsidRPr="00ED273D" w:rsidRDefault="00BA43F5" w:rsidP="00A338CA">
      <w:pPr>
        <w:ind w:firstLine="709"/>
        <w:jc w:val="both"/>
        <w:rPr>
          <w:sz w:val="28"/>
          <w:szCs w:val="28"/>
        </w:rPr>
      </w:pPr>
    </w:p>
    <w:p w:rsidR="001073FD" w:rsidRPr="00ED273D" w:rsidRDefault="001073FD" w:rsidP="00A338CA">
      <w:pPr>
        <w:ind w:firstLine="709"/>
        <w:jc w:val="both"/>
        <w:rPr>
          <w:sz w:val="28"/>
          <w:szCs w:val="28"/>
        </w:rPr>
      </w:pPr>
    </w:p>
    <w:p w:rsidR="00BA43F5" w:rsidRPr="00ED273D" w:rsidRDefault="00BA43F5" w:rsidP="00A338CA">
      <w:pPr>
        <w:ind w:firstLine="709"/>
        <w:jc w:val="both"/>
        <w:rPr>
          <w:sz w:val="28"/>
          <w:szCs w:val="28"/>
        </w:rPr>
      </w:pPr>
    </w:p>
    <w:p w:rsidR="001073FD" w:rsidRPr="00ED273D" w:rsidRDefault="001073FD" w:rsidP="00A338CA">
      <w:pPr>
        <w:ind w:firstLine="709"/>
        <w:jc w:val="both"/>
        <w:rPr>
          <w:sz w:val="28"/>
          <w:szCs w:val="28"/>
        </w:rPr>
        <w:sectPr w:rsidR="001073FD" w:rsidRPr="00ED273D" w:rsidSect="001073FD">
          <w:pgSz w:w="16838" w:h="11906" w:orient="landscape" w:code="9"/>
          <w:pgMar w:top="1418" w:right="720" w:bottom="720" w:left="720" w:header="0" w:footer="851" w:gutter="0"/>
          <w:cols w:space="708"/>
          <w:docGrid w:linePitch="360"/>
        </w:sectPr>
      </w:pPr>
    </w:p>
    <w:p w:rsidR="00BA43F5" w:rsidRPr="00ED273D" w:rsidRDefault="00BA43F5" w:rsidP="00A338CA">
      <w:pPr>
        <w:ind w:firstLine="709"/>
        <w:jc w:val="both"/>
        <w:rPr>
          <w:sz w:val="28"/>
          <w:szCs w:val="28"/>
        </w:rPr>
      </w:pPr>
    </w:p>
    <w:p w:rsidR="00FE5C48" w:rsidRPr="00ED273D" w:rsidRDefault="00FE5C48" w:rsidP="00FE5C48">
      <w:pPr>
        <w:autoSpaceDE w:val="0"/>
        <w:autoSpaceDN w:val="0"/>
        <w:adjustRightInd w:val="0"/>
        <w:ind w:firstLine="709"/>
        <w:jc w:val="both"/>
        <w:rPr>
          <w:rFonts w:eastAsia="Calibri"/>
          <w:sz w:val="28"/>
          <w:szCs w:val="28"/>
        </w:rPr>
      </w:pPr>
      <w:r w:rsidRPr="00ED273D">
        <w:rPr>
          <w:rFonts w:eastAsia="Calibri"/>
          <w:sz w:val="28"/>
          <w:szCs w:val="28"/>
        </w:rPr>
        <w:t>Лица, которым лесные участки, расположенные на землях особо охраняемых природных территорий, предоставлены в установленном законодательством Российской Федерации порядке в аренду, осуществляют использование лесов, расположенных на таких земельных участках, в соответствии с проектом освоения лесов и Положением о соответствующей особо охраняемой природной территории, а также на условиях договора аренды соответствующего лесного участка.</w:t>
      </w:r>
    </w:p>
    <w:p w:rsidR="00FE5C48" w:rsidRPr="00ED273D" w:rsidRDefault="00FE5C48" w:rsidP="00FE5C48">
      <w:pPr>
        <w:ind w:firstLine="709"/>
        <w:jc w:val="both"/>
        <w:rPr>
          <w:sz w:val="28"/>
          <w:szCs w:val="28"/>
        </w:rPr>
      </w:pPr>
      <w:r w:rsidRPr="00ED273D">
        <w:rPr>
          <w:sz w:val="28"/>
          <w:szCs w:val="28"/>
        </w:rPr>
        <w:t>Перечень проектируемых ООПТ регионального значения приводится ниже в соответствии со Схемой территориального планирования Удмуртской Республики, утвержденной постановлением Правительства Удмуртской Республики от 15.09.2021 № 487.</w:t>
      </w:r>
    </w:p>
    <w:p w:rsidR="00BA43F5" w:rsidRPr="00ED273D" w:rsidRDefault="00BA43F5" w:rsidP="00A338CA">
      <w:pPr>
        <w:ind w:firstLine="709"/>
        <w:jc w:val="both"/>
        <w:rPr>
          <w:sz w:val="28"/>
          <w:szCs w:val="28"/>
        </w:rPr>
      </w:pPr>
    </w:p>
    <w:p w:rsidR="008C0BB4" w:rsidRPr="00ED273D" w:rsidRDefault="008C0BB4" w:rsidP="008E0457">
      <w:pPr>
        <w:ind w:firstLine="720"/>
        <w:jc w:val="both"/>
        <w:rPr>
          <w:sz w:val="28"/>
          <w:szCs w:val="28"/>
        </w:rPr>
      </w:pPr>
    </w:p>
    <w:p w:rsidR="008C0BB4" w:rsidRPr="00ED273D" w:rsidRDefault="008C0BB4" w:rsidP="008E0457">
      <w:pPr>
        <w:ind w:firstLine="720"/>
        <w:jc w:val="both"/>
        <w:rPr>
          <w:sz w:val="28"/>
          <w:szCs w:val="28"/>
        </w:rPr>
      </w:pPr>
    </w:p>
    <w:p w:rsidR="008C0BB4" w:rsidRPr="00ED273D" w:rsidRDefault="008C0BB4" w:rsidP="008C0BB4">
      <w:pPr>
        <w:pStyle w:val="ConsPlusNormal"/>
        <w:jc w:val="center"/>
        <w:sectPr w:rsidR="008C0BB4" w:rsidRPr="00ED273D" w:rsidSect="00BB2BB3">
          <w:pgSz w:w="11906" w:h="16838" w:code="9"/>
          <w:pgMar w:top="720" w:right="720" w:bottom="720" w:left="1418" w:header="0" w:footer="851" w:gutter="0"/>
          <w:cols w:space="708"/>
          <w:docGrid w:linePitch="360"/>
        </w:sectPr>
      </w:pPr>
    </w:p>
    <w:tbl>
      <w:tblPr>
        <w:tblW w:w="15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660"/>
        <w:gridCol w:w="2494"/>
        <w:gridCol w:w="1417"/>
        <w:gridCol w:w="1445"/>
        <w:gridCol w:w="1956"/>
        <w:gridCol w:w="3997"/>
        <w:gridCol w:w="3316"/>
      </w:tblGrid>
      <w:tr w:rsidR="008C0BB4" w:rsidRPr="00ED273D" w:rsidTr="00A338CA">
        <w:trPr>
          <w:jc w:val="center"/>
        </w:trPr>
        <w:tc>
          <w:tcPr>
            <w:tcW w:w="660" w:type="dxa"/>
            <w:vAlign w:val="center"/>
          </w:tcPr>
          <w:p w:rsidR="008C0BB4" w:rsidRPr="00ED273D" w:rsidRDefault="00E63CCB" w:rsidP="00A338CA">
            <w:pPr>
              <w:pStyle w:val="ConsPlusNormal"/>
              <w:ind w:firstLine="0"/>
              <w:jc w:val="center"/>
              <w:rPr>
                <w:rFonts w:ascii="Times New Roman" w:hAnsi="Times New Roman" w:cs="Times New Roman"/>
                <w:b/>
              </w:rPr>
            </w:pPr>
            <w:r w:rsidRPr="00ED273D">
              <w:rPr>
                <w:rFonts w:ascii="Times New Roman" w:hAnsi="Times New Roman" w:cs="Times New Roman"/>
                <w:b/>
              </w:rPr>
              <w:lastRenderedPageBreak/>
              <w:t>№</w:t>
            </w:r>
            <w:r w:rsidR="008C0BB4" w:rsidRPr="00ED273D">
              <w:rPr>
                <w:rFonts w:ascii="Times New Roman" w:hAnsi="Times New Roman" w:cs="Times New Roman"/>
                <w:b/>
              </w:rPr>
              <w:t xml:space="preserve"> п/п</w:t>
            </w:r>
          </w:p>
        </w:tc>
        <w:tc>
          <w:tcPr>
            <w:tcW w:w="2494" w:type="dxa"/>
            <w:vAlign w:val="center"/>
          </w:tcPr>
          <w:p w:rsidR="008C0BB4" w:rsidRPr="00ED273D" w:rsidRDefault="008C0BB4" w:rsidP="00A338CA">
            <w:pPr>
              <w:pStyle w:val="ConsPlusNormal"/>
              <w:ind w:firstLine="0"/>
              <w:jc w:val="center"/>
              <w:rPr>
                <w:rFonts w:ascii="Times New Roman" w:hAnsi="Times New Roman" w:cs="Times New Roman"/>
                <w:b/>
              </w:rPr>
            </w:pPr>
            <w:r w:rsidRPr="00ED273D">
              <w:rPr>
                <w:rFonts w:ascii="Times New Roman" w:hAnsi="Times New Roman" w:cs="Times New Roman"/>
                <w:b/>
              </w:rPr>
              <w:t>Наименование ООПТ, планируемой к созданию или к изменению границ</w:t>
            </w:r>
          </w:p>
        </w:tc>
        <w:tc>
          <w:tcPr>
            <w:tcW w:w="1417" w:type="dxa"/>
            <w:vAlign w:val="center"/>
          </w:tcPr>
          <w:p w:rsidR="008C0BB4" w:rsidRPr="00ED273D" w:rsidRDefault="008C0BB4" w:rsidP="00A338CA">
            <w:pPr>
              <w:pStyle w:val="ConsPlusNormal"/>
              <w:ind w:firstLine="0"/>
              <w:jc w:val="center"/>
              <w:rPr>
                <w:rFonts w:ascii="Times New Roman" w:hAnsi="Times New Roman" w:cs="Times New Roman"/>
                <w:b/>
              </w:rPr>
            </w:pPr>
            <w:r w:rsidRPr="00ED273D">
              <w:rPr>
                <w:rFonts w:ascii="Times New Roman" w:hAnsi="Times New Roman" w:cs="Times New Roman"/>
                <w:b/>
              </w:rPr>
              <w:t>Категория</w:t>
            </w:r>
          </w:p>
        </w:tc>
        <w:tc>
          <w:tcPr>
            <w:tcW w:w="1445" w:type="dxa"/>
            <w:vAlign w:val="center"/>
          </w:tcPr>
          <w:p w:rsidR="008C0BB4" w:rsidRPr="00ED273D" w:rsidRDefault="008C0BB4" w:rsidP="00A338CA">
            <w:pPr>
              <w:pStyle w:val="ConsPlusNormal"/>
              <w:ind w:firstLine="0"/>
              <w:jc w:val="center"/>
              <w:rPr>
                <w:rFonts w:ascii="Times New Roman" w:hAnsi="Times New Roman" w:cs="Times New Roman"/>
                <w:b/>
              </w:rPr>
            </w:pPr>
            <w:r w:rsidRPr="00ED273D">
              <w:rPr>
                <w:rFonts w:ascii="Times New Roman" w:hAnsi="Times New Roman" w:cs="Times New Roman"/>
                <w:b/>
              </w:rPr>
              <w:t>Планируемая площадь, га</w:t>
            </w:r>
          </w:p>
        </w:tc>
        <w:tc>
          <w:tcPr>
            <w:tcW w:w="1956" w:type="dxa"/>
            <w:vAlign w:val="center"/>
          </w:tcPr>
          <w:p w:rsidR="008C0BB4" w:rsidRPr="00ED273D" w:rsidRDefault="008C0BB4" w:rsidP="00A338CA">
            <w:pPr>
              <w:pStyle w:val="ConsPlusNormal"/>
              <w:ind w:firstLine="0"/>
              <w:jc w:val="center"/>
              <w:rPr>
                <w:rFonts w:ascii="Times New Roman" w:hAnsi="Times New Roman" w:cs="Times New Roman"/>
                <w:b/>
              </w:rPr>
            </w:pPr>
            <w:r w:rsidRPr="00ED273D">
              <w:rPr>
                <w:rFonts w:ascii="Times New Roman" w:hAnsi="Times New Roman" w:cs="Times New Roman"/>
                <w:b/>
              </w:rPr>
              <w:t>Муниципальное образование (район)</w:t>
            </w:r>
          </w:p>
        </w:tc>
        <w:tc>
          <w:tcPr>
            <w:tcW w:w="3997" w:type="dxa"/>
            <w:vAlign w:val="center"/>
          </w:tcPr>
          <w:p w:rsidR="008C0BB4" w:rsidRPr="00ED273D" w:rsidRDefault="008C0BB4" w:rsidP="00A338CA">
            <w:pPr>
              <w:pStyle w:val="ConsPlusNormal"/>
              <w:ind w:firstLine="0"/>
              <w:jc w:val="center"/>
              <w:rPr>
                <w:rFonts w:ascii="Times New Roman" w:hAnsi="Times New Roman" w:cs="Times New Roman"/>
                <w:b/>
              </w:rPr>
            </w:pPr>
            <w:r w:rsidRPr="00ED273D">
              <w:rPr>
                <w:rFonts w:ascii="Times New Roman" w:hAnsi="Times New Roman" w:cs="Times New Roman"/>
                <w:b/>
              </w:rPr>
              <w:t>Местоположение</w:t>
            </w:r>
          </w:p>
        </w:tc>
        <w:tc>
          <w:tcPr>
            <w:tcW w:w="3316" w:type="dxa"/>
            <w:vAlign w:val="center"/>
          </w:tcPr>
          <w:p w:rsidR="008C0BB4" w:rsidRPr="00ED273D" w:rsidRDefault="008C0BB4" w:rsidP="00A338CA">
            <w:pPr>
              <w:pStyle w:val="ConsPlusNormal"/>
              <w:ind w:firstLine="0"/>
              <w:jc w:val="center"/>
              <w:rPr>
                <w:rFonts w:ascii="Times New Roman" w:hAnsi="Times New Roman" w:cs="Times New Roman"/>
                <w:b/>
              </w:rPr>
            </w:pPr>
            <w:r w:rsidRPr="00ED273D">
              <w:rPr>
                <w:rFonts w:ascii="Times New Roman" w:hAnsi="Times New Roman" w:cs="Times New Roman"/>
                <w:b/>
              </w:rPr>
              <w:t>Обоснование создания или изменения границ ООПТ</w:t>
            </w:r>
          </w:p>
        </w:tc>
      </w:tr>
      <w:tr w:rsidR="008C0BB4" w:rsidRPr="00ED273D" w:rsidTr="00A338CA">
        <w:trPr>
          <w:jc w:val="center"/>
        </w:trPr>
        <w:tc>
          <w:tcPr>
            <w:tcW w:w="660" w:type="dxa"/>
            <w:vAlign w:val="center"/>
          </w:tcPr>
          <w:p w:rsidR="008C0BB4" w:rsidRPr="00ED273D" w:rsidRDefault="008C0BB4" w:rsidP="00A338CA">
            <w:pPr>
              <w:pStyle w:val="ConsPlusNormal"/>
              <w:ind w:firstLine="0"/>
              <w:jc w:val="center"/>
              <w:rPr>
                <w:rFonts w:ascii="Times New Roman" w:hAnsi="Times New Roman" w:cs="Times New Roman"/>
                <w:b/>
              </w:rPr>
            </w:pPr>
            <w:r w:rsidRPr="00ED273D">
              <w:rPr>
                <w:rFonts w:ascii="Times New Roman" w:hAnsi="Times New Roman" w:cs="Times New Roman"/>
                <w:b/>
              </w:rPr>
              <w:t>1</w:t>
            </w:r>
          </w:p>
        </w:tc>
        <w:tc>
          <w:tcPr>
            <w:tcW w:w="2494" w:type="dxa"/>
            <w:vAlign w:val="center"/>
          </w:tcPr>
          <w:p w:rsidR="008C0BB4" w:rsidRPr="00ED273D" w:rsidRDefault="008C0BB4" w:rsidP="00A338CA">
            <w:pPr>
              <w:pStyle w:val="ConsPlusNormal"/>
              <w:ind w:firstLine="0"/>
              <w:jc w:val="center"/>
              <w:rPr>
                <w:rFonts w:ascii="Times New Roman" w:hAnsi="Times New Roman" w:cs="Times New Roman"/>
                <w:b/>
              </w:rPr>
            </w:pPr>
            <w:r w:rsidRPr="00ED273D">
              <w:rPr>
                <w:rFonts w:ascii="Times New Roman" w:hAnsi="Times New Roman" w:cs="Times New Roman"/>
                <w:b/>
              </w:rPr>
              <w:t>2</w:t>
            </w:r>
          </w:p>
        </w:tc>
        <w:tc>
          <w:tcPr>
            <w:tcW w:w="1417" w:type="dxa"/>
            <w:vAlign w:val="center"/>
          </w:tcPr>
          <w:p w:rsidR="008C0BB4" w:rsidRPr="00ED273D" w:rsidRDefault="008C0BB4" w:rsidP="00A338CA">
            <w:pPr>
              <w:pStyle w:val="ConsPlusNormal"/>
              <w:ind w:firstLine="0"/>
              <w:jc w:val="center"/>
              <w:rPr>
                <w:rFonts w:ascii="Times New Roman" w:hAnsi="Times New Roman" w:cs="Times New Roman"/>
                <w:b/>
              </w:rPr>
            </w:pPr>
            <w:r w:rsidRPr="00ED273D">
              <w:rPr>
                <w:rFonts w:ascii="Times New Roman" w:hAnsi="Times New Roman" w:cs="Times New Roman"/>
                <w:b/>
              </w:rPr>
              <w:t>3</w:t>
            </w:r>
          </w:p>
        </w:tc>
        <w:tc>
          <w:tcPr>
            <w:tcW w:w="1445" w:type="dxa"/>
            <w:vAlign w:val="center"/>
          </w:tcPr>
          <w:p w:rsidR="008C0BB4" w:rsidRPr="00ED273D" w:rsidRDefault="008C0BB4" w:rsidP="00A338CA">
            <w:pPr>
              <w:pStyle w:val="ConsPlusNormal"/>
              <w:ind w:firstLine="0"/>
              <w:jc w:val="center"/>
              <w:rPr>
                <w:rFonts w:ascii="Times New Roman" w:hAnsi="Times New Roman" w:cs="Times New Roman"/>
                <w:b/>
              </w:rPr>
            </w:pPr>
            <w:r w:rsidRPr="00ED273D">
              <w:rPr>
                <w:rFonts w:ascii="Times New Roman" w:hAnsi="Times New Roman" w:cs="Times New Roman"/>
                <w:b/>
              </w:rPr>
              <w:t>4</w:t>
            </w:r>
          </w:p>
        </w:tc>
        <w:tc>
          <w:tcPr>
            <w:tcW w:w="1956" w:type="dxa"/>
            <w:vAlign w:val="center"/>
          </w:tcPr>
          <w:p w:rsidR="008C0BB4" w:rsidRPr="00ED273D" w:rsidRDefault="008C0BB4" w:rsidP="00A338CA">
            <w:pPr>
              <w:pStyle w:val="ConsPlusNormal"/>
              <w:ind w:firstLine="0"/>
              <w:jc w:val="center"/>
              <w:rPr>
                <w:rFonts w:ascii="Times New Roman" w:hAnsi="Times New Roman" w:cs="Times New Roman"/>
                <w:b/>
              </w:rPr>
            </w:pPr>
            <w:r w:rsidRPr="00ED273D">
              <w:rPr>
                <w:rFonts w:ascii="Times New Roman" w:hAnsi="Times New Roman" w:cs="Times New Roman"/>
                <w:b/>
              </w:rPr>
              <w:t>5</w:t>
            </w:r>
          </w:p>
        </w:tc>
        <w:tc>
          <w:tcPr>
            <w:tcW w:w="3997" w:type="dxa"/>
            <w:vAlign w:val="center"/>
          </w:tcPr>
          <w:p w:rsidR="008C0BB4" w:rsidRPr="00ED273D" w:rsidRDefault="008C0BB4" w:rsidP="00A338CA">
            <w:pPr>
              <w:pStyle w:val="ConsPlusNormal"/>
              <w:ind w:firstLine="0"/>
              <w:jc w:val="center"/>
              <w:rPr>
                <w:rFonts w:ascii="Times New Roman" w:hAnsi="Times New Roman" w:cs="Times New Roman"/>
                <w:b/>
              </w:rPr>
            </w:pPr>
            <w:r w:rsidRPr="00ED273D">
              <w:rPr>
                <w:rFonts w:ascii="Times New Roman" w:hAnsi="Times New Roman" w:cs="Times New Roman"/>
                <w:b/>
              </w:rPr>
              <w:t>6</w:t>
            </w:r>
          </w:p>
        </w:tc>
        <w:tc>
          <w:tcPr>
            <w:tcW w:w="3316" w:type="dxa"/>
            <w:vAlign w:val="center"/>
          </w:tcPr>
          <w:p w:rsidR="008C0BB4" w:rsidRPr="00ED273D" w:rsidRDefault="008C0BB4" w:rsidP="00A338CA">
            <w:pPr>
              <w:pStyle w:val="ConsPlusNormal"/>
              <w:ind w:firstLine="0"/>
              <w:jc w:val="center"/>
              <w:rPr>
                <w:rFonts w:ascii="Times New Roman" w:hAnsi="Times New Roman" w:cs="Times New Roman"/>
                <w:b/>
              </w:rPr>
            </w:pPr>
            <w:r w:rsidRPr="00ED273D">
              <w:rPr>
                <w:rFonts w:ascii="Times New Roman" w:hAnsi="Times New Roman" w:cs="Times New Roman"/>
                <w:b/>
              </w:rPr>
              <w:t>7</w:t>
            </w:r>
          </w:p>
        </w:tc>
      </w:tr>
      <w:tr w:rsidR="008C0BB4" w:rsidRPr="00ED273D" w:rsidTr="00A338CA">
        <w:trPr>
          <w:jc w:val="center"/>
        </w:trPr>
        <w:tc>
          <w:tcPr>
            <w:tcW w:w="660" w:type="dxa"/>
            <w:tcBorders>
              <w:top w:val="single" w:sz="4" w:space="0" w:color="auto"/>
              <w:left w:val="single" w:sz="4" w:space="0" w:color="auto"/>
              <w:bottom w:val="single" w:sz="4" w:space="0" w:color="auto"/>
              <w:right w:val="single" w:sz="4" w:space="0" w:color="auto"/>
            </w:tcBorders>
            <w:vAlign w:val="center"/>
          </w:tcPr>
          <w:p w:rsidR="008C0BB4" w:rsidRPr="00ED273D" w:rsidRDefault="008C0BB4" w:rsidP="00A338CA">
            <w:pPr>
              <w:pStyle w:val="ConsPlusNormal"/>
              <w:ind w:firstLine="0"/>
              <w:jc w:val="center"/>
              <w:rPr>
                <w:rFonts w:ascii="Times New Roman" w:hAnsi="Times New Roman" w:cs="Times New Roman"/>
              </w:rPr>
            </w:pPr>
            <w:r w:rsidRPr="00ED273D">
              <w:rPr>
                <w:rFonts w:ascii="Times New Roman" w:hAnsi="Times New Roman" w:cs="Times New Roman"/>
              </w:rPr>
              <w:t>1</w:t>
            </w:r>
          </w:p>
        </w:tc>
        <w:tc>
          <w:tcPr>
            <w:tcW w:w="2494" w:type="dxa"/>
            <w:tcBorders>
              <w:top w:val="single" w:sz="4" w:space="0" w:color="auto"/>
              <w:left w:val="single" w:sz="4" w:space="0" w:color="auto"/>
              <w:bottom w:val="single" w:sz="4" w:space="0" w:color="auto"/>
              <w:right w:val="single" w:sz="4" w:space="0" w:color="auto"/>
            </w:tcBorders>
            <w:vAlign w:val="center"/>
          </w:tcPr>
          <w:p w:rsidR="008C0BB4" w:rsidRPr="00ED273D" w:rsidRDefault="008C0BB4" w:rsidP="00A338CA">
            <w:pPr>
              <w:pStyle w:val="ConsPlusNormal"/>
              <w:ind w:firstLine="0"/>
              <w:jc w:val="center"/>
              <w:rPr>
                <w:rFonts w:ascii="Times New Roman" w:hAnsi="Times New Roman" w:cs="Times New Roman"/>
              </w:rPr>
            </w:pPr>
            <w:r w:rsidRPr="00ED273D">
              <w:rPr>
                <w:rFonts w:ascii="Times New Roman" w:hAnsi="Times New Roman" w:cs="Times New Roman"/>
              </w:rPr>
              <w:t>"Осипинский парк"</w:t>
            </w:r>
          </w:p>
        </w:tc>
        <w:tc>
          <w:tcPr>
            <w:tcW w:w="1417" w:type="dxa"/>
            <w:tcBorders>
              <w:top w:val="single" w:sz="4" w:space="0" w:color="auto"/>
              <w:left w:val="single" w:sz="4" w:space="0" w:color="auto"/>
              <w:bottom w:val="single" w:sz="4" w:space="0" w:color="auto"/>
              <w:right w:val="single" w:sz="4" w:space="0" w:color="auto"/>
            </w:tcBorders>
            <w:vAlign w:val="center"/>
          </w:tcPr>
          <w:p w:rsidR="008C0BB4" w:rsidRPr="00ED273D" w:rsidRDefault="008C0BB4" w:rsidP="00A338CA">
            <w:pPr>
              <w:pStyle w:val="ConsPlusNormal"/>
              <w:ind w:firstLine="0"/>
              <w:jc w:val="center"/>
              <w:rPr>
                <w:rFonts w:ascii="Times New Roman" w:hAnsi="Times New Roman" w:cs="Times New Roman"/>
              </w:rPr>
            </w:pPr>
            <w:r w:rsidRPr="00ED273D">
              <w:rPr>
                <w:rFonts w:ascii="Times New Roman" w:hAnsi="Times New Roman" w:cs="Times New Roman"/>
              </w:rPr>
              <w:t>Памятник природы</w:t>
            </w:r>
          </w:p>
        </w:tc>
        <w:tc>
          <w:tcPr>
            <w:tcW w:w="1445" w:type="dxa"/>
            <w:tcBorders>
              <w:top w:val="single" w:sz="4" w:space="0" w:color="auto"/>
              <w:left w:val="single" w:sz="4" w:space="0" w:color="auto"/>
              <w:bottom w:val="single" w:sz="4" w:space="0" w:color="auto"/>
              <w:right w:val="single" w:sz="4" w:space="0" w:color="auto"/>
            </w:tcBorders>
            <w:vAlign w:val="center"/>
          </w:tcPr>
          <w:p w:rsidR="008C0BB4" w:rsidRPr="00ED273D" w:rsidRDefault="008C0BB4" w:rsidP="00A338CA">
            <w:pPr>
              <w:pStyle w:val="ConsPlusNormal"/>
              <w:ind w:firstLine="0"/>
              <w:jc w:val="center"/>
              <w:rPr>
                <w:rFonts w:ascii="Times New Roman" w:hAnsi="Times New Roman" w:cs="Times New Roman"/>
              </w:rPr>
            </w:pPr>
            <w:r w:rsidRPr="00ED273D">
              <w:rPr>
                <w:rFonts w:ascii="Times New Roman" w:hAnsi="Times New Roman" w:cs="Times New Roman"/>
              </w:rPr>
              <w:t>54,0</w:t>
            </w:r>
          </w:p>
        </w:tc>
        <w:tc>
          <w:tcPr>
            <w:tcW w:w="1956" w:type="dxa"/>
            <w:tcBorders>
              <w:top w:val="single" w:sz="4" w:space="0" w:color="auto"/>
              <w:left w:val="single" w:sz="4" w:space="0" w:color="auto"/>
              <w:bottom w:val="single" w:sz="4" w:space="0" w:color="auto"/>
              <w:right w:val="single" w:sz="4" w:space="0" w:color="auto"/>
            </w:tcBorders>
            <w:vAlign w:val="center"/>
          </w:tcPr>
          <w:p w:rsidR="008C0BB4" w:rsidRPr="00ED273D" w:rsidRDefault="008C0BB4" w:rsidP="00A338CA">
            <w:pPr>
              <w:pStyle w:val="ConsPlusNormal"/>
              <w:ind w:firstLine="0"/>
              <w:jc w:val="center"/>
              <w:rPr>
                <w:rFonts w:ascii="Times New Roman" w:hAnsi="Times New Roman" w:cs="Times New Roman"/>
              </w:rPr>
            </w:pPr>
            <w:r w:rsidRPr="00ED273D">
              <w:rPr>
                <w:rFonts w:ascii="Times New Roman" w:hAnsi="Times New Roman" w:cs="Times New Roman"/>
              </w:rPr>
              <w:t>Красногорский</w:t>
            </w:r>
          </w:p>
        </w:tc>
        <w:tc>
          <w:tcPr>
            <w:tcW w:w="3997" w:type="dxa"/>
            <w:tcBorders>
              <w:top w:val="single" w:sz="4" w:space="0" w:color="auto"/>
              <w:left w:val="single" w:sz="4" w:space="0" w:color="auto"/>
              <w:bottom w:val="single" w:sz="4" w:space="0" w:color="auto"/>
              <w:right w:val="single" w:sz="4" w:space="0" w:color="auto"/>
            </w:tcBorders>
            <w:vAlign w:val="center"/>
          </w:tcPr>
          <w:p w:rsidR="008C0BB4" w:rsidRPr="00ED273D" w:rsidRDefault="008C0BB4" w:rsidP="00A338CA">
            <w:pPr>
              <w:pStyle w:val="ConsPlusNormal"/>
              <w:ind w:firstLine="0"/>
              <w:jc w:val="center"/>
              <w:rPr>
                <w:rFonts w:ascii="Times New Roman" w:hAnsi="Times New Roman" w:cs="Times New Roman"/>
              </w:rPr>
            </w:pPr>
            <w:r w:rsidRPr="00ED273D">
              <w:rPr>
                <w:rFonts w:ascii="Times New Roman" w:hAnsi="Times New Roman" w:cs="Times New Roman"/>
              </w:rPr>
              <w:t>В 16 км западнее села Красногорского, на восточной окраине деревни Осипинцы. Курьинское участковое лесничество Красногорского лесничества, квартал 117 (выдел 3)</w:t>
            </w:r>
          </w:p>
        </w:tc>
        <w:tc>
          <w:tcPr>
            <w:tcW w:w="3316" w:type="dxa"/>
            <w:tcBorders>
              <w:top w:val="single" w:sz="4" w:space="0" w:color="auto"/>
              <w:left w:val="single" w:sz="4" w:space="0" w:color="auto"/>
              <w:bottom w:val="single" w:sz="4" w:space="0" w:color="auto"/>
              <w:right w:val="single" w:sz="4" w:space="0" w:color="auto"/>
            </w:tcBorders>
            <w:vAlign w:val="center"/>
          </w:tcPr>
          <w:p w:rsidR="008C0BB4" w:rsidRPr="00ED273D" w:rsidRDefault="008C0BB4" w:rsidP="00A338CA">
            <w:pPr>
              <w:pStyle w:val="ConsPlusNormal"/>
              <w:ind w:firstLine="0"/>
              <w:jc w:val="center"/>
              <w:rPr>
                <w:rFonts w:ascii="Times New Roman" w:hAnsi="Times New Roman" w:cs="Times New Roman"/>
              </w:rPr>
            </w:pPr>
            <w:r w:rsidRPr="00ED273D">
              <w:rPr>
                <w:rFonts w:ascii="Times New Roman" w:hAnsi="Times New Roman" w:cs="Times New Roman"/>
              </w:rPr>
              <w:t>Место обитания редких и исчезающих видов животных, занесенных в Красную книгу Удмуртской Республики</w:t>
            </w:r>
          </w:p>
        </w:tc>
      </w:tr>
      <w:tr w:rsidR="008C0BB4" w:rsidRPr="00ED273D" w:rsidTr="00A338CA">
        <w:trPr>
          <w:jc w:val="center"/>
        </w:trPr>
        <w:tc>
          <w:tcPr>
            <w:tcW w:w="660" w:type="dxa"/>
            <w:tcBorders>
              <w:top w:val="single" w:sz="4" w:space="0" w:color="auto"/>
              <w:left w:val="single" w:sz="4" w:space="0" w:color="auto"/>
              <w:bottom w:val="single" w:sz="4" w:space="0" w:color="auto"/>
              <w:right w:val="single" w:sz="4" w:space="0" w:color="auto"/>
            </w:tcBorders>
            <w:vAlign w:val="center"/>
          </w:tcPr>
          <w:p w:rsidR="008C0BB4" w:rsidRPr="00ED273D" w:rsidRDefault="008C0BB4" w:rsidP="00A338CA">
            <w:pPr>
              <w:pStyle w:val="ConsPlusNormal"/>
              <w:ind w:firstLine="0"/>
              <w:jc w:val="center"/>
              <w:rPr>
                <w:rFonts w:ascii="Times New Roman" w:hAnsi="Times New Roman" w:cs="Times New Roman"/>
              </w:rPr>
            </w:pPr>
            <w:r w:rsidRPr="00ED273D">
              <w:rPr>
                <w:rFonts w:ascii="Times New Roman" w:hAnsi="Times New Roman" w:cs="Times New Roman"/>
              </w:rPr>
              <w:t>2</w:t>
            </w:r>
          </w:p>
        </w:tc>
        <w:tc>
          <w:tcPr>
            <w:tcW w:w="2494" w:type="dxa"/>
            <w:tcBorders>
              <w:top w:val="single" w:sz="4" w:space="0" w:color="auto"/>
              <w:left w:val="single" w:sz="4" w:space="0" w:color="auto"/>
              <w:bottom w:val="single" w:sz="4" w:space="0" w:color="auto"/>
              <w:right w:val="single" w:sz="4" w:space="0" w:color="auto"/>
            </w:tcBorders>
            <w:vAlign w:val="center"/>
          </w:tcPr>
          <w:p w:rsidR="008C0BB4" w:rsidRPr="00ED273D" w:rsidRDefault="008C0BB4" w:rsidP="00A338CA">
            <w:pPr>
              <w:pStyle w:val="ConsPlusNormal"/>
              <w:ind w:firstLine="0"/>
              <w:jc w:val="center"/>
              <w:rPr>
                <w:rFonts w:ascii="Times New Roman" w:hAnsi="Times New Roman" w:cs="Times New Roman"/>
              </w:rPr>
            </w:pPr>
            <w:r w:rsidRPr="00ED273D">
              <w:rPr>
                <w:rFonts w:ascii="Times New Roman" w:hAnsi="Times New Roman" w:cs="Times New Roman"/>
              </w:rPr>
              <w:t>"Малягуртский"</w:t>
            </w:r>
          </w:p>
        </w:tc>
        <w:tc>
          <w:tcPr>
            <w:tcW w:w="1417" w:type="dxa"/>
            <w:tcBorders>
              <w:top w:val="single" w:sz="4" w:space="0" w:color="auto"/>
              <w:left w:val="single" w:sz="4" w:space="0" w:color="auto"/>
              <w:bottom w:val="single" w:sz="4" w:space="0" w:color="auto"/>
              <w:right w:val="single" w:sz="4" w:space="0" w:color="auto"/>
            </w:tcBorders>
            <w:vAlign w:val="center"/>
          </w:tcPr>
          <w:p w:rsidR="008C0BB4" w:rsidRPr="00ED273D" w:rsidRDefault="008C0BB4" w:rsidP="00A338CA">
            <w:pPr>
              <w:pStyle w:val="ConsPlusNormal"/>
              <w:ind w:firstLine="0"/>
              <w:jc w:val="center"/>
              <w:rPr>
                <w:rFonts w:ascii="Times New Roman" w:hAnsi="Times New Roman" w:cs="Times New Roman"/>
              </w:rPr>
            </w:pPr>
            <w:r w:rsidRPr="00ED273D">
              <w:rPr>
                <w:rFonts w:ascii="Times New Roman" w:hAnsi="Times New Roman" w:cs="Times New Roman"/>
              </w:rPr>
              <w:t>Памятник природы</w:t>
            </w:r>
          </w:p>
        </w:tc>
        <w:tc>
          <w:tcPr>
            <w:tcW w:w="1445" w:type="dxa"/>
            <w:tcBorders>
              <w:top w:val="single" w:sz="4" w:space="0" w:color="auto"/>
              <w:left w:val="single" w:sz="4" w:space="0" w:color="auto"/>
              <w:bottom w:val="single" w:sz="4" w:space="0" w:color="auto"/>
              <w:right w:val="single" w:sz="4" w:space="0" w:color="auto"/>
            </w:tcBorders>
            <w:vAlign w:val="center"/>
          </w:tcPr>
          <w:p w:rsidR="008C0BB4" w:rsidRPr="00ED273D" w:rsidRDefault="008C0BB4" w:rsidP="00A338CA">
            <w:pPr>
              <w:pStyle w:val="ConsPlusNormal"/>
              <w:ind w:firstLine="0"/>
              <w:jc w:val="center"/>
              <w:rPr>
                <w:rFonts w:ascii="Times New Roman" w:hAnsi="Times New Roman" w:cs="Times New Roman"/>
              </w:rPr>
            </w:pPr>
            <w:r w:rsidRPr="00ED273D">
              <w:rPr>
                <w:rFonts w:ascii="Times New Roman" w:hAnsi="Times New Roman" w:cs="Times New Roman"/>
              </w:rPr>
              <w:t>553,1</w:t>
            </w:r>
          </w:p>
        </w:tc>
        <w:tc>
          <w:tcPr>
            <w:tcW w:w="1956" w:type="dxa"/>
            <w:tcBorders>
              <w:top w:val="single" w:sz="4" w:space="0" w:color="auto"/>
              <w:left w:val="single" w:sz="4" w:space="0" w:color="auto"/>
              <w:bottom w:val="single" w:sz="4" w:space="0" w:color="auto"/>
              <w:right w:val="single" w:sz="4" w:space="0" w:color="auto"/>
            </w:tcBorders>
            <w:vAlign w:val="center"/>
          </w:tcPr>
          <w:p w:rsidR="008C0BB4" w:rsidRPr="00ED273D" w:rsidRDefault="008C0BB4" w:rsidP="00A338CA">
            <w:pPr>
              <w:pStyle w:val="ConsPlusNormal"/>
              <w:ind w:firstLine="0"/>
              <w:jc w:val="center"/>
              <w:rPr>
                <w:rFonts w:ascii="Times New Roman" w:hAnsi="Times New Roman" w:cs="Times New Roman"/>
              </w:rPr>
            </w:pPr>
            <w:r w:rsidRPr="00ED273D">
              <w:rPr>
                <w:rFonts w:ascii="Times New Roman" w:hAnsi="Times New Roman" w:cs="Times New Roman"/>
              </w:rPr>
              <w:t>Красногорский</w:t>
            </w:r>
          </w:p>
        </w:tc>
        <w:tc>
          <w:tcPr>
            <w:tcW w:w="3997" w:type="dxa"/>
            <w:tcBorders>
              <w:top w:val="single" w:sz="4" w:space="0" w:color="auto"/>
              <w:left w:val="single" w:sz="4" w:space="0" w:color="auto"/>
              <w:bottom w:val="single" w:sz="4" w:space="0" w:color="auto"/>
              <w:right w:val="single" w:sz="4" w:space="0" w:color="auto"/>
            </w:tcBorders>
            <w:vAlign w:val="center"/>
          </w:tcPr>
          <w:p w:rsidR="008C0BB4" w:rsidRPr="00ED273D" w:rsidRDefault="008C0BB4" w:rsidP="00A338CA">
            <w:pPr>
              <w:pStyle w:val="ConsPlusNormal"/>
              <w:ind w:firstLine="0"/>
              <w:jc w:val="center"/>
              <w:rPr>
                <w:rFonts w:ascii="Times New Roman" w:hAnsi="Times New Roman" w:cs="Times New Roman"/>
              </w:rPr>
            </w:pPr>
            <w:r w:rsidRPr="00ED273D">
              <w:rPr>
                <w:rFonts w:ascii="Times New Roman" w:hAnsi="Times New Roman" w:cs="Times New Roman"/>
              </w:rPr>
              <w:t>В 8 км южнее села Красногорского, в 4 км северо-западнее деревни Рябово. Святогорское участковое лесничество, кварталы 51 (выделы 17, 21 - 24, 33 - 37, 40 - 42, 48, 49, 51 - 53, 64), 52 (выделы 1 - 42); Кокманское участковое лесничество Красногорского лесничества, кварталы 43 (выделы 20 - 22, 25 - 27, 31 - 54), 58 (выделы 1 - 31)</w:t>
            </w:r>
          </w:p>
        </w:tc>
        <w:tc>
          <w:tcPr>
            <w:tcW w:w="3316" w:type="dxa"/>
            <w:tcBorders>
              <w:top w:val="single" w:sz="4" w:space="0" w:color="auto"/>
              <w:left w:val="single" w:sz="4" w:space="0" w:color="auto"/>
              <w:bottom w:val="single" w:sz="4" w:space="0" w:color="auto"/>
              <w:right w:val="single" w:sz="4" w:space="0" w:color="auto"/>
            </w:tcBorders>
            <w:vAlign w:val="center"/>
          </w:tcPr>
          <w:p w:rsidR="008C0BB4" w:rsidRPr="00ED273D" w:rsidRDefault="008C0BB4" w:rsidP="00A338CA">
            <w:pPr>
              <w:pStyle w:val="ConsPlusNormal"/>
              <w:ind w:firstLine="0"/>
              <w:jc w:val="center"/>
              <w:rPr>
                <w:rFonts w:ascii="Times New Roman" w:hAnsi="Times New Roman" w:cs="Times New Roman"/>
              </w:rPr>
            </w:pPr>
            <w:r w:rsidRPr="00ED273D">
              <w:rPr>
                <w:rFonts w:ascii="Times New Roman" w:hAnsi="Times New Roman" w:cs="Times New Roman"/>
              </w:rPr>
              <w:t>Сохранение в естественном состоянии и восстановление особо ценных растительных сообществ (сосновых лесов и переходных болот), в том числе особо ценных лесных массивов, имеющих научное и историческое значения; место произрастания и обитания редких и исчезающих видов растений и животных, занесенных в Красную книгу Удмуртской Республики</w:t>
            </w:r>
          </w:p>
        </w:tc>
      </w:tr>
      <w:tr w:rsidR="008C0BB4" w:rsidRPr="00ED273D" w:rsidTr="00A338CA">
        <w:trPr>
          <w:jc w:val="center"/>
        </w:trPr>
        <w:tc>
          <w:tcPr>
            <w:tcW w:w="660" w:type="dxa"/>
            <w:tcBorders>
              <w:top w:val="single" w:sz="4" w:space="0" w:color="auto"/>
              <w:left w:val="single" w:sz="4" w:space="0" w:color="auto"/>
              <w:bottom w:val="single" w:sz="4" w:space="0" w:color="auto"/>
              <w:right w:val="single" w:sz="4" w:space="0" w:color="auto"/>
            </w:tcBorders>
            <w:vAlign w:val="center"/>
          </w:tcPr>
          <w:p w:rsidR="008C0BB4" w:rsidRPr="00ED273D" w:rsidRDefault="008C0BB4" w:rsidP="00A338CA">
            <w:pPr>
              <w:pStyle w:val="ConsPlusNormal"/>
              <w:ind w:firstLine="0"/>
              <w:jc w:val="center"/>
              <w:rPr>
                <w:rFonts w:ascii="Times New Roman" w:hAnsi="Times New Roman" w:cs="Times New Roman"/>
              </w:rPr>
            </w:pPr>
            <w:r w:rsidRPr="00ED273D">
              <w:rPr>
                <w:rFonts w:ascii="Times New Roman" w:hAnsi="Times New Roman" w:cs="Times New Roman"/>
              </w:rPr>
              <w:t>3</w:t>
            </w:r>
          </w:p>
        </w:tc>
        <w:tc>
          <w:tcPr>
            <w:tcW w:w="2494" w:type="dxa"/>
            <w:tcBorders>
              <w:top w:val="single" w:sz="4" w:space="0" w:color="auto"/>
              <w:left w:val="single" w:sz="4" w:space="0" w:color="auto"/>
              <w:bottom w:val="single" w:sz="4" w:space="0" w:color="auto"/>
              <w:right w:val="single" w:sz="4" w:space="0" w:color="auto"/>
            </w:tcBorders>
            <w:vAlign w:val="center"/>
          </w:tcPr>
          <w:p w:rsidR="008C0BB4" w:rsidRPr="00ED273D" w:rsidRDefault="008C0BB4" w:rsidP="00A338CA">
            <w:pPr>
              <w:pStyle w:val="ConsPlusNormal"/>
              <w:ind w:firstLine="0"/>
              <w:jc w:val="center"/>
              <w:rPr>
                <w:rFonts w:ascii="Times New Roman" w:hAnsi="Times New Roman" w:cs="Times New Roman"/>
              </w:rPr>
            </w:pPr>
            <w:r w:rsidRPr="00ED273D">
              <w:rPr>
                <w:rFonts w:ascii="Times New Roman" w:hAnsi="Times New Roman" w:cs="Times New Roman"/>
              </w:rPr>
              <w:t>Урочище "Коробиха"</w:t>
            </w:r>
          </w:p>
        </w:tc>
        <w:tc>
          <w:tcPr>
            <w:tcW w:w="1417" w:type="dxa"/>
            <w:tcBorders>
              <w:top w:val="single" w:sz="4" w:space="0" w:color="auto"/>
              <w:left w:val="single" w:sz="4" w:space="0" w:color="auto"/>
              <w:bottom w:val="single" w:sz="4" w:space="0" w:color="auto"/>
              <w:right w:val="single" w:sz="4" w:space="0" w:color="auto"/>
            </w:tcBorders>
            <w:vAlign w:val="center"/>
          </w:tcPr>
          <w:p w:rsidR="008C0BB4" w:rsidRPr="00ED273D" w:rsidRDefault="008C0BB4" w:rsidP="00A338CA">
            <w:pPr>
              <w:pStyle w:val="ConsPlusNormal"/>
              <w:ind w:firstLine="0"/>
              <w:jc w:val="center"/>
              <w:rPr>
                <w:rFonts w:ascii="Times New Roman" w:hAnsi="Times New Roman" w:cs="Times New Roman"/>
              </w:rPr>
            </w:pPr>
            <w:r w:rsidRPr="00ED273D">
              <w:rPr>
                <w:rFonts w:ascii="Times New Roman" w:hAnsi="Times New Roman" w:cs="Times New Roman"/>
              </w:rPr>
              <w:t>Памятник природы</w:t>
            </w:r>
          </w:p>
        </w:tc>
        <w:tc>
          <w:tcPr>
            <w:tcW w:w="1445" w:type="dxa"/>
            <w:tcBorders>
              <w:top w:val="single" w:sz="4" w:space="0" w:color="auto"/>
              <w:left w:val="single" w:sz="4" w:space="0" w:color="auto"/>
              <w:bottom w:val="single" w:sz="4" w:space="0" w:color="auto"/>
              <w:right w:val="single" w:sz="4" w:space="0" w:color="auto"/>
            </w:tcBorders>
            <w:vAlign w:val="center"/>
          </w:tcPr>
          <w:p w:rsidR="008C0BB4" w:rsidRPr="00ED273D" w:rsidRDefault="008C0BB4" w:rsidP="00A338CA">
            <w:pPr>
              <w:pStyle w:val="ConsPlusNormal"/>
              <w:ind w:firstLine="0"/>
              <w:jc w:val="center"/>
              <w:rPr>
                <w:rFonts w:ascii="Times New Roman" w:hAnsi="Times New Roman" w:cs="Times New Roman"/>
              </w:rPr>
            </w:pPr>
            <w:r w:rsidRPr="00ED273D">
              <w:rPr>
                <w:rFonts w:ascii="Times New Roman" w:hAnsi="Times New Roman" w:cs="Times New Roman"/>
              </w:rPr>
              <w:t>157,8</w:t>
            </w:r>
          </w:p>
        </w:tc>
        <w:tc>
          <w:tcPr>
            <w:tcW w:w="1956" w:type="dxa"/>
            <w:tcBorders>
              <w:top w:val="single" w:sz="4" w:space="0" w:color="auto"/>
              <w:left w:val="single" w:sz="4" w:space="0" w:color="auto"/>
              <w:bottom w:val="single" w:sz="4" w:space="0" w:color="auto"/>
              <w:right w:val="single" w:sz="4" w:space="0" w:color="auto"/>
            </w:tcBorders>
            <w:vAlign w:val="center"/>
          </w:tcPr>
          <w:p w:rsidR="008C0BB4" w:rsidRPr="00ED273D" w:rsidRDefault="008C0BB4" w:rsidP="00A338CA">
            <w:pPr>
              <w:pStyle w:val="ConsPlusNormal"/>
              <w:ind w:firstLine="0"/>
              <w:jc w:val="center"/>
              <w:rPr>
                <w:rFonts w:ascii="Times New Roman" w:hAnsi="Times New Roman" w:cs="Times New Roman"/>
              </w:rPr>
            </w:pPr>
            <w:r w:rsidRPr="00ED273D">
              <w:rPr>
                <w:rFonts w:ascii="Times New Roman" w:hAnsi="Times New Roman" w:cs="Times New Roman"/>
              </w:rPr>
              <w:t>Красногорский</w:t>
            </w:r>
          </w:p>
        </w:tc>
        <w:tc>
          <w:tcPr>
            <w:tcW w:w="3997" w:type="dxa"/>
            <w:tcBorders>
              <w:top w:val="single" w:sz="4" w:space="0" w:color="auto"/>
              <w:left w:val="single" w:sz="4" w:space="0" w:color="auto"/>
              <w:bottom w:val="single" w:sz="4" w:space="0" w:color="auto"/>
              <w:right w:val="single" w:sz="4" w:space="0" w:color="auto"/>
            </w:tcBorders>
            <w:vAlign w:val="center"/>
          </w:tcPr>
          <w:p w:rsidR="008C0BB4" w:rsidRPr="00ED273D" w:rsidRDefault="008C0BB4" w:rsidP="00A338CA">
            <w:pPr>
              <w:pStyle w:val="ConsPlusNormal"/>
              <w:ind w:firstLine="0"/>
              <w:jc w:val="center"/>
              <w:rPr>
                <w:rFonts w:ascii="Times New Roman" w:hAnsi="Times New Roman" w:cs="Times New Roman"/>
              </w:rPr>
            </w:pPr>
            <w:r w:rsidRPr="00ED273D">
              <w:rPr>
                <w:rFonts w:ascii="Times New Roman" w:hAnsi="Times New Roman" w:cs="Times New Roman"/>
              </w:rPr>
              <w:t>В 13 км юго-западнее села Красногорского, в 3 км севернее села Кокман. Кокманское участковое лесничество Красногорского лесничества, кварталы 18, 19, 36, 37</w:t>
            </w:r>
          </w:p>
        </w:tc>
        <w:tc>
          <w:tcPr>
            <w:tcW w:w="3316" w:type="dxa"/>
            <w:tcBorders>
              <w:top w:val="single" w:sz="4" w:space="0" w:color="auto"/>
              <w:left w:val="single" w:sz="4" w:space="0" w:color="auto"/>
              <w:bottom w:val="single" w:sz="4" w:space="0" w:color="auto"/>
              <w:right w:val="single" w:sz="4" w:space="0" w:color="auto"/>
            </w:tcBorders>
            <w:vAlign w:val="center"/>
          </w:tcPr>
          <w:p w:rsidR="008C0BB4" w:rsidRPr="00ED273D" w:rsidRDefault="008C0BB4" w:rsidP="00A338CA">
            <w:pPr>
              <w:pStyle w:val="ConsPlusNormal"/>
              <w:ind w:firstLine="0"/>
              <w:jc w:val="center"/>
              <w:rPr>
                <w:rFonts w:ascii="Times New Roman" w:hAnsi="Times New Roman" w:cs="Times New Roman"/>
              </w:rPr>
            </w:pPr>
            <w:r w:rsidRPr="00ED273D">
              <w:rPr>
                <w:rFonts w:ascii="Times New Roman" w:hAnsi="Times New Roman" w:cs="Times New Roman"/>
              </w:rPr>
              <w:t>Место произрастания и обитания редких и исчезающих видов растений и животных, занесенных в Красную книгу Российской Федерации и Красную книгу Удмуртской Республики</w:t>
            </w:r>
          </w:p>
        </w:tc>
      </w:tr>
      <w:tr w:rsidR="008C0BB4" w:rsidRPr="00ED273D" w:rsidTr="00A338CA">
        <w:trPr>
          <w:jc w:val="center"/>
        </w:trPr>
        <w:tc>
          <w:tcPr>
            <w:tcW w:w="660" w:type="dxa"/>
            <w:tcBorders>
              <w:top w:val="single" w:sz="4" w:space="0" w:color="auto"/>
              <w:left w:val="single" w:sz="4" w:space="0" w:color="auto"/>
              <w:bottom w:val="single" w:sz="4" w:space="0" w:color="auto"/>
              <w:right w:val="single" w:sz="4" w:space="0" w:color="auto"/>
            </w:tcBorders>
            <w:vAlign w:val="center"/>
          </w:tcPr>
          <w:p w:rsidR="008C0BB4" w:rsidRPr="00ED273D" w:rsidRDefault="008C0BB4" w:rsidP="00A338CA">
            <w:pPr>
              <w:pStyle w:val="ConsPlusNormal"/>
              <w:ind w:firstLine="0"/>
              <w:jc w:val="center"/>
              <w:rPr>
                <w:rFonts w:ascii="Times New Roman" w:hAnsi="Times New Roman" w:cs="Times New Roman"/>
              </w:rPr>
            </w:pPr>
            <w:r w:rsidRPr="00ED273D">
              <w:rPr>
                <w:rFonts w:ascii="Times New Roman" w:hAnsi="Times New Roman" w:cs="Times New Roman"/>
              </w:rPr>
              <w:t>4</w:t>
            </w:r>
          </w:p>
        </w:tc>
        <w:tc>
          <w:tcPr>
            <w:tcW w:w="2494" w:type="dxa"/>
            <w:tcBorders>
              <w:top w:val="single" w:sz="4" w:space="0" w:color="auto"/>
              <w:left w:val="single" w:sz="4" w:space="0" w:color="auto"/>
              <w:bottom w:val="single" w:sz="4" w:space="0" w:color="auto"/>
              <w:right w:val="single" w:sz="4" w:space="0" w:color="auto"/>
            </w:tcBorders>
            <w:vAlign w:val="center"/>
          </w:tcPr>
          <w:p w:rsidR="008C0BB4" w:rsidRPr="00ED273D" w:rsidRDefault="008C0BB4" w:rsidP="00A338CA">
            <w:pPr>
              <w:pStyle w:val="ConsPlusNormal"/>
              <w:ind w:firstLine="0"/>
              <w:jc w:val="center"/>
              <w:rPr>
                <w:rFonts w:ascii="Times New Roman" w:hAnsi="Times New Roman" w:cs="Times New Roman"/>
              </w:rPr>
            </w:pPr>
            <w:r w:rsidRPr="00ED273D">
              <w:rPr>
                <w:rFonts w:ascii="Times New Roman" w:hAnsi="Times New Roman" w:cs="Times New Roman"/>
              </w:rPr>
              <w:t>Урочище "Лаптевское болото"</w:t>
            </w:r>
          </w:p>
        </w:tc>
        <w:tc>
          <w:tcPr>
            <w:tcW w:w="1417" w:type="dxa"/>
            <w:tcBorders>
              <w:top w:val="single" w:sz="4" w:space="0" w:color="auto"/>
              <w:left w:val="single" w:sz="4" w:space="0" w:color="auto"/>
              <w:bottom w:val="single" w:sz="4" w:space="0" w:color="auto"/>
              <w:right w:val="single" w:sz="4" w:space="0" w:color="auto"/>
            </w:tcBorders>
            <w:vAlign w:val="center"/>
          </w:tcPr>
          <w:p w:rsidR="008C0BB4" w:rsidRPr="00ED273D" w:rsidRDefault="008C0BB4" w:rsidP="00A338CA">
            <w:pPr>
              <w:pStyle w:val="ConsPlusNormal"/>
              <w:ind w:firstLine="0"/>
              <w:jc w:val="center"/>
              <w:rPr>
                <w:rFonts w:ascii="Times New Roman" w:hAnsi="Times New Roman" w:cs="Times New Roman"/>
              </w:rPr>
            </w:pPr>
            <w:r w:rsidRPr="00ED273D">
              <w:rPr>
                <w:rFonts w:ascii="Times New Roman" w:hAnsi="Times New Roman" w:cs="Times New Roman"/>
              </w:rPr>
              <w:t>Памятник природы</w:t>
            </w:r>
          </w:p>
        </w:tc>
        <w:tc>
          <w:tcPr>
            <w:tcW w:w="1445" w:type="dxa"/>
            <w:tcBorders>
              <w:top w:val="single" w:sz="4" w:space="0" w:color="auto"/>
              <w:left w:val="single" w:sz="4" w:space="0" w:color="auto"/>
              <w:bottom w:val="single" w:sz="4" w:space="0" w:color="auto"/>
              <w:right w:val="single" w:sz="4" w:space="0" w:color="auto"/>
            </w:tcBorders>
            <w:vAlign w:val="center"/>
          </w:tcPr>
          <w:p w:rsidR="008C0BB4" w:rsidRPr="00ED273D" w:rsidRDefault="008C0BB4" w:rsidP="00A338CA">
            <w:pPr>
              <w:pStyle w:val="ConsPlusNormal"/>
              <w:ind w:firstLine="0"/>
              <w:jc w:val="center"/>
              <w:rPr>
                <w:rFonts w:ascii="Times New Roman" w:hAnsi="Times New Roman" w:cs="Times New Roman"/>
              </w:rPr>
            </w:pPr>
            <w:r w:rsidRPr="00ED273D">
              <w:rPr>
                <w:rFonts w:ascii="Times New Roman" w:hAnsi="Times New Roman" w:cs="Times New Roman"/>
              </w:rPr>
              <w:t>260,3</w:t>
            </w:r>
          </w:p>
        </w:tc>
        <w:tc>
          <w:tcPr>
            <w:tcW w:w="1956" w:type="dxa"/>
            <w:tcBorders>
              <w:top w:val="single" w:sz="4" w:space="0" w:color="auto"/>
              <w:left w:val="single" w:sz="4" w:space="0" w:color="auto"/>
              <w:bottom w:val="single" w:sz="4" w:space="0" w:color="auto"/>
              <w:right w:val="single" w:sz="4" w:space="0" w:color="auto"/>
            </w:tcBorders>
            <w:vAlign w:val="center"/>
          </w:tcPr>
          <w:p w:rsidR="008C0BB4" w:rsidRPr="00ED273D" w:rsidRDefault="008C0BB4" w:rsidP="00A338CA">
            <w:pPr>
              <w:pStyle w:val="ConsPlusNormal"/>
              <w:ind w:firstLine="0"/>
              <w:jc w:val="center"/>
              <w:rPr>
                <w:rFonts w:ascii="Times New Roman" w:hAnsi="Times New Roman" w:cs="Times New Roman"/>
              </w:rPr>
            </w:pPr>
            <w:r w:rsidRPr="00ED273D">
              <w:rPr>
                <w:rFonts w:ascii="Times New Roman" w:hAnsi="Times New Roman" w:cs="Times New Roman"/>
              </w:rPr>
              <w:t>Красногорский</w:t>
            </w:r>
          </w:p>
        </w:tc>
        <w:tc>
          <w:tcPr>
            <w:tcW w:w="3997" w:type="dxa"/>
            <w:tcBorders>
              <w:top w:val="single" w:sz="4" w:space="0" w:color="auto"/>
              <w:left w:val="single" w:sz="4" w:space="0" w:color="auto"/>
              <w:bottom w:val="single" w:sz="4" w:space="0" w:color="auto"/>
              <w:right w:val="single" w:sz="4" w:space="0" w:color="auto"/>
            </w:tcBorders>
            <w:vAlign w:val="center"/>
          </w:tcPr>
          <w:p w:rsidR="008C0BB4" w:rsidRPr="00ED273D" w:rsidRDefault="008C0BB4" w:rsidP="00A338CA">
            <w:pPr>
              <w:pStyle w:val="ConsPlusNormal"/>
              <w:ind w:firstLine="0"/>
              <w:jc w:val="center"/>
              <w:rPr>
                <w:rFonts w:ascii="Times New Roman" w:hAnsi="Times New Roman" w:cs="Times New Roman"/>
              </w:rPr>
            </w:pPr>
            <w:r w:rsidRPr="00ED273D">
              <w:rPr>
                <w:rFonts w:ascii="Times New Roman" w:hAnsi="Times New Roman" w:cs="Times New Roman"/>
              </w:rPr>
              <w:t>В 20 км юго-западнее села Красногорского, в 6 км восточнее села Валамаз. Валамазское участковое лесничество Красногорского лесничества, кварталы 60 (выделы 1 - 30, 33 - 34), 61 (выделы 4, 6, 8)</w:t>
            </w:r>
          </w:p>
        </w:tc>
        <w:tc>
          <w:tcPr>
            <w:tcW w:w="3316" w:type="dxa"/>
            <w:tcBorders>
              <w:top w:val="single" w:sz="4" w:space="0" w:color="auto"/>
              <w:left w:val="single" w:sz="4" w:space="0" w:color="auto"/>
              <w:bottom w:val="single" w:sz="4" w:space="0" w:color="auto"/>
              <w:right w:val="single" w:sz="4" w:space="0" w:color="auto"/>
            </w:tcBorders>
            <w:vAlign w:val="center"/>
          </w:tcPr>
          <w:p w:rsidR="008C0BB4" w:rsidRPr="00ED273D" w:rsidRDefault="008C0BB4" w:rsidP="00A338CA">
            <w:pPr>
              <w:pStyle w:val="ConsPlusNormal"/>
              <w:ind w:firstLine="0"/>
              <w:jc w:val="center"/>
              <w:rPr>
                <w:rFonts w:ascii="Times New Roman" w:hAnsi="Times New Roman" w:cs="Times New Roman"/>
              </w:rPr>
            </w:pPr>
            <w:r w:rsidRPr="00ED273D">
              <w:rPr>
                <w:rFonts w:ascii="Times New Roman" w:hAnsi="Times New Roman" w:cs="Times New Roman"/>
              </w:rPr>
              <w:t>Сохранение типичных лесных сообществ сосновых лесов и уникальных комплексов сфагновых болот с популяциями редких видов растений и животных; место произрастания и обитания редких и исчезающих видов растений и животных, занесенных в Красную книгу Удмуртской Республики</w:t>
            </w:r>
          </w:p>
        </w:tc>
      </w:tr>
    </w:tbl>
    <w:p w:rsidR="008C0BB4" w:rsidRPr="00ED273D" w:rsidRDefault="008C0BB4" w:rsidP="008C0BB4">
      <w:pPr>
        <w:jc w:val="both"/>
        <w:rPr>
          <w:sz w:val="28"/>
          <w:szCs w:val="28"/>
        </w:rPr>
        <w:sectPr w:rsidR="008C0BB4" w:rsidRPr="00ED273D" w:rsidSect="00BB2BB3">
          <w:pgSz w:w="16838" w:h="11906" w:orient="landscape" w:code="9"/>
          <w:pgMar w:top="720" w:right="720" w:bottom="720" w:left="1418" w:header="0" w:footer="851" w:gutter="0"/>
          <w:cols w:space="708"/>
          <w:docGrid w:linePitch="360"/>
        </w:sectPr>
      </w:pPr>
    </w:p>
    <w:p w:rsidR="00573DC2" w:rsidRPr="00ED273D" w:rsidRDefault="00573DC2" w:rsidP="00A338CA">
      <w:pPr>
        <w:ind w:firstLine="709"/>
        <w:jc w:val="both"/>
        <w:rPr>
          <w:sz w:val="28"/>
          <w:szCs w:val="28"/>
        </w:rPr>
      </w:pPr>
    </w:p>
    <w:p w:rsidR="007E568B" w:rsidRPr="00ED273D" w:rsidRDefault="007E568B" w:rsidP="00A338CA">
      <w:pPr>
        <w:ind w:firstLine="709"/>
        <w:jc w:val="both"/>
        <w:rPr>
          <w:b/>
          <w:sz w:val="28"/>
          <w:szCs w:val="28"/>
        </w:rPr>
      </w:pPr>
      <w:r w:rsidRPr="00ED273D">
        <w:rPr>
          <w:b/>
          <w:sz w:val="28"/>
          <w:szCs w:val="28"/>
        </w:rPr>
        <w:t>1.1.9. Характеристика проектируем</w:t>
      </w:r>
      <w:r w:rsidR="00A338CA" w:rsidRPr="00ED273D">
        <w:rPr>
          <w:b/>
          <w:sz w:val="28"/>
          <w:szCs w:val="28"/>
        </w:rPr>
        <w:t>ых лесов национального наследия</w:t>
      </w:r>
    </w:p>
    <w:p w:rsidR="007E568B" w:rsidRPr="00ED273D" w:rsidRDefault="007E568B" w:rsidP="00A338CA">
      <w:pPr>
        <w:ind w:firstLine="709"/>
        <w:jc w:val="both"/>
        <w:rPr>
          <w:sz w:val="28"/>
          <w:szCs w:val="28"/>
        </w:rPr>
      </w:pPr>
      <w:r w:rsidRPr="00ED273D">
        <w:rPr>
          <w:sz w:val="28"/>
          <w:szCs w:val="28"/>
        </w:rPr>
        <w:t>Проектирование лесов национального наследия – участков лесов, имеющих ценность национального или глобального значения для сохранения объектов исторического научного  и культурного значения в лесничестве не планируется.</w:t>
      </w:r>
    </w:p>
    <w:p w:rsidR="007E568B" w:rsidRPr="00ED273D" w:rsidRDefault="007E568B" w:rsidP="00A338CA">
      <w:pPr>
        <w:ind w:firstLine="709"/>
        <w:jc w:val="both"/>
        <w:rPr>
          <w:sz w:val="28"/>
          <w:szCs w:val="28"/>
        </w:rPr>
      </w:pPr>
    </w:p>
    <w:p w:rsidR="007E568B" w:rsidRPr="00ED273D" w:rsidRDefault="007E568B" w:rsidP="00A338CA">
      <w:pPr>
        <w:ind w:firstLine="709"/>
        <w:jc w:val="both"/>
        <w:rPr>
          <w:b/>
          <w:sz w:val="28"/>
          <w:szCs w:val="28"/>
        </w:rPr>
      </w:pPr>
      <w:r w:rsidRPr="00ED273D">
        <w:rPr>
          <w:b/>
          <w:sz w:val="28"/>
          <w:szCs w:val="28"/>
        </w:rPr>
        <w:t>1.1.10. Перечень видов биологического разнообразия и размеров буферных зон, подлежащих сохранению при</w:t>
      </w:r>
      <w:r w:rsidR="00A338CA" w:rsidRPr="00ED273D">
        <w:rPr>
          <w:b/>
          <w:sz w:val="28"/>
          <w:szCs w:val="28"/>
        </w:rPr>
        <w:t xml:space="preserve"> осуществлении лесосечных работ</w:t>
      </w:r>
    </w:p>
    <w:p w:rsidR="00F31851" w:rsidRPr="00ED273D" w:rsidRDefault="007E568B" w:rsidP="00A338CA">
      <w:pPr>
        <w:ind w:firstLine="709"/>
        <w:jc w:val="both"/>
        <w:outlineLvl w:val="0"/>
        <w:rPr>
          <w:bCs/>
          <w:sz w:val="28"/>
          <w:szCs w:val="28"/>
        </w:rPr>
      </w:pPr>
      <w:bookmarkStart w:id="90" w:name="_Toc511384063"/>
      <w:bookmarkStart w:id="91" w:name="_Toc4772854"/>
      <w:r w:rsidRPr="00ED273D">
        <w:rPr>
          <w:bCs/>
          <w:sz w:val="28"/>
          <w:szCs w:val="28"/>
        </w:rPr>
        <w:t>Сохранение биологического разнообразия лесов является одним из основных принципов лесного законодательства. В целях соблюдения указанного принципа лесного законодательства при использовании лесов в целях заготовки древесины необходимо принимать меры по сохранению естественных экологических  систем, природных ландшафтов и природных комплексов.</w:t>
      </w:r>
      <w:bookmarkEnd w:id="90"/>
      <w:bookmarkEnd w:id="91"/>
    </w:p>
    <w:p w:rsidR="00F31851" w:rsidRPr="00ED273D" w:rsidRDefault="00F31851" w:rsidP="00A338CA">
      <w:pPr>
        <w:ind w:firstLine="709"/>
        <w:jc w:val="both"/>
        <w:outlineLvl w:val="0"/>
        <w:rPr>
          <w:sz w:val="28"/>
          <w:szCs w:val="28"/>
        </w:rPr>
      </w:pPr>
      <w:bookmarkStart w:id="92" w:name="_Toc511384064"/>
      <w:bookmarkStart w:id="93" w:name="_Toc4772855"/>
      <w:r w:rsidRPr="00ED273D">
        <w:rPr>
          <w:sz w:val="28"/>
          <w:szCs w:val="28"/>
        </w:rPr>
        <w:t>Сохранение биоразнообразия в лесничестве будет достигнуто путем:</w:t>
      </w:r>
      <w:bookmarkEnd w:id="92"/>
      <w:bookmarkEnd w:id="93"/>
    </w:p>
    <w:p w:rsidR="00F31851" w:rsidRPr="00ED273D" w:rsidRDefault="00F31851" w:rsidP="00A338CA">
      <w:pPr>
        <w:ind w:firstLine="709"/>
        <w:jc w:val="both"/>
        <w:outlineLvl w:val="0"/>
        <w:rPr>
          <w:sz w:val="28"/>
          <w:szCs w:val="28"/>
        </w:rPr>
      </w:pPr>
      <w:bookmarkStart w:id="94" w:name="_Toc511384065"/>
      <w:bookmarkStart w:id="95" w:name="_Toc4772856"/>
      <w:r w:rsidRPr="00ED273D">
        <w:rPr>
          <w:sz w:val="28"/>
          <w:szCs w:val="28"/>
        </w:rPr>
        <w:t>- сохранения редких и исчезающих видов растений и грибов, занесенных в Красную книгу Российской Федерации и Красную книгу Удмуртской Республики;</w:t>
      </w:r>
      <w:bookmarkEnd w:id="94"/>
      <w:bookmarkEnd w:id="95"/>
    </w:p>
    <w:p w:rsidR="00F31851" w:rsidRPr="00ED273D" w:rsidRDefault="00F31851" w:rsidP="00A338CA">
      <w:pPr>
        <w:ind w:firstLine="709"/>
        <w:jc w:val="both"/>
        <w:outlineLvl w:val="0"/>
        <w:rPr>
          <w:sz w:val="28"/>
          <w:szCs w:val="28"/>
        </w:rPr>
      </w:pPr>
      <w:bookmarkStart w:id="96" w:name="_Toc511384066"/>
      <w:bookmarkStart w:id="97" w:name="_Toc4772857"/>
      <w:r w:rsidRPr="00ED273D">
        <w:rPr>
          <w:sz w:val="28"/>
          <w:szCs w:val="28"/>
        </w:rPr>
        <w:t>- сохранения участков леса, являющихся местами обитания редких и находящихся под угрозой исчезновения диких животных, занесенных в Красную книгу Российской Федерации и Красную книгу Удмуртской Республики;</w:t>
      </w:r>
      <w:bookmarkEnd w:id="96"/>
      <w:bookmarkEnd w:id="97"/>
    </w:p>
    <w:p w:rsidR="00F31851" w:rsidRPr="00ED273D" w:rsidRDefault="00F31851" w:rsidP="00A338CA">
      <w:pPr>
        <w:ind w:firstLine="709"/>
        <w:jc w:val="both"/>
        <w:outlineLvl w:val="0"/>
        <w:rPr>
          <w:sz w:val="28"/>
          <w:szCs w:val="28"/>
        </w:rPr>
      </w:pPr>
      <w:bookmarkStart w:id="98" w:name="_Toc511384067"/>
      <w:bookmarkStart w:id="99" w:name="_Toc4772858"/>
      <w:r w:rsidRPr="00ED273D">
        <w:rPr>
          <w:sz w:val="28"/>
          <w:szCs w:val="28"/>
        </w:rPr>
        <w:t>- оставления на лесосеках, при проведении ухода за лесами, отдельных деревьев или групп деревьев в качестве вспомогательных для сохранения устойчивости, биоразнообразия и других экологических целей, если они не являются источниками распространения опасной патологии и объектами повышения пожарной опасности, подлежащими обязательному удалению в соответствии с требованиями Правил санитарной безопасности в лесах и Правил пожарной безопасности в лесах;</w:t>
      </w:r>
      <w:bookmarkEnd w:id="98"/>
      <w:bookmarkEnd w:id="99"/>
    </w:p>
    <w:p w:rsidR="00F31851" w:rsidRPr="00ED273D" w:rsidRDefault="00F31851" w:rsidP="00A338CA">
      <w:pPr>
        <w:ind w:firstLine="709"/>
        <w:jc w:val="both"/>
        <w:outlineLvl w:val="0"/>
        <w:rPr>
          <w:sz w:val="28"/>
          <w:szCs w:val="28"/>
        </w:rPr>
      </w:pPr>
      <w:bookmarkStart w:id="100" w:name="_Toc511384068"/>
      <w:bookmarkStart w:id="101" w:name="_Toc4772859"/>
      <w:r w:rsidRPr="00ED273D">
        <w:rPr>
          <w:sz w:val="28"/>
          <w:szCs w:val="28"/>
        </w:rPr>
        <w:t>- сохранения на лесосеках старовозрастных деревьев, деревьев с дуплами, гнездами птиц, а также потенциально пригодных для гнездования и мест укрытия мелких животных;</w:t>
      </w:r>
      <w:bookmarkEnd w:id="100"/>
      <w:bookmarkEnd w:id="101"/>
    </w:p>
    <w:p w:rsidR="00F31851" w:rsidRPr="00ED273D" w:rsidRDefault="00F31851" w:rsidP="00A338CA">
      <w:pPr>
        <w:ind w:firstLine="709"/>
        <w:jc w:val="both"/>
        <w:outlineLvl w:val="0"/>
        <w:rPr>
          <w:sz w:val="28"/>
          <w:szCs w:val="28"/>
        </w:rPr>
      </w:pPr>
      <w:bookmarkStart w:id="102" w:name="_Toc511384069"/>
      <w:bookmarkStart w:id="103" w:name="_Toc4772860"/>
      <w:r w:rsidRPr="00ED273D">
        <w:rPr>
          <w:sz w:val="28"/>
          <w:szCs w:val="28"/>
        </w:rPr>
        <w:t>- проведения ухода за опушками леса, направленного на повышение продуктивности лесов, сохранение их полезных функций, условий для хорошего развития крон и достижения вертикальной сомкнутости их полога;</w:t>
      </w:r>
      <w:bookmarkEnd w:id="102"/>
      <w:bookmarkEnd w:id="103"/>
    </w:p>
    <w:p w:rsidR="00F31851" w:rsidRPr="00ED273D" w:rsidRDefault="00F31851" w:rsidP="00A338CA">
      <w:pPr>
        <w:ind w:firstLine="709"/>
        <w:jc w:val="both"/>
        <w:outlineLvl w:val="0"/>
        <w:rPr>
          <w:sz w:val="28"/>
          <w:szCs w:val="28"/>
        </w:rPr>
      </w:pPr>
      <w:bookmarkStart w:id="104" w:name="_Toc511384070"/>
      <w:bookmarkStart w:id="105" w:name="_Toc4772861"/>
      <w:r w:rsidRPr="00ED273D">
        <w:rPr>
          <w:sz w:val="28"/>
          <w:szCs w:val="28"/>
        </w:rPr>
        <w:t>- исключения при сплошных рубках из эксплуатационной площади лесосеки:</w:t>
      </w:r>
      <w:bookmarkEnd w:id="104"/>
      <w:bookmarkEnd w:id="105"/>
    </w:p>
    <w:p w:rsidR="00F31851" w:rsidRPr="00ED273D" w:rsidRDefault="00F31851" w:rsidP="00A338CA">
      <w:pPr>
        <w:ind w:firstLine="709"/>
        <w:jc w:val="both"/>
        <w:outlineLvl w:val="0"/>
        <w:rPr>
          <w:sz w:val="28"/>
          <w:szCs w:val="28"/>
        </w:rPr>
      </w:pPr>
      <w:bookmarkStart w:id="106" w:name="_Toc511384071"/>
      <w:bookmarkStart w:id="107" w:name="_Toc4772862"/>
      <w:r w:rsidRPr="00ED273D">
        <w:rPr>
          <w:sz w:val="28"/>
          <w:szCs w:val="28"/>
        </w:rPr>
        <w:t>а) нелесных и не покрытых лесной растительностью лесных земель (болота, вырубки, прогалины) независимо от их величины;</w:t>
      </w:r>
      <w:bookmarkEnd w:id="106"/>
      <w:bookmarkEnd w:id="107"/>
    </w:p>
    <w:p w:rsidR="00F31851" w:rsidRPr="00ED273D" w:rsidRDefault="00F31851" w:rsidP="00A338CA">
      <w:pPr>
        <w:ind w:firstLine="709"/>
        <w:jc w:val="both"/>
        <w:outlineLvl w:val="0"/>
        <w:rPr>
          <w:sz w:val="28"/>
          <w:szCs w:val="28"/>
        </w:rPr>
      </w:pPr>
      <w:bookmarkStart w:id="108" w:name="_Toc511384072"/>
      <w:bookmarkStart w:id="109" w:name="_Toc4772863"/>
      <w:r w:rsidRPr="00ED273D">
        <w:rPr>
          <w:sz w:val="28"/>
          <w:szCs w:val="28"/>
        </w:rPr>
        <w:t>б) выделенных семенных групп, куртин и полос;</w:t>
      </w:r>
      <w:bookmarkEnd w:id="108"/>
      <w:bookmarkEnd w:id="109"/>
    </w:p>
    <w:p w:rsidR="00F31851" w:rsidRPr="00ED273D" w:rsidRDefault="00F31851" w:rsidP="00A338CA">
      <w:pPr>
        <w:ind w:firstLine="709"/>
        <w:jc w:val="both"/>
        <w:outlineLvl w:val="0"/>
        <w:rPr>
          <w:sz w:val="28"/>
          <w:szCs w:val="28"/>
        </w:rPr>
      </w:pPr>
      <w:bookmarkStart w:id="110" w:name="_Toc511384073"/>
      <w:bookmarkStart w:id="111" w:name="_Toc4772864"/>
      <w:r w:rsidRPr="00ED273D">
        <w:rPr>
          <w:sz w:val="28"/>
          <w:szCs w:val="28"/>
        </w:rPr>
        <w:t>в) расположенные среди спелых древостоев участков молодняков, средневозрастных насаждений;</w:t>
      </w:r>
      <w:bookmarkEnd w:id="110"/>
      <w:bookmarkEnd w:id="111"/>
    </w:p>
    <w:p w:rsidR="00F31851" w:rsidRPr="00ED273D" w:rsidRDefault="00F31851" w:rsidP="00A338CA">
      <w:pPr>
        <w:ind w:firstLine="709"/>
        <w:jc w:val="both"/>
        <w:outlineLvl w:val="0"/>
        <w:rPr>
          <w:sz w:val="28"/>
          <w:szCs w:val="28"/>
        </w:rPr>
      </w:pPr>
      <w:bookmarkStart w:id="112" w:name="_Toc511384074"/>
      <w:bookmarkStart w:id="113" w:name="_Toc4772865"/>
      <w:r w:rsidRPr="00ED273D">
        <w:rPr>
          <w:sz w:val="28"/>
          <w:szCs w:val="28"/>
        </w:rPr>
        <w:t>г) участков приспевающих лесных насаждений, находящиеся внутри выделов спелых и перестойных древостоев, площадью более 3 га;</w:t>
      </w:r>
      <w:bookmarkEnd w:id="112"/>
      <w:bookmarkEnd w:id="113"/>
    </w:p>
    <w:p w:rsidR="00F31851" w:rsidRPr="00ED273D" w:rsidRDefault="00F31851" w:rsidP="00A338CA">
      <w:pPr>
        <w:ind w:firstLine="709"/>
        <w:jc w:val="both"/>
        <w:outlineLvl w:val="0"/>
        <w:rPr>
          <w:sz w:val="28"/>
          <w:szCs w:val="28"/>
        </w:rPr>
      </w:pPr>
      <w:bookmarkStart w:id="114" w:name="_Toc511384075"/>
      <w:bookmarkStart w:id="115" w:name="_Toc4772866"/>
      <w:r w:rsidRPr="00ED273D">
        <w:rPr>
          <w:sz w:val="28"/>
          <w:szCs w:val="28"/>
        </w:rPr>
        <w:t>д) участков природных объектов, имеющих природоохранное значение;</w:t>
      </w:r>
      <w:bookmarkEnd w:id="114"/>
      <w:bookmarkEnd w:id="115"/>
    </w:p>
    <w:p w:rsidR="007E568B" w:rsidRPr="00ED273D" w:rsidRDefault="00F31851" w:rsidP="00A338CA">
      <w:pPr>
        <w:ind w:firstLine="709"/>
        <w:jc w:val="both"/>
        <w:outlineLvl w:val="0"/>
        <w:rPr>
          <w:sz w:val="28"/>
          <w:szCs w:val="28"/>
        </w:rPr>
      </w:pPr>
      <w:bookmarkStart w:id="116" w:name="_Toc511384076"/>
      <w:bookmarkStart w:id="117" w:name="_Toc4772867"/>
      <w:r w:rsidRPr="00ED273D">
        <w:rPr>
          <w:sz w:val="28"/>
          <w:szCs w:val="28"/>
        </w:rPr>
        <w:t>е) объектов биоразнообразия площадью более 0,1 га.</w:t>
      </w:r>
      <w:bookmarkEnd w:id="116"/>
      <w:bookmarkEnd w:id="117"/>
    </w:p>
    <w:p w:rsidR="007E568B" w:rsidRPr="00ED273D" w:rsidRDefault="007E568B" w:rsidP="00A338CA">
      <w:pPr>
        <w:ind w:firstLine="709"/>
        <w:jc w:val="both"/>
        <w:rPr>
          <w:bCs/>
          <w:sz w:val="28"/>
          <w:szCs w:val="28"/>
        </w:rPr>
      </w:pPr>
      <w:r w:rsidRPr="00ED273D">
        <w:rPr>
          <w:bCs/>
          <w:sz w:val="28"/>
          <w:szCs w:val="28"/>
        </w:rPr>
        <w:lastRenderedPageBreak/>
        <w:t>При проведении рубок лесных насаждений существенно изменяются условия лесной среды. В изменившихся условиях произрастания могут существовать лишь только свойственные новым условиям лесные биоценозы, поэтому при сплошных рубках, коренным образом меняющих среду обитания, необходимо максимальное сохранение биотопов (относительно однородных по абиотическим факторам среды пространств, занятых биоценозом).</w:t>
      </w:r>
    </w:p>
    <w:p w:rsidR="007E568B" w:rsidRPr="00ED273D" w:rsidRDefault="007E568B" w:rsidP="00A338CA">
      <w:pPr>
        <w:ind w:firstLine="709"/>
        <w:jc w:val="both"/>
        <w:rPr>
          <w:bCs/>
          <w:sz w:val="28"/>
          <w:szCs w:val="28"/>
        </w:rPr>
      </w:pPr>
      <w:r w:rsidRPr="00ED273D">
        <w:rPr>
          <w:bCs/>
          <w:sz w:val="28"/>
          <w:szCs w:val="28"/>
        </w:rPr>
        <w:t>Для сохранения разнообразия условий местообитания лесных видов растений и животных при отводе лесосек выделяются, а при разработке лесосек сохраняются ключевые биотопы (ключевые объекты) – участки небольшой площади, которые не затрагиваются рубкой и имеют важное значение для сохранения биоразнообразия. Их наличие позволяет в определенной мере имитировать последствия естественных нарушений, способствует сохранению и восстановлению лесной среды на вырубках. Эти объекты являются потенциальными местами обитания редких и уязвимых видов живых организмов.</w:t>
      </w:r>
    </w:p>
    <w:p w:rsidR="007E568B" w:rsidRPr="00ED273D" w:rsidRDefault="007E568B" w:rsidP="00A338CA">
      <w:pPr>
        <w:ind w:firstLine="709"/>
        <w:jc w:val="both"/>
        <w:rPr>
          <w:bCs/>
          <w:sz w:val="28"/>
          <w:szCs w:val="28"/>
        </w:rPr>
      </w:pPr>
      <w:r w:rsidRPr="00ED273D">
        <w:rPr>
          <w:bCs/>
          <w:sz w:val="28"/>
          <w:szCs w:val="28"/>
        </w:rPr>
        <w:t>Перечень видов биологического разнообразия и размеров буферных зон, подлежащих сохранению при осуществлении лесосечных работ приведены в таблице 20.</w:t>
      </w:r>
    </w:p>
    <w:p w:rsidR="007E568B" w:rsidRPr="00ED273D" w:rsidRDefault="00A338CA" w:rsidP="00A338CA">
      <w:pPr>
        <w:jc w:val="right"/>
        <w:rPr>
          <w:sz w:val="28"/>
          <w:szCs w:val="28"/>
        </w:rPr>
      </w:pPr>
      <w:r w:rsidRPr="00ED273D">
        <w:rPr>
          <w:sz w:val="28"/>
          <w:szCs w:val="28"/>
        </w:rPr>
        <w:t>Таблица 20</w:t>
      </w:r>
    </w:p>
    <w:p w:rsidR="007E568B" w:rsidRPr="00ED273D" w:rsidRDefault="00C276F9" w:rsidP="002878DD">
      <w:pPr>
        <w:jc w:val="center"/>
        <w:outlineLvl w:val="0"/>
        <w:rPr>
          <w:b/>
          <w:smallCaps/>
          <w:sz w:val="26"/>
          <w:szCs w:val="26"/>
        </w:rPr>
      </w:pPr>
      <w:bookmarkStart w:id="118" w:name="_Toc4772868"/>
      <w:r w:rsidRPr="00ED273D">
        <w:rPr>
          <w:b/>
          <w:smallCaps/>
          <w:sz w:val="26"/>
          <w:szCs w:val="26"/>
        </w:rPr>
        <w:t>НОРМАТИВЫ И ПАРАМЕТРЫ ОБЪЕКТОВ БИОЛОГИЧЕСКОГО</w:t>
      </w:r>
      <w:bookmarkEnd w:id="118"/>
    </w:p>
    <w:p w:rsidR="007E568B" w:rsidRPr="00ED273D" w:rsidRDefault="00C276F9" w:rsidP="002878DD">
      <w:pPr>
        <w:jc w:val="center"/>
        <w:outlineLvl w:val="0"/>
        <w:rPr>
          <w:b/>
          <w:smallCaps/>
          <w:sz w:val="26"/>
          <w:szCs w:val="26"/>
        </w:rPr>
      </w:pPr>
      <w:bookmarkStart w:id="119" w:name="_Toc4772869"/>
      <w:r w:rsidRPr="00ED273D">
        <w:rPr>
          <w:b/>
          <w:smallCaps/>
          <w:sz w:val="26"/>
          <w:szCs w:val="26"/>
        </w:rPr>
        <w:t>РАЗНООБРАЗИЯ И БУФЕРНЫХ ЗОН, ПОДЛЕЖАЩИХ СОХРАНЕНИЮ</w:t>
      </w:r>
      <w:bookmarkEnd w:id="119"/>
      <w:r w:rsidRPr="00ED273D">
        <w:rPr>
          <w:b/>
          <w:smallCaps/>
          <w:sz w:val="26"/>
          <w:szCs w:val="26"/>
        </w:rPr>
        <w:t xml:space="preserve"> </w:t>
      </w:r>
    </w:p>
    <w:p w:rsidR="007E568B" w:rsidRPr="00ED273D" w:rsidRDefault="00C276F9" w:rsidP="00A338CA">
      <w:pPr>
        <w:jc w:val="center"/>
        <w:rPr>
          <w:b/>
          <w:sz w:val="28"/>
          <w:szCs w:val="28"/>
        </w:rPr>
      </w:pPr>
      <w:r w:rsidRPr="00ED273D">
        <w:rPr>
          <w:b/>
          <w:sz w:val="28"/>
          <w:szCs w:val="28"/>
        </w:rPr>
        <w:t>ПРИ ОСУЩЕСТВЛЕНИИ ЛЕСОСЕЧНЫХ РАБОТ</w:t>
      </w:r>
    </w:p>
    <w:p w:rsidR="00D655E6" w:rsidRPr="00ED273D" w:rsidRDefault="00D655E6" w:rsidP="00A338CA">
      <w:pPr>
        <w:jc w:val="center"/>
        <w:rPr>
          <w:sz w:val="16"/>
          <w:szCs w:val="16"/>
        </w:rPr>
      </w:pPr>
    </w:p>
    <w:tbl>
      <w:tblPr>
        <w:tblStyle w:val="ab"/>
        <w:tblW w:w="10314" w:type="dxa"/>
        <w:tblLayout w:type="fixed"/>
        <w:tblLook w:val="04A0" w:firstRow="1" w:lastRow="0" w:firstColumn="1" w:lastColumn="0" w:noHBand="0" w:noVBand="1"/>
      </w:tblPr>
      <w:tblGrid>
        <w:gridCol w:w="567"/>
        <w:gridCol w:w="3094"/>
        <w:gridCol w:w="3535"/>
        <w:gridCol w:w="3118"/>
      </w:tblGrid>
      <w:tr w:rsidR="007E568B" w:rsidRPr="00ED273D" w:rsidTr="00C276F9">
        <w:trPr>
          <w:tblHeader/>
        </w:trPr>
        <w:tc>
          <w:tcPr>
            <w:tcW w:w="567" w:type="dxa"/>
          </w:tcPr>
          <w:p w:rsidR="007E568B" w:rsidRPr="00ED273D" w:rsidRDefault="007E568B" w:rsidP="0088414F">
            <w:pPr>
              <w:jc w:val="center"/>
            </w:pPr>
            <w:r w:rsidRPr="00ED273D">
              <w:t>№</w:t>
            </w:r>
          </w:p>
          <w:p w:rsidR="007E568B" w:rsidRPr="00ED273D" w:rsidRDefault="007E568B" w:rsidP="0088414F">
            <w:pPr>
              <w:jc w:val="center"/>
            </w:pPr>
            <w:r w:rsidRPr="00ED273D">
              <w:t>п/п</w:t>
            </w:r>
          </w:p>
        </w:tc>
        <w:tc>
          <w:tcPr>
            <w:tcW w:w="3094" w:type="dxa"/>
          </w:tcPr>
          <w:p w:rsidR="007E568B" w:rsidRPr="00ED273D" w:rsidRDefault="007E568B" w:rsidP="0088414F">
            <w:pPr>
              <w:jc w:val="center"/>
            </w:pPr>
            <w:r w:rsidRPr="00ED273D">
              <w:t>Наименование объектов биологического разнообразия</w:t>
            </w:r>
          </w:p>
        </w:tc>
        <w:tc>
          <w:tcPr>
            <w:tcW w:w="3535" w:type="dxa"/>
          </w:tcPr>
          <w:p w:rsidR="007E568B" w:rsidRPr="00ED273D" w:rsidRDefault="007E568B" w:rsidP="0088414F">
            <w:pPr>
              <w:jc w:val="center"/>
            </w:pPr>
            <w:r w:rsidRPr="00ED273D">
              <w:t>Характеристика объектов биологического разнообразия</w:t>
            </w:r>
          </w:p>
        </w:tc>
        <w:tc>
          <w:tcPr>
            <w:tcW w:w="3118" w:type="dxa"/>
          </w:tcPr>
          <w:p w:rsidR="007E568B" w:rsidRPr="00ED273D" w:rsidRDefault="007E568B" w:rsidP="0088414F">
            <w:pPr>
              <w:jc w:val="center"/>
            </w:pPr>
            <w:r w:rsidRPr="00ED273D">
              <w:t>Размеры буферных зон (при необходимости)</w:t>
            </w:r>
          </w:p>
        </w:tc>
      </w:tr>
      <w:tr w:rsidR="007E568B" w:rsidRPr="00ED273D" w:rsidTr="00C276F9">
        <w:trPr>
          <w:tblHeader/>
        </w:trPr>
        <w:tc>
          <w:tcPr>
            <w:tcW w:w="567" w:type="dxa"/>
          </w:tcPr>
          <w:p w:rsidR="007E568B" w:rsidRPr="00ED273D" w:rsidRDefault="007E568B" w:rsidP="0088414F">
            <w:pPr>
              <w:jc w:val="center"/>
            </w:pPr>
            <w:r w:rsidRPr="00ED273D">
              <w:t>1</w:t>
            </w:r>
          </w:p>
        </w:tc>
        <w:tc>
          <w:tcPr>
            <w:tcW w:w="3094" w:type="dxa"/>
          </w:tcPr>
          <w:p w:rsidR="007E568B" w:rsidRPr="00ED273D" w:rsidRDefault="007E568B" w:rsidP="0088414F">
            <w:pPr>
              <w:jc w:val="center"/>
            </w:pPr>
            <w:r w:rsidRPr="00ED273D">
              <w:t>2</w:t>
            </w:r>
          </w:p>
        </w:tc>
        <w:tc>
          <w:tcPr>
            <w:tcW w:w="3535" w:type="dxa"/>
          </w:tcPr>
          <w:p w:rsidR="007E568B" w:rsidRPr="00ED273D" w:rsidRDefault="007E568B" w:rsidP="0088414F">
            <w:pPr>
              <w:jc w:val="center"/>
            </w:pPr>
            <w:r w:rsidRPr="00ED273D">
              <w:t>2</w:t>
            </w:r>
          </w:p>
        </w:tc>
        <w:tc>
          <w:tcPr>
            <w:tcW w:w="3118" w:type="dxa"/>
          </w:tcPr>
          <w:p w:rsidR="007E568B" w:rsidRPr="00ED273D" w:rsidRDefault="007E568B" w:rsidP="0088414F">
            <w:pPr>
              <w:jc w:val="center"/>
            </w:pPr>
            <w:r w:rsidRPr="00ED273D">
              <w:t>4</w:t>
            </w:r>
          </w:p>
        </w:tc>
      </w:tr>
      <w:tr w:rsidR="007E568B" w:rsidRPr="00ED273D" w:rsidTr="0088414F">
        <w:tc>
          <w:tcPr>
            <w:tcW w:w="567" w:type="dxa"/>
          </w:tcPr>
          <w:p w:rsidR="007E568B" w:rsidRPr="00ED273D" w:rsidRDefault="007E568B" w:rsidP="0088414F">
            <w:pPr>
              <w:jc w:val="center"/>
            </w:pPr>
            <w:r w:rsidRPr="00ED273D">
              <w:t>1.</w:t>
            </w:r>
          </w:p>
        </w:tc>
        <w:tc>
          <w:tcPr>
            <w:tcW w:w="3094" w:type="dxa"/>
          </w:tcPr>
          <w:p w:rsidR="007E568B" w:rsidRPr="00ED273D" w:rsidRDefault="007E568B" w:rsidP="0088414F">
            <w:r w:rsidRPr="00ED273D">
              <w:t>Опушки лесов, граничащие с безлесными пространствами, на которых не выделены особо защитные участки лесов.</w:t>
            </w:r>
          </w:p>
        </w:tc>
        <w:tc>
          <w:tcPr>
            <w:tcW w:w="3535" w:type="dxa"/>
          </w:tcPr>
          <w:p w:rsidR="007E568B" w:rsidRPr="00ED273D" w:rsidRDefault="007E568B" w:rsidP="0088414F">
            <w:r w:rsidRPr="00ED273D">
              <w:t xml:space="preserve">Опушки лесов в спелых и перестойных лесных насаждениях шириной 100 метров от границы с безлесными пространствами, простирающимися менее чем на 1,5 – 2 км от кромки леса. </w:t>
            </w:r>
          </w:p>
        </w:tc>
        <w:tc>
          <w:tcPr>
            <w:tcW w:w="3118" w:type="dxa"/>
          </w:tcPr>
          <w:p w:rsidR="007E568B" w:rsidRPr="00ED273D" w:rsidRDefault="007E568B" w:rsidP="0088414F">
            <w:r w:rsidRPr="00ED273D">
              <w:t>Допускается проведение только выборочных рубок, за исключением случаев, предусмотренных частью 4 статьи 17  и частью 55.1 статьи 21 Лесного кодекса Российской Федерации.</w:t>
            </w:r>
          </w:p>
          <w:p w:rsidR="007E568B" w:rsidRPr="00ED273D" w:rsidRDefault="007E568B" w:rsidP="0088414F">
            <w:r w:rsidRPr="00ED273D">
              <w:t>Буферная зона не требуется.</w:t>
            </w:r>
          </w:p>
        </w:tc>
      </w:tr>
      <w:tr w:rsidR="007E568B" w:rsidRPr="00ED273D" w:rsidTr="0088414F">
        <w:tc>
          <w:tcPr>
            <w:tcW w:w="567" w:type="dxa"/>
          </w:tcPr>
          <w:p w:rsidR="007E568B" w:rsidRPr="00ED273D" w:rsidRDefault="007E568B" w:rsidP="0088414F">
            <w:pPr>
              <w:jc w:val="center"/>
            </w:pPr>
            <w:r w:rsidRPr="00ED273D">
              <w:t>2.</w:t>
            </w:r>
          </w:p>
        </w:tc>
        <w:tc>
          <w:tcPr>
            <w:tcW w:w="3094" w:type="dxa"/>
          </w:tcPr>
          <w:p w:rsidR="007E568B" w:rsidRPr="00ED273D" w:rsidRDefault="007E568B" w:rsidP="0088414F">
            <w:r w:rsidRPr="00ED273D">
              <w:t>Опушки леса шириной 20-25 метров по границе с безлесными пространствами</w:t>
            </w:r>
          </w:p>
        </w:tc>
        <w:tc>
          <w:tcPr>
            <w:tcW w:w="3535" w:type="dxa"/>
          </w:tcPr>
          <w:p w:rsidR="007E568B" w:rsidRPr="00ED273D" w:rsidRDefault="007E568B" w:rsidP="0088414F">
            <w:r w:rsidRPr="00ED273D">
              <w:t>Опушки лесов в молодняках, средневозрастных и приспевающих лесных насаждениях по границе с безлесными пространствами (более 10 га) и шириной не менее 5-10 м со стороны прогалин, водоемов, вдоль дорог, линий электропередачи, трасс трубопроводов и других подобных участков, расположенных в лесах</w:t>
            </w:r>
          </w:p>
        </w:tc>
        <w:tc>
          <w:tcPr>
            <w:tcW w:w="3118" w:type="dxa"/>
          </w:tcPr>
          <w:p w:rsidR="007E568B" w:rsidRPr="00ED273D" w:rsidRDefault="007E568B" w:rsidP="0088414F">
            <w:r w:rsidRPr="00ED273D">
              <w:t>Лесные насаждения на опушках леса должны формироваться путем разреживания их в молодом возрасте до сомкнутости крон 0,4-0,5.</w:t>
            </w:r>
          </w:p>
          <w:p w:rsidR="007E568B" w:rsidRPr="00ED273D" w:rsidRDefault="007E568B" w:rsidP="0088414F">
            <w:r w:rsidRPr="00ED273D">
              <w:t>Буферная зона не требуется.</w:t>
            </w:r>
          </w:p>
        </w:tc>
      </w:tr>
      <w:tr w:rsidR="007E568B" w:rsidRPr="00ED273D" w:rsidTr="0088414F">
        <w:tc>
          <w:tcPr>
            <w:tcW w:w="567" w:type="dxa"/>
          </w:tcPr>
          <w:p w:rsidR="007E568B" w:rsidRPr="00ED273D" w:rsidRDefault="007E568B" w:rsidP="0088414F">
            <w:pPr>
              <w:jc w:val="center"/>
            </w:pPr>
            <w:r w:rsidRPr="00ED273D">
              <w:t>3.</w:t>
            </w:r>
          </w:p>
        </w:tc>
        <w:tc>
          <w:tcPr>
            <w:tcW w:w="3094" w:type="dxa"/>
          </w:tcPr>
          <w:p w:rsidR="007E568B" w:rsidRPr="00ED273D" w:rsidRDefault="007E568B" w:rsidP="00C96CBC">
            <w:r w:rsidRPr="00ED273D">
              <w:t xml:space="preserve">Места произрастания </w:t>
            </w:r>
            <w:r w:rsidRPr="00ED273D">
              <w:rPr>
                <w:bCs/>
              </w:rPr>
              <w:t>редких и исчезающих видов растений.</w:t>
            </w:r>
          </w:p>
        </w:tc>
        <w:tc>
          <w:tcPr>
            <w:tcW w:w="3535" w:type="dxa"/>
          </w:tcPr>
          <w:p w:rsidR="007E568B" w:rsidRPr="00ED273D" w:rsidRDefault="007E568B" w:rsidP="00C96CBC">
            <w:r w:rsidRPr="00ED273D">
              <w:t xml:space="preserve">Участки лесов, на которых произрастают редкие и исчезающие виды растений, занесенные </w:t>
            </w:r>
            <w:r w:rsidRPr="00ED273D">
              <w:rPr>
                <w:bCs/>
              </w:rPr>
              <w:t>в Красную книгу Российской Федерации и Красную книгу Удмуртской Республики</w:t>
            </w:r>
          </w:p>
        </w:tc>
        <w:tc>
          <w:tcPr>
            <w:tcW w:w="3118" w:type="dxa"/>
          </w:tcPr>
          <w:p w:rsidR="007E568B" w:rsidRPr="00ED273D" w:rsidRDefault="007E568B" w:rsidP="0088414F">
            <w:r w:rsidRPr="00ED273D">
              <w:t>Буферные зоны могут выделяться после проведения натурных специальных обследований.</w:t>
            </w:r>
          </w:p>
        </w:tc>
      </w:tr>
      <w:tr w:rsidR="007E568B" w:rsidRPr="00ED273D" w:rsidTr="0088414F">
        <w:tc>
          <w:tcPr>
            <w:tcW w:w="567" w:type="dxa"/>
          </w:tcPr>
          <w:p w:rsidR="007E568B" w:rsidRPr="00ED273D" w:rsidRDefault="007E568B" w:rsidP="0088414F">
            <w:pPr>
              <w:jc w:val="center"/>
            </w:pPr>
            <w:r w:rsidRPr="00ED273D">
              <w:t>4.</w:t>
            </w:r>
          </w:p>
        </w:tc>
        <w:tc>
          <w:tcPr>
            <w:tcW w:w="3094" w:type="dxa"/>
          </w:tcPr>
          <w:p w:rsidR="007E568B" w:rsidRPr="00ED273D" w:rsidRDefault="007E568B" w:rsidP="0088414F">
            <w:r w:rsidRPr="00ED273D">
              <w:rPr>
                <w:bCs/>
              </w:rPr>
              <w:t>Места обитания редких и находящихся под угрозой исчезновения диких животных.</w:t>
            </w:r>
          </w:p>
        </w:tc>
        <w:tc>
          <w:tcPr>
            <w:tcW w:w="3535" w:type="dxa"/>
          </w:tcPr>
          <w:p w:rsidR="007E568B" w:rsidRPr="00ED273D" w:rsidRDefault="007E568B" w:rsidP="0088414F">
            <w:r w:rsidRPr="00ED273D">
              <w:rPr>
                <w:bCs/>
              </w:rPr>
              <w:t>Участки лесов обитания редких и находящихся под угрозой исчезновения диких животных, занесенные в Красную книгу Российской Федерации и Красную книгу Удмуртской Республики</w:t>
            </w:r>
          </w:p>
        </w:tc>
        <w:tc>
          <w:tcPr>
            <w:tcW w:w="3118" w:type="dxa"/>
          </w:tcPr>
          <w:p w:rsidR="007E568B" w:rsidRPr="00ED273D" w:rsidRDefault="007E568B" w:rsidP="0088414F">
            <w:r w:rsidRPr="00ED273D">
              <w:t>Буферные зоны могут выделяться после проведения натурных специальных обследований.</w:t>
            </w:r>
          </w:p>
        </w:tc>
      </w:tr>
      <w:tr w:rsidR="007E568B" w:rsidRPr="00ED273D" w:rsidTr="0088414F">
        <w:tc>
          <w:tcPr>
            <w:tcW w:w="567" w:type="dxa"/>
          </w:tcPr>
          <w:p w:rsidR="007E568B" w:rsidRPr="00ED273D" w:rsidRDefault="007E568B" w:rsidP="0088414F">
            <w:pPr>
              <w:jc w:val="center"/>
            </w:pPr>
            <w:r w:rsidRPr="00ED273D">
              <w:t>5</w:t>
            </w:r>
          </w:p>
        </w:tc>
        <w:tc>
          <w:tcPr>
            <w:tcW w:w="3094" w:type="dxa"/>
          </w:tcPr>
          <w:p w:rsidR="007E568B" w:rsidRPr="00ED273D" w:rsidRDefault="007E568B" w:rsidP="0088414F">
            <w:r w:rsidRPr="00ED273D">
              <w:t>Редкие и кормовые кустарники.</w:t>
            </w:r>
          </w:p>
        </w:tc>
        <w:tc>
          <w:tcPr>
            <w:tcW w:w="3535" w:type="dxa"/>
          </w:tcPr>
          <w:p w:rsidR="007E568B" w:rsidRPr="00ED273D" w:rsidRDefault="007E568B" w:rsidP="0088414F">
            <w:r w:rsidRPr="00ED273D">
              <w:t xml:space="preserve">Кусты лещины, можжевельника, </w:t>
            </w:r>
            <w:r w:rsidRPr="00ED273D">
              <w:lastRenderedPageBreak/>
              <w:t>рябины, шиповника, жимолости и др.</w:t>
            </w:r>
          </w:p>
        </w:tc>
        <w:tc>
          <w:tcPr>
            <w:tcW w:w="3118" w:type="dxa"/>
          </w:tcPr>
          <w:p w:rsidR="007E568B" w:rsidRPr="00ED273D" w:rsidRDefault="007E568B" w:rsidP="0088414F">
            <w:r w:rsidRPr="00ED273D">
              <w:lastRenderedPageBreak/>
              <w:t xml:space="preserve">Сохраняются вне волоков при </w:t>
            </w:r>
            <w:r w:rsidRPr="00ED273D">
              <w:lastRenderedPageBreak/>
              <w:t>проведении лесосечных работ. Буферная зона не требуется.</w:t>
            </w:r>
          </w:p>
        </w:tc>
      </w:tr>
      <w:tr w:rsidR="007E568B" w:rsidRPr="00ED273D" w:rsidTr="0088414F">
        <w:tc>
          <w:tcPr>
            <w:tcW w:w="567" w:type="dxa"/>
          </w:tcPr>
          <w:p w:rsidR="007E568B" w:rsidRPr="00ED273D" w:rsidRDefault="007E568B" w:rsidP="0088414F">
            <w:pPr>
              <w:jc w:val="center"/>
            </w:pPr>
            <w:r w:rsidRPr="00ED273D">
              <w:lastRenderedPageBreak/>
              <w:t>6.</w:t>
            </w:r>
          </w:p>
        </w:tc>
        <w:tc>
          <w:tcPr>
            <w:tcW w:w="3094" w:type="dxa"/>
          </w:tcPr>
          <w:p w:rsidR="007E568B" w:rsidRPr="00ED273D" w:rsidRDefault="007E568B" w:rsidP="0088414F">
            <w:r w:rsidRPr="00ED273D">
              <w:t>Убежища животных</w:t>
            </w:r>
          </w:p>
        </w:tc>
        <w:tc>
          <w:tcPr>
            <w:tcW w:w="3535" w:type="dxa"/>
          </w:tcPr>
          <w:p w:rsidR="007E568B" w:rsidRPr="00ED273D" w:rsidRDefault="007E568B" w:rsidP="0088414F">
            <w:r w:rsidRPr="00ED273D">
              <w:t>Наличие жилых нор барсука (барсучьи поселения)  в границах особо охраняемых природных территориях</w:t>
            </w:r>
          </w:p>
        </w:tc>
        <w:tc>
          <w:tcPr>
            <w:tcW w:w="3118" w:type="dxa"/>
          </w:tcPr>
          <w:p w:rsidR="007E568B" w:rsidRPr="00ED273D" w:rsidRDefault="007E568B" w:rsidP="0088414F">
            <w:r w:rsidRPr="00ED273D">
              <w:t>Лесотаксационные выделы, в которых имеются барсучьи поселения в рубку не отводятся. Буферная зона может устанавливаться в соответствии с положением о соответствующей особо охраняемой природной территории.</w:t>
            </w:r>
          </w:p>
        </w:tc>
      </w:tr>
      <w:tr w:rsidR="007E568B" w:rsidRPr="00ED273D" w:rsidTr="0088414F">
        <w:tc>
          <w:tcPr>
            <w:tcW w:w="567" w:type="dxa"/>
          </w:tcPr>
          <w:p w:rsidR="007E568B" w:rsidRPr="00ED273D" w:rsidRDefault="007E568B" w:rsidP="0088414F">
            <w:pPr>
              <w:jc w:val="center"/>
            </w:pPr>
            <w:r w:rsidRPr="00ED273D">
              <w:t xml:space="preserve">7. </w:t>
            </w:r>
          </w:p>
        </w:tc>
        <w:tc>
          <w:tcPr>
            <w:tcW w:w="3094" w:type="dxa"/>
          </w:tcPr>
          <w:p w:rsidR="007E568B" w:rsidRPr="00ED273D" w:rsidRDefault="007E568B" w:rsidP="0088414F">
            <w:r w:rsidRPr="00ED273D">
              <w:t>Отдельные деревья или группы деревьев</w:t>
            </w:r>
          </w:p>
        </w:tc>
        <w:tc>
          <w:tcPr>
            <w:tcW w:w="3535" w:type="dxa"/>
          </w:tcPr>
          <w:p w:rsidR="007E568B" w:rsidRPr="00ED273D" w:rsidRDefault="007E568B" w:rsidP="0088414F">
            <w:r w:rsidRPr="00ED273D">
              <w:rPr>
                <w:bCs/>
              </w:rPr>
              <w:t>Старовозрастные деревья, деревья с дуплами, крупными гнездами птиц, а также потенциально пригодных для гнездования и мест укрытия мелких животных.</w:t>
            </w:r>
          </w:p>
        </w:tc>
        <w:tc>
          <w:tcPr>
            <w:tcW w:w="3118" w:type="dxa"/>
          </w:tcPr>
          <w:p w:rsidR="007E568B" w:rsidRPr="00ED273D" w:rsidRDefault="007E568B" w:rsidP="0088414F">
            <w:r w:rsidRPr="00ED273D">
              <w:t>Буферные зоны могут выделяться после проведения натурных специальных обследований.</w:t>
            </w:r>
          </w:p>
        </w:tc>
      </w:tr>
    </w:tbl>
    <w:p w:rsidR="00C96CBC" w:rsidRPr="00ED273D" w:rsidRDefault="00C96CBC" w:rsidP="00A338CA">
      <w:pPr>
        <w:ind w:firstLine="708"/>
        <w:jc w:val="both"/>
        <w:rPr>
          <w:sz w:val="28"/>
          <w:szCs w:val="28"/>
        </w:rPr>
      </w:pPr>
      <w:r w:rsidRPr="00ED273D">
        <w:rPr>
          <w:sz w:val="28"/>
          <w:szCs w:val="28"/>
        </w:rPr>
        <w:t>Сведения о редких видах растений произрастающих на территории лесничества отражены в ниже прилагаемой карте-схеме.</w:t>
      </w:r>
    </w:p>
    <w:p w:rsidR="00C96CBC" w:rsidRPr="00ED273D" w:rsidRDefault="00C96CBC" w:rsidP="00A338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Лица, использующие леса, при обнаружении редкого вида растения должны принять меры к тому, чтобы как сам экземпляр этого вида растения, так и место его обитания не пострадали при дальнейшей хозяйственной деятельности. Указанные меры могут содержать запрет рубок на определенных участках лесосеки, ограничения по сезонности заготовки древесины, ограничения на создание объектов лесной инфраструктуры, а также объектов, не связанных с созданием лесной инфраструктуры.</w:t>
      </w:r>
    </w:p>
    <w:p w:rsidR="00C96CBC" w:rsidRPr="00ED273D" w:rsidRDefault="00C96CBC" w:rsidP="00A338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При отводе и таксации лесосек для заготовки древесины редкие виды растений отмечаются яркой лентой, в том числе липкой. В случае, если часть лесосеки, на которой произрастают редкие виды растений, занимает площадь более 0,01 га, то такая площадь отграничивается в натуре и заносится в технологическую карту лесосечных работ как не эксплуатационный участок лесосеки. Информация об обнаруженных редких видах растений отмечается в приложении к технологической карте лесосечных работ, в которой указываются название вида, его статус, меры, принимаемые для сохранения редких видов растений.</w:t>
      </w:r>
    </w:p>
    <w:p w:rsidR="00C96CBC" w:rsidRPr="00ED273D" w:rsidRDefault="00C96CBC" w:rsidP="00A338CA">
      <w:pPr>
        <w:ind w:firstLine="709"/>
        <w:jc w:val="both"/>
        <w:rPr>
          <w:sz w:val="28"/>
          <w:szCs w:val="28"/>
        </w:rPr>
      </w:pPr>
      <w:r w:rsidRPr="00ED273D">
        <w:rPr>
          <w:sz w:val="28"/>
          <w:szCs w:val="28"/>
        </w:rPr>
        <w:t>Лица, использующие леса, обязаны передавать сведения о выявленных местах обитания редких видов растений в Министерство природных ресурсов и охраны окружающей среды Удмуртской Республики, для учета указанных мест в лесохозяйственных регламентах или выделения как особо защитных участков лесов при проведении лесоустройства</w:t>
      </w:r>
      <w:r w:rsidR="002C1AEA" w:rsidRPr="00ED273D">
        <w:rPr>
          <w:sz w:val="28"/>
          <w:szCs w:val="28"/>
        </w:rPr>
        <w:t>.</w:t>
      </w:r>
    </w:p>
    <w:p w:rsidR="00C96CBC" w:rsidRPr="00ED273D" w:rsidRDefault="00C96CBC" w:rsidP="00E37A98">
      <w:pPr>
        <w:ind w:firstLine="720"/>
        <w:jc w:val="both"/>
        <w:rPr>
          <w:sz w:val="28"/>
          <w:szCs w:val="28"/>
        </w:rPr>
      </w:pPr>
    </w:p>
    <w:p w:rsidR="005F4322" w:rsidRPr="00ED273D" w:rsidRDefault="005F4322" w:rsidP="005F4322">
      <w:pPr>
        <w:jc w:val="center"/>
        <w:rPr>
          <w:sz w:val="28"/>
          <w:szCs w:val="28"/>
        </w:rPr>
      </w:pPr>
      <w:r w:rsidRPr="00ED273D">
        <w:rPr>
          <w:noProof/>
          <w:sz w:val="28"/>
          <w:szCs w:val="28"/>
        </w:rPr>
        <w:lastRenderedPageBreak/>
        <w:drawing>
          <wp:inline distT="0" distB="0" distL="0" distR="0" wp14:anchorId="7EAFA5D5" wp14:editId="3379EAF8">
            <wp:extent cx="6473190" cy="9173210"/>
            <wp:effectExtent l="0" t="0" r="0" b="0"/>
            <wp:docPr id="1" name="Рисунок 1" descr="\\192.168.1.10\Public\Черных\Регламенты 2018\Красногорское\Красногорский район_растени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92.168.1.10\Public\Черных\Регламенты 2018\Красногорское\Красногорский район_растения.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473190" cy="9173210"/>
                    </a:xfrm>
                    <a:prstGeom prst="rect">
                      <a:avLst/>
                    </a:prstGeom>
                    <a:noFill/>
                    <a:ln>
                      <a:noFill/>
                    </a:ln>
                  </pic:spPr>
                </pic:pic>
              </a:graphicData>
            </a:graphic>
          </wp:inline>
        </w:drawing>
      </w:r>
    </w:p>
    <w:p w:rsidR="009B3BB9" w:rsidRPr="00ED273D" w:rsidRDefault="007E568B" w:rsidP="00A338CA">
      <w:pPr>
        <w:pStyle w:val="aff9"/>
        <w:spacing w:before="0" w:after="0"/>
        <w:ind w:left="0" w:firstLine="709"/>
        <w:jc w:val="both"/>
        <w:rPr>
          <w:b/>
          <w:i w:val="0"/>
        </w:rPr>
      </w:pPr>
      <w:bookmarkStart w:id="120" w:name="_Toc189291826"/>
      <w:bookmarkStart w:id="121" w:name="_Toc220893711"/>
      <w:bookmarkStart w:id="122" w:name="_Toc317581368"/>
      <w:bookmarkStart w:id="123" w:name="_Toc451507041"/>
      <w:bookmarkStart w:id="124" w:name="_Toc511384077"/>
      <w:bookmarkStart w:id="125" w:name="_Toc4772870"/>
      <w:r w:rsidRPr="00ED273D">
        <w:rPr>
          <w:b/>
          <w:i w:val="0"/>
        </w:rPr>
        <w:lastRenderedPageBreak/>
        <w:t>1.1.11</w:t>
      </w:r>
      <w:r w:rsidR="009B3BB9" w:rsidRPr="00ED273D">
        <w:rPr>
          <w:b/>
          <w:i w:val="0"/>
        </w:rPr>
        <w:t>. Характеристика существующих объектов лесной, лесоперерабатывающей инфраструктуры, объектов, не связанных с созданием лесной инфраструктуры, мероприятия по строительству, реконструкции и эксплуатации указанных объектов, предусмотренных документами территориального планирования</w:t>
      </w:r>
      <w:bookmarkEnd w:id="89"/>
      <w:bookmarkEnd w:id="120"/>
      <w:bookmarkEnd w:id="121"/>
      <w:bookmarkEnd w:id="122"/>
      <w:bookmarkEnd w:id="123"/>
      <w:bookmarkEnd w:id="124"/>
      <w:bookmarkEnd w:id="125"/>
    </w:p>
    <w:p w:rsidR="00B067F9" w:rsidRPr="00ED273D" w:rsidRDefault="00B067F9" w:rsidP="00B067F9">
      <w:pPr>
        <w:ind w:firstLine="720"/>
        <w:jc w:val="both"/>
        <w:rPr>
          <w:sz w:val="28"/>
          <w:szCs w:val="28"/>
        </w:rPr>
      </w:pPr>
      <w:bookmarkStart w:id="126" w:name="_Toc171246818"/>
      <w:bookmarkStart w:id="127" w:name="_Toc189291827"/>
      <w:bookmarkStart w:id="128" w:name="_Toc220893712"/>
      <w:bookmarkStart w:id="129" w:name="_Toc317581369"/>
      <w:bookmarkStart w:id="130" w:name="_Toc451507042"/>
      <w:r w:rsidRPr="00ED273D">
        <w:rPr>
          <w:sz w:val="28"/>
          <w:szCs w:val="28"/>
        </w:rPr>
        <w:t>Под лесной инфраструктурой понимают совокупность объектов, создаваемых в целях осуществления использования, охраны, защиты, воспроизводства лесов, такие как лесные дороги, лесные склады, квартальные просеки, лесохозяйственные, лесоустроительные знаки и другие. Перечень объектов лесной инфраструктуры утверждается Правительством Российской Федерации для защитных, эксплуатационных и резервных лесов.</w:t>
      </w:r>
    </w:p>
    <w:p w:rsidR="00B067F9" w:rsidRPr="00ED273D" w:rsidRDefault="00B067F9" w:rsidP="00B067F9">
      <w:pPr>
        <w:ind w:firstLine="720"/>
        <w:jc w:val="both"/>
        <w:rPr>
          <w:sz w:val="28"/>
          <w:szCs w:val="28"/>
        </w:rPr>
      </w:pPr>
      <w:r w:rsidRPr="00ED273D">
        <w:rPr>
          <w:sz w:val="28"/>
          <w:szCs w:val="28"/>
        </w:rPr>
        <w:t>Объекты лесной инфраструктуры после того, как отпадет надобность в них, подлежат сносу, а земли, на которых они располагались, - рекультивации.</w:t>
      </w:r>
    </w:p>
    <w:p w:rsidR="00B067F9" w:rsidRPr="00ED273D" w:rsidRDefault="00B067F9" w:rsidP="00B067F9">
      <w:pPr>
        <w:ind w:firstLine="720"/>
        <w:jc w:val="both"/>
        <w:rPr>
          <w:sz w:val="28"/>
          <w:szCs w:val="28"/>
        </w:rPr>
      </w:pPr>
      <w:r w:rsidRPr="00ED273D">
        <w:rPr>
          <w:sz w:val="28"/>
          <w:szCs w:val="28"/>
        </w:rPr>
        <w:t>Лесоперерабатывающая инфраструктура – инфраструктура, создаваемая для переработки древесины и иных лесных ресурсов (объекты переработки заготовленной древесины, биоэнергетические объекты и другое). Не допускается размещение объектов лесоперерабатывающей инфраструктуры в защитных лесах и на особо защитных участках лесов.</w:t>
      </w:r>
    </w:p>
    <w:p w:rsidR="000546B2" w:rsidRPr="00ED273D" w:rsidRDefault="000546B2" w:rsidP="00A338CA">
      <w:pPr>
        <w:ind w:firstLine="709"/>
        <w:jc w:val="both"/>
        <w:rPr>
          <w:sz w:val="28"/>
          <w:szCs w:val="28"/>
        </w:rPr>
      </w:pPr>
      <w:r w:rsidRPr="00ED273D">
        <w:rPr>
          <w:sz w:val="28"/>
          <w:szCs w:val="28"/>
        </w:rPr>
        <w:t>Схемой территориального планирования муниципального образования «Красногорский район», утвержденной Решением Красногорского районного Совета депутатов Удмуртской Республики от 27.12.2012 № 90 (далее - Схема террпланирования района) на землях лесного фонда Красногорского лесничества Удмуртской Республики предусмотрены следущие объекты.</w:t>
      </w:r>
    </w:p>
    <w:p w:rsidR="000546B2" w:rsidRPr="00ED273D" w:rsidRDefault="000546B2" w:rsidP="00A338CA">
      <w:pPr>
        <w:ind w:firstLine="709"/>
        <w:jc w:val="both"/>
        <w:rPr>
          <w:sz w:val="28"/>
          <w:szCs w:val="28"/>
        </w:rPr>
      </w:pPr>
      <w:r w:rsidRPr="00ED273D">
        <w:rPr>
          <w:sz w:val="28"/>
          <w:szCs w:val="28"/>
        </w:rPr>
        <w:t>Существующие:</w:t>
      </w:r>
    </w:p>
    <w:p w:rsidR="000546B2" w:rsidRPr="00ED273D" w:rsidRDefault="000546B2" w:rsidP="00A338CA">
      <w:pPr>
        <w:ind w:firstLine="709"/>
        <w:jc w:val="both"/>
        <w:rPr>
          <w:sz w:val="28"/>
          <w:szCs w:val="28"/>
        </w:rPr>
      </w:pPr>
      <w:r w:rsidRPr="00ED273D">
        <w:rPr>
          <w:sz w:val="28"/>
          <w:szCs w:val="28"/>
        </w:rPr>
        <w:t>Объекты лесной и лесоперабатывающей инфраструктуры на Схеме террпланирования района не отображены.</w:t>
      </w:r>
    </w:p>
    <w:p w:rsidR="000546B2" w:rsidRPr="00ED273D" w:rsidRDefault="000546B2" w:rsidP="00A338CA">
      <w:pPr>
        <w:ind w:firstLine="709"/>
        <w:jc w:val="both"/>
        <w:rPr>
          <w:sz w:val="28"/>
          <w:szCs w:val="28"/>
        </w:rPr>
      </w:pPr>
      <w:r w:rsidRPr="00ED273D">
        <w:rPr>
          <w:sz w:val="28"/>
          <w:szCs w:val="28"/>
        </w:rPr>
        <w:t>Объекты, не связанные с созданием лесной инфраструктуры, представлены линиями электропередачи воздушными (далее - ЛЭП) - 35 кВ, 110 кВ, и газопроводами.</w:t>
      </w:r>
    </w:p>
    <w:p w:rsidR="000546B2" w:rsidRPr="00ED273D" w:rsidRDefault="000546B2" w:rsidP="00A338CA">
      <w:pPr>
        <w:ind w:firstLine="709"/>
        <w:jc w:val="both"/>
        <w:rPr>
          <w:sz w:val="28"/>
          <w:szCs w:val="28"/>
        </w:rPr>
      </w:pPr>
      <w:r w:rsidRPr="00ED273D">
        <w:rPr>
          <w:sz w:val="28"/>
          <w:szCs w:val="28"/>
        </w:rPr>
        <w:t>ЛЭП напряжением 35 кВ, 110 кВ размещены в кварталах 7, 10, 11, 15, 81, 82, 85, 89-94, 96, 99, 100-106, 108-113, 116-121, 125 Курьинского участкового лесничества, в кварталах 5-7, 36, 56, 57, 75, 90 Валамазского участкового лесничества, в кварталах 10, 11, 53, 68-72, 107, 110-112, 117 Кокманского участкового лесничества, в кварталах 2, 5, 9, 11, 74-76, 71, 72, 77-85, 88-93 Архангельского участкового лесничества, в кварталах 3, 4, 15, 19, 20, 53, 57, 123-125, 127-130, 132-140, 142-144, 146-150, 153, 155-160, 165 Святогорского участкового лесничества Красногорского лесничества.</w:t>
      </w:r>
    </w:p>
    <w:p w:rsidR="000546B2" w:rsidRPr="00ED273D" w:rsidRDefault="000546B2" w:rsidP="00A338CA">
      <w:pPr>
        <w:ind w:firstLine="709"/>
        <w:jc w:val="both"/>
        <w:rPr>
          <w:sz w:val="28"/>
          <w:szCs w:val="28"/>
        </w:rPr>
      </w:pPr>
      <w:r w:rsidRPr="00ED273D">
        <w:rPr>
          <w:sz w:val="28"/>
          <w:szCs w:val="28"/>
        </w:rPr>
        <w:t>Существующие межпоселковые газопроводы проходят по кварталам 81-83, 87-89 Архангельского участкового лесничества, кварталам 8, 10, 13, 14, 126, 128, 132, 133, 138, 139, 144, 149 Святогорского участкового лесничества Красногорского лесничества.</w:t>
      </w:r>
    </w:p>
    <w:p w:rsidR="000546B2" w:rsidRPr="00ED273D" w:rsidRDefault="000546B2" w:rsidP="00A338CA">
      <w:pPr>
        <w:ind w:firstLine="709"/>
        <w:jc w:val="both"/>
        <w:rPr>
          <w:sz w:val="28"/>
          <w:szCs w:val="28"/>
        </w:rPr>
      </w:pPr>
      <w:r w:rsidRPr="00ED273D">
        <w:rPr>
          <w:sz w:val="28"/>
          <w:szCs w:val="28"/>
        </w:rPr>
        <w:t>Схемой террпланирования Красногорского района предусмотрена эксплуатация указанных объектов, а также мероприятия по реконструкции существующей и строительству новой сети газоснабжения в составе:</w:t>
      </w:r>
    </w:p>
    <w:p w:rsidR="00044FE4" w:rsidRPr="00ED273D" w:rsidRDefault="000546B2" w:rsidP="00A338CA">
      <w:pPr>
        <w:numPr>
          <w:ilvl w:val="0"/>
          <w:numId w:val="22"/>
        </w:numPr>
        <w:suppressAutoHyphens/>
        <w:ind w:left="0" w:firstLine="709"/>
        <w:jc w:val="both"/>
        <w:rPr>
          <w:sz w:val="28"/>
          <w:szCs w:val="28"/>
        </w:rPr>
      </w:pPr>
      <w:r w:rsidRPr="00ED273D">
        <w:rPr>
          <w:sz w:val="28"/>
          <w:szCs w:val="28"/>
        </w:rPr>
        <w:lastRenderedPageBreak/>
        <w:t>строительство межпоселкового газопровода</w:t>
      </w:r>
      <w:r w:rsidR="00044FE4" w:rsidRPr="00ED273D">
        <w:rPr>
          <w:sz w:val="28"/>
          <w:szCs w:val="28"/>
        </w:rPr>
        <w:t xml:space="preserve"> «Газопровод межпоселковый</w:t>
      </w:r>
      <w:r w:rsidRPr="00ED273D">
        <w:rPr>
          <w:sz w:val="28"/>
          <w:szCs w:val="28"/>
        </w:rPr>
        <w:t xml:space="preserve"> г. Глазов –</w:t>
      </w:r>
      <w:r w:rsidR="00044FE4" w:rsidRPr="00ED273D">
        <w:rPr>
          <w:sz w:val="28"/>
          <w:szCs w:val="28"/>
        </w:rPr>
        <w:t xml:space="preserve"> с. Красногорское Красногорского района Удмуртской Республики»;</w:t>
      </w:r>
    </w:p>
    <w:p w:rsidR="00044FE4" w:rsidRPr="00ED273D" w:rsidRDefault="00044FE4" w:rsidP="00A338CA">
      <w:pPr>
        <w:numPr>
          <w:ilvl w:val="0"/>
          <w:numId w:val="22"/>
        </w:numPr>
        <w:suppressAutoHyphens/>
        <w:ind w:left="0" w:firstLine="709"/>
        <w:jc w:val="both"/>
        <w:rPr>
          <w:sz w:val="28"/>
          <w:szCs w:val="28"/>
        </w:rPr>
      </w:pPr>
      <w:r w:rsidRPr="00ED273D">
        <w:rPr>
          <w:sz w:val="28"/>
          <w:szCs w:val="28"/>
        </w:rPr>
        <w:t>строительство межпоселкового газопровода «Газопровод межпоселковый д.Артек – с. Васильевское – д.Мухино – д.Ботаниха – с.Курья – с.Большой Селег  Красногорского района Удмуртской Республики»;</w:t>
      </w:r>
    </w:p>
    <w:p w:rsidR="000546B2" w:rsidRPr="00ED273D" w:rsidRDefault="000546B2" w:rsidP="00A338CA">
      <w:pPr>
        <w:numPr>
          <w:ilvl w:val="0"/>
          <w:numId w:val="22"/>
        </w:numPr>
        <w:suppressAutoHyphens/>
        <w:ind w:left="0" w:firstLine="709"/>
        <w:jc w:val="both"/>
        <w:rPr>
          <w:sz w:val="28"/>
          <w:szCs w:val="28"/>
        </w:rPr>
      </w:pPr>
      <w:r w:rsidRPr="00ED273D">
        <w:rPr>
          <w:sz w:val="28"/>
          <w:szCs w:val="28"/>
        </w:rPr>
        <w:t>строительство разводящих сетей газ</w:t>
      </w:r>
      <w:r w:rsidR="00044FE4" w:rsidRPr="00ED273D">
        <w:rPr>
          <w:sz w:val="28"/>
          <w:szCs w:val="28"/>
        </w:rPr>
        <w:t>опровода в д. Тараканово, д. Старое</w:t>
      </w:r>
      <w:r w:rsidRPr="00ED273D">
        <w:rPr>
          <w:sz w:val="28"/>
          <w:szCs w:val="28"/>
        </w:rPr>
        <w:t xml:space="preserve"> Кычино,  д. Малягурт, с. Дебы, д. Золотово, д. Тукташ, д. </w:t>
      </w:r>
      <w:r w:rsidR="00044FE4" w:rsidRPr="00ED273D">
        <w:rPr>
          <w:sz w:val="28"/>
          <w:szCs w:val="28"/>
        </w:rPr>
        <w:t xml:space="preserve">Удмуртский </w:t>
      </w:r>
      <w:r w:rsidRPr="00ED273D">
        <w:rPr>
          <w:sz w:val="28"/>
          <w:szCs w:val="28"/>
        </w:rPr>
        <w:t xml:space="preserve"> Караул, д. </w:t>
      </w:r>
      <w:r w:rsidR="00044FE4" w:rsidRPr="00ED273D">
        <w:rPr>
          <w:sz w:val="28"/>
          <w:szCs w:val="28"/>
        </w:rPr>
        <w:t xml:space="preserve">Старый </w:t>
      </w:r>
      <w:r w:rsidRPr="00ED273D">
        <w:rPr>
          <w:sz w:val="28"/>
          <w:szCs w:val="28"/>
        </w:rPr>
        <w:t>Качкашур, д. Артык, д. Елово,</w:t>
      </w:r>
      <w:r w:rsidR="00044FE4" w:rsidRPr="00ED273D">
        <w:rPr>
          <w:sz w:val="28"/>
          <w:szCs w:val="28"/>
        </w:rPr>
        <w:t xml:space="preserve"> д.Старый Кеновай, с. Васильевское,</w:t>
      </w:r>
      <w:r w:rsidR="00D47AD5" w:rsidRPr="00ED273D">
        <w:rPr>
          <w:sz w:val="28"/>
          <w:szCs w:val="28"/>
        </w:rPr>
        <w:t xml:space="preserve"> </w:t>
      </w:r>
      <w:r w:rsidR="00044FE4" w:rsidRPr="00ED273D">
        <w:rPr>
          <w:sz w:val="28"/>
          <w:szCs w:val="28"/>
        </w:rPr>
        <w:t>с. Красногорское (ул. Св</w:t>
      </w:r>
      <w:r w:rsidR="00C276F9" w:rsidRPr="00ED273D">
        <w:rPr>
          <w:sz w:val="28"/>
          <w:szCs w:val="28"/>
        </w:rPr>
        <w:t>ятогорская и ул. Барышникова).</w:t>
      </w:r>
    </w:p>
    <w:p w:rsidR="000546B2" w:rsidRPr="00ED273D" w:rsidRDefault="000546B2" w:rsidP="00A338CA">
      <w:pPr>
        <w:ind w:firstLine="709"/>
        <w:jc w:val="both"/>
        <w:rPr>
          <w:sz w:val="28"/>
          <w:szCs w:val="28"/>
        </w:rPr>
      </w:pPr>
      <w:r w:rsidRPr="00ED273D">
        <w:rPr>
          <w:sz w:val="28"/>
          <w:szCs w:val="28"/>
        </w:rPr>
        <w:t xml:space="preserve">Планируемые: </w:t>
      </w:r>
    </w:p>
    <w:p w:rsidR="000546B2" w:rsidRPr="00ED273D" w:rsidRDefault="000546B2" w:rsidP="00A338CA">
      <w:pPr>
        <w:ind w:firstLine="709"/>
        <w:jc w:val="both"/>
        <w:rPr>
          <w:sz w:val="28"/>
          <w:szCs w:val="28"/>
        </w:rPr>
      </w:pPr>
      <w:r w:rsidRPr="00ED273D">
        <w:rPr>
          <w:sz w:val="28"/>
          <w:szCs w:val="28"/>
        </w:rPr>
        <w:t>Схемой террпланирования Красногорского района предусмотрено размещение объектов, не связанных с созданием лесной инфраструктуры - газопроводов.</w:t>
      </w:r>
    </w:p>
    <w:p w:rsidR="000546B2" w:rsidRPr="00ED273D" w:rsidRDefault="000546B2" w:rsidP="00A338CA">
      <w:pPr>
        <w:pStyle w:val="aff9"/>
        <w:spacing w:before="0" w:after="0"/>
        <w:ind w:left="0" w:firstLine="709"/>
        <w:jc w:val="both"/>
        <w:rPr>
          <w:bCs w:val="0"/>
          <w:i w:val="0"/>
        </w:rPr>
      </w:pPr>
      <w:bookmarkStart w:id="131" w:name="_Toc511384078"/>
      <w:bookmarkStart w:id="132" w:name="_Toc4772871"/>
      <w:r w:rsidRPr="00ED273D">
        <w:rPr>
          <w:bCs w:val="0"/>
          <w:i w:val="0"/>
        </w:rPr>
        <w:t>Межпоселковые газопроводы запроектированы в кварталах 6, 53, 54, 90, 91, 93, 96, 100-103, 105, 106, 108, 109, 112, 113, 125 Курьинского участкового лесничества, в кварталах 2, 4, 53, 55-57, 122, 123, 125, 129, 131, 132, 136-138, 140, 142-144, 146, 148-151, 153, 155, 156, 159, 165, 167 Святогорского участкового лесничества, в кварталах 5, 6, 72, 73, 77, 78, 83, 85, 92, 93 Архангельского участкового лесничества, в кварталах 5, 7, 17, 36, 56, 57, 75 Валамазского участкового лесничества, в кварталах 6, 7, 20, 122 Кокманского участкового лесничества Красногорского лесничества</w:t>
      </w:r>
      <w:r w:rsidR="009B3BB9" w:rsidRPr="00ED273D">
        <w:rPr>
          <w:bCs w:val="0"/>
          <w:i w:val="0"/>
        </w:rPr>
        <w:t>.</w:t>
      </w:r>
      <w:bookmarkEnd w:id="131"/>
      <w:bookmarkEnd w:id="132"/>
    </w:p>
    <w:p w:rsidR="00A338CA" w:rsidRPr="00ED273D" w:rsidRDefault="00A338CA" w:rsidP="00A338CA">
      <w:pPr>
        <w:pStyle w:val="aff9"/>
        <w:spacing w:before="0" w:after="0"/>
        <w:ind w:left="0" w:firstLine="709"/>
        <w:jc w:val="both"/>
        <w:rPr>
          <w:bCs w:val="0"/>
          <w:i w:val="0"/>
        </w:rPr>
      </w:pPr>
    </w:p>
    <w:p w:rsidR="009B3BB9" w:rsidRPr="00ED273D" w:rsidRDefault="000546B2" w:rsidP="00A338CA">
      <w:pPr>
        <w:pStyle w:val="aff9"/>
        <w:spacing w:before="0" w:after="0"/>
        <w:ind w:left="0" w:firstLine="709"/>
        <w:jc w:val="both"/>
        <w:rPr>
          <w:b/>
          <w:i w:val="0"/>
        </w:rPr>
      </w:pPr>
      <w:bookmarkStart w:id="133" w:name="_Toc511384079"/>
      <w:bookmarkStart w:id="134" w:name="_Toc4772872"/>
      <w:r w:rsidRPr="00ED273D">
        <w:rPr>
          <w:b/>
          <w:bCs w:val="0"/>
          <w:i w:val="0"/>
        </w:rPr>
        <w:t>1.</w:t>
      </w:r>
      <w:r w:rsidR="007E568B" w:rsidRPr="00ED273D">
        <w:rPr>
          <w:b/>
          <w:i w:val="0"/>
        </w:rPr>
        <w:t>1.12</w:t>
      </w:r>
      <w:r w:rsidR="009B3BB9" w:rsidRPr="00ED273D">
        <w:rPr>
          <w:b/>
          <w:i w:val="0"/>
        </w:rPr>
        <w:t>. Поквартальная карта-схема подразделения лесов по целевому назначению с нанесением местоположения существующих и проектируемых особо охраняемых природных территорий и объектов, объектов лесной, лесоперерабатывающей инфраструктуры, объектов, не связанных с созданием лесной инфраструктуры</w:t>
      </w:r>
      <w:bookmarkEnd w:id="126"/>
      <w:bookmarkEnd w:id="127"/>
      <w:bookmarkEnd w:id="128"/>
      <w:bookmarkEnd w:id="129"/>
      <w:bookmarkEnd w:id="130"/>
      <w:bookmarkEnd w:id="133"/>
      <w:bookmarkEnd w:id="134"/>
      <w:r w:rsidR="009B3BB9" w:rsidRPr="00ED273D">
        <w:rPr>
          <w:b/>
          <w:i w:val="0"/>
        </w:rPr>
        <w:t xml:space="preserve"> </w:t>
      </w:r>
    </w:p>
    <w:p w:rsidR="009B3BB9" w:rsidRPr="00ED273D" w:rsidRDefault="009B3BB9" w:rsidP="00A338CA">
      <w:pPr>
        <w:ind w:firstLine="709"/>
        <w:jc w:val="both"/>
        <w:rPr>
          <w:sz w:val="28"/>
          <w:szCs w:val="28"/>
        </w:rPr>
      </w:pPr>
      <w:r w:rsidRPr="00ED273D">
        <w:rPr>
          <w:sz w:val="28"/>
          <w:szCs w:val="28"/>
        </w:rPr>
        <w:t>Поквартальная карта-схема подразделения лесов по целевому назначению приведена в приложении 3.</w:t>
      </w:r>
    </w:p>
    <w:p w:rsidR="00B23732" w:rsidRPr="00ED273D" w:rsidRDefault="00B23732" w:rsidP="00A338CA">
      <w:pPr>
        <w:pStyle w:val="3"/>
        <w:spacing w:before="0" w:after="0"/>
        <w:ind w:firstLine="709"/>
        <w:jc w:val="both"/>
        <w:rPr>
          <w:rFonts w:ascii="Times New Roman" w:hAnsi="Times New Roman" w:cs="Times New Roman"/>
          <w:smallCaps/>
          <w:kern w:val="32"/>
          <w:sz w:val="28"/>
          <w:szCs w:val="28"/>
        </w:rPr>
      </w:pPr>
      <w:bookmarkStart w:id="135" w:name="_Toc171246819"/>
      <w:bookmarkStart w:id="136" w:name="_Toc189291828"/>
      <w:bookmarkStart w:id="137" w:name="_Toc190050083"/>
      <w:bookmarkStart w:id="138" w:name="_Toc220893713"/>
      <w:bookmarkStart w:id="139" w:name="_Toc511384080"/>
    </w:p>
    <w:p w:rsidR="00B23732" w:rsidRPr="00ED273D" w:rsidRDefault="00C77BB9" w:rsidP="00A338CA">
      <w:pPr>
        <w:pStyle w:val="3"/>
        <w:spacing w:before="0" w:after="0"/>
        <w:ind w:firstLine="709"/>
        <w:jc w:val="center"/>
        <w:rPr>
          <w:rFonts w:ascii="Times New Roman" w:hAnsi="Times New Roman" w:cs="Times New Roman"/>
          <w:smallCaps/>
          <w:kern w:val="32"/>
          <w:sz w:val="28"/>
          <w:szCs w:val="28"/>
        </w:rPr>
      </w:pPr>
      <w:bookmarkStart w:id="140" w:name="_Toc4772873"/>
      <w:r w:rsidRPr="00ED273D">
        <w:rPr>
          <w:rFonts w:ascii="Times New Roman" w:hAnsi="Times New Roman" w:cs="Times New Roman"/>
          <w:smallCaps/>
          <w:kern w:val="32"/>
          <w:sz w:val="28"/>
          <w:szCs w:val="28"/>
        </w:rPr>
        <w:t>1.2.</w:t>
      </w:r>
      <w:r w:rsidR="009B3BB9" w:rsidRPr="00ED273D">
        <w:rPr>
          <w:rFonts w:ascii="Times New Roman" w:hAnsi="Times New Roman" w:cs="Times New Roman"/>
          <w:smallCaps/>
          <w:kern w:val="32"/>
          <w:sz w:val="28"/>
          <w:szCs w:val="28"/>
        </w:rPr>
        <w:t>Виды разрешенного использования лесов на территории лесничества с распределением по кварталам</w:t>
      </w:r>
      <w:bookmarkEnd w:id="135"/>
      <w:bookmarkEnd w:id="136"/>
      <w:bookmarkEnd w:id="137"/>
      <w:bookmarkEnd w:id="138"/>
      <w:bookmarkEnd w:id="139"/>
      <w:bookmarkEnd w:id="140"/>
    </w:p>
    <w:p w:rsidR="009B3BB9" w:rsidRPr="00ED273D" w:rsidRDefault="009B3BB9" w:rsidP="00A338CA">
      <w:pPr>
        <w:ind w:firstLine="709"/>
        <w:jc w:val="both"/>
        <w:rPr>
          <w:sz w:val="28"/>
          <w:szCs w:val="28"/>
        </w:rPr>
      </w:pPr>
      <w:r w:rsidRPr="00ED273D">
        <w:rPr>
          <w:sz w:val="28"/>
          <w:szCs w:val="28"/>
        </w:rPr>
        <w:t>Виды разрешенного использования лесов на территории Красногорского лесничества приведены в таблице 5.</w:t>
      </w:r>
    </w:p>
    <w:p w:rsidR="009B3BB9" w:rsidRPr="00ED273D" w:rsidRDefault="009B3BB9" w:rsidP="009B3BB9">
      <w:pPr>
        <w:ind w:firstLine="720"/>
        <w:jc w:val="right"/>
        <w:rPr>
          <w:sz w:val="28"/>
          <w:szCs w:val="28"/>
        </w:rPr>
      </w:pPr>
    </w:p>
    <w:p w:rsidR="009B3BB9" w:rsidRPr="00ED273D" w:rsidRDefault="009B3BB9" w:rsidP="009B3BB9">
      <w:pPr>
        <w:ind w:firstLine="720"/>
        <w:jc w:val="right"/>
        <w:rPr>
          <w:sz w:val="28"/>
          <w:szCs w:val="28"/>
        </w:rPr>
      </w:pPr>
    </w:p>
    <w:p w:rsidR="009B3BB9" w:rsidRPr="00ED273D" w:rsidRDefault="009B3BB9" w:rsidP="009B3BB9">
      <w:pPr>
        <w:ind w:firstLine="720"/>
        <w:jc w:val="right"/>
        <w:rPr>
          <w:sz w:val="28"/>
          <w:szCs w:val="28"/>
        </w:rPr>
      </w:pPr>
    </w:p>
    <w:p w:rsidR="009B3BB9" w:rsidRPr="00ED273D" w:rsidRDefault="009B3BB9" w:rsidP="009B3BB9">
      <w:pPr>
        <w:ind w:firstLine="720"/>
        <w:jc w:val="right"/>
        <w:rPr>
          <w:sz w:val="28"/>
          <w:szCs w:val="28"/>
        </w:rPr>
      </w:pPr>
    </w:p>
    <w:p w:rsidR="009B3BB9" w:rsidRPr="00ED273D" w:rsidRDefault="009B3BB9" w:rsidP="009B3BB9">
      <w:pPr>
        <w:ind w:firstLine="720"/>
        <w:jc w:val="right"/>
        <w:rPr>
          <w:sz w:val="28"/>
          <w:szCs w:val="28"/>
        </w:rPr>
      </w:pPr>
    </w:p>
    <w:p w:rsidR="009B3BB9" w:rsidRPr="00ED273D" w:rsidRDefault="009B3BB9" w:rsidP="009B3BB9">
      <w:pPr>
        <w:ind w:firstLine="720"/>
        <w:jc w:val="right"/>
        <w:rPr>
          <w:sz w:val="28"/>
          <w:szCs w:val="28"/>
        </w:rPr>
      </w:pPr>
    </w:p>
    <w:p w:rsidR="009B3BB9" w:rsidRPr="00ED273D" w:rsidRDefault="009B3BB9" w:rsidP="009B3BB9">
      <w:pPr>
        <w:ind w:firstLine="720"/>
        <w:jc w:val="right"/>
        <w:rPr>
          <w:sz w:val="28"/>
          <w:szCs w:val="28"/>
        </w:rPr>
      </w:pPr>
    </w:p>
    <w:p w:rsidR="009B3BB9" w:rsidRPr="00ED273D" w:rsidRDefault="009B3BB9" w:rsidP="009B3BB9">
      <w:pPr>
        <w:ind w:firstLine="720"/>
        <w:jc w:val="right"/>
        <w:rPr>
          <w:sz w:val="28"/>
          <w:szCs w:val="28"/>
        </w:rPr>
      </w:pPr>
    </w:p>
    <w:p w:rsidR="009B3BB9" w:rsidRPr="00ED273D" w:rsidRDefault="009B3BB9" w:rsidP="009B3BB9">
      <w:pPr>
        <w:ind w:firstLine="720"/>
        <w:jc w:val="right"/>
        <w:rPr>
          <w:sz w:val="28"/>
          <w:szCs w:val="28"/>
        </w:rPr>
      </w:pPr>
    </w:p>
    <w:p w:rsidR="009B3BB9" w:rsidRPr="00ED273D" w:rsidRDefault="009B3BB9" w:rsidP="009B3BB9">
      <w:pPr>
        <w:ind w:firstLine="720"/>
        <w:jc w:val="right"/>
        <w:rPr>
          <w:sz w:val="28"/>
          <w:szCs w:val="28"/>
        </w:rPr>
      </w:pPr>
    </w:p>
    <w:p w:rsidR="009B3BB9" w:rsidRPr="00ED273D" w:rsidRDefault="009B3BB9" w:rsidP="009B3BB9">
      <w:pPr>
        <w:ind w:firstLine="720"/>
        <w:jc w:val="right"/>
        <w:rPr>
          <w:sz w:val="28"/>
          <w:szCs w:val="28"/>
        </w:rPr>
      </w:pPr>
    </w:p>
    <w:p w:rsidR="009B3BB9" w:rsidRPr="00ED273D" w:rsidRDefault="009B3BB9" w:rsidP="00B067F9">
      <w:pPr>
        <w:rPr>
          <w:sz w:val="28"/>
          <w:szCs w:val="28"/>
        </w:rPr>
        <w:sectPr w:rsidR="009B3BB9" w:rsidRPr="00ED273D" w:rsidSect="00BB2BB3">
          <w:pgSz w:w="11906" w:h="16838" w:code="9"/>
          <w:pgMar w:top="720" w:right="720" w:bottom="720" w:left="1418" w:header="0" w:footer="851" w:gutter="0"/>
          <w:cols w:space="708"/>
          <w:docGrid w:linePitch="360"/>
        </w:sectPr>
      </w:pPr>
    </w:p>
    <w:p w:rsidR="00B23732" w:rsidRPr="00ED273D" w:rsidRDefault="00B23732" w:rsidP="00B23732">
      <w:pPr>
        <w:ind w:firstLine="698"/>
        <w:jc w:val="right"/>
        <w:rPr>
          <w:color w:val="000000" w:themeColor="text1"/>
          <w:sz w:val="28"/>
          <w:szCs w:val="28"/>
        </w:rPr>
      </w:pPr>
      <w:bookmarkStart w:id="141" w:name="sub_885"/>
      <w:r w:rsidRPr="00ED273D">
        <w:rPr>
          <w:rStyle w:val="aff3"/>
          <w:b w:val="0"/>
          <w:color w:val="000000" w:themeColor="text1"/>
          <w:sz w:val="28"/>
          <w:szCs w:val="28"/>
        </w:rPr>
        <w:lastRenderedPageBreak/>
        <w:t>Таблица 5</w:t>
      </w:r>
    </w:p>
    <w:bookmarkEnd w:id="141"/>
    <w:p w:rsidR="00B23732" w:rsidRPr="00ED273D" w:rsidRDefault="00B23732" w:rsidP="00B23732">
      <w:pPr>
        <w:rPr>
          <w:sz w:val="22"/>
          <w:szCs w:val="22"/>
        </w:rPr>
      </w:pPr>
    </w:p>
    <w:p w:rsidR="00B23732" w:rsidRPr="00ED273D" w:rsidRDefault="00C276F9" w:rsidP="00B23732">
      <w:pPr>
        <w:pStyle w:val="1"/>
        <w:numPr>
          <w:ilvl w:val="0"/>
          <w:numId w:val="0"/>
        </w:numPr>
        <w:rPr>
          <w:rFonts w:cs="Times New Roman"/>
          <w:i w:val="0"/>
          <w:sz w:val="28"/>
          <w:szCs w:val="28"/>
        </w:rPr>
      </w:pPr>
      <w:bookmarkStart w:id="142" w:name="_Toc4772874"/>
      <w:r w:rsidRPr="00ED273D">
        <w:rPr>
          <w:rFonts w:cs="Times New Roman"/>
          <w:i w:val="0"/>
          <w:sz w:val="28"/>
          <w:szCs w:val="28"/>
        </w:rPr>
        <w:t>ВИДЫ РАЗРЕШЕННОГО ИСПОЛЬЗОВАНИЯ ЛЕСОВ</w:t>
      </w:r>
      <w:bookmarkEnd w:id="142"/>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82"/>
        <w:gridCol w:w="1789"/>
        <w:gridCol w:w="6545"/>
        <w:gridCol w:w="1354"/>
      </w:tblGrid>
      <w:tr w:rsidR="00B23732" w:rsidRPr="00ED273D" w:rsidTr="006D4DAD">
        <w:trPr>
          <w:tblHeader/>
          <w:jc w:val="center"/>
        </w:trPr>
        <w:tc>
          <w:tcPr>
            <w:tcW w:w="5081" w:type="dxa"/>
          </w:tcPr>
          <w:p w:rsidR="00B23732" w:rsidRPr="00ED273D" w:rsidRDefault="00B23732" w:rsidP="00B23732">
            <w:pPr>
              <w:pStyle w:val="aff2"/>
              <w:jc w:val="center"/>
              <w:rPr>
                <w:rFonts w:ascii="Times New Roman" w:hAnsi="Times New Roman" w:cs="Times New Roman"/>
              </w:rPr>
            </w:pPr>
            <w:r w:rsidRPr="00ED273D">
              <w:rPr>
                <w:rFonts w:ascii="Times New Roman" w:hAnsi="Times New Roman" w:cs="Times New Roman"/>
              </w:rPr>
              <w:t>Виды разрешенного использования лесов</w:t>
            </w:r>
          </w:p>
        </w:tc>
        <w:tc>
          <w:tcPr>
            <w:tcW w:w="1789" w:type="dxa"/>
          </w:tcPr>
          <w:p w:rsidR="00B23732" w:rsidRPr="00ED273D" w:rsidRDefault="00B23732" w:rsidP="00B23732">
            <w:pPr>
              <w:pStyle w:val="aff2"/>
              <w:jc w:val="center"/>
              <w:rPr>
                <w:rFonts w:ascii="Times New Roman" w:hAnsi="Times New Roman" w:cs="Times New Roman"/>
              </w:rPr>
            </w:pPr>
            <w:r w:rsidRPr="00ED273D">
              <w:rPr>
                <w:rFonts w:ascii="Times New Roman" w:hAnsi="Times New Roman" w:cs="Times New Roman"/>
              </w:rPr>
              <w:t>Наименование участкового лесничества</w:t>
            </w:r>
          </w:p>
        </w:tc>
        <w:tc>
          <w:tcPr>
            <w:tcW w:w="6545" w:type="dxa"/>
          </w:tcPr>
          <w:p w:rsidR="00B23732" w:rsidRPr="00ED273D" w:rsidRDefault="00B23732" w:rsidP="00B23732">
            <w:pPr>
              <w:pStyle w:val="aff2"/>
              <w:jc w:val="center"/>
              <w:rPr>
                <w:rFonts w:ascii="Times New Roman" w:hAnsi="Times New Roman" w:cs="Times New Roman"/>
              </w:rPr>
            </w:pPr>
            <w:r w:rsidRPr="00ED273D">
              <w:rPr>
                <w:rFonts w:ascii="Times New Roman" w:hAnsi="Times New Roman" w:cs="Times New Roman"/>
              </w:rPr>
              <w:t>Перечень кварталов или их частей</w:t>
            </w:r>
          </w:p>
        </w:tc>
        <w:tc>
          <w:tcPr>
            <w:tcW w:w="1354" w:type="dxa"/>
          </w:tcPr>
          <w:p w:rsidR="00B23732" w:rsidRPr="00ED273D" w:rsidRDefault="00B23732" w:rsidP="00D655E6">
            <w:pPr>
              <w:pStyle w:val="aff2"/>
              <w:ind w:left="-30" w:right="-125"/>
              <w:jc w:val="center"/>
              <w:rPr>
                <w:rFonts w:ascii="Times New Roman" w:hAnsi="Times New Roman" w:cs="Times New Roman"/>
              </w:rPr>
            </w:pPr>
            <w:r w:rsidRPr="00ED273D">
              <w:rPr>
                <w:rFonts w:ascii="Times New Roman" w:hAnsi="Times New Roman" w:cs="Times New Roman"/>
              </w:rPr>
              <w:t>Площадь,</w:t>
            </w:r>
          </w:p>
          <w:p w:rsidR="00B23732" w:rsidRPr="00ED273D" w:rsidRDefault="00B23732" w:rsidP="00B23732">
            <w:pPr>
              <w:pStyle w:val="aff2"/>
              <w:jc w:val="center"/>
              <w:rPr>
                <w:rFonts w:ascii="Times New Roman" w:hAnsi="Times New Roman" w:cs="Times New Roman"/>
              </w:rPr>
            </w:pPr>
            <w:r w:rsidRPr="00ED273D">
              <w:rPr>
                <w:rFonts w:ascii="Times New Roman" w:hAnsi="Times New Roman" w:cs="Times New Roman"/>
              </w:rPr>
              <w:t>га</w:t>
            </w:r>
          </w:p>
        </w:tc>
      </w:tr>
      <w:tr w:rsidR="00B23732" w:rsidRPr="00ED273D" w:rsidTr="006D4DAD">
        <w:trPr>
          <w:tblHeader/>
          <w:jc w:val="center"/>
        </w:trPr>
        <w:tc>
          <w:tcPr>
            <w:tcW w:w="5081" w:type="dxa"/>
          </w:tcPr>
          <w:p w:rsidR="00B23732" w:rsidRPr="00ED273D" w:rsidRDefault="00B23732" w:rsidP="00B23732">
            <w:pPr>
              <w:pStyle w:val="aff2"/>
              <w:jc w:val="center"/>
              <w:rPr>
                <w:rFonts w:ascii="Times New Roman" w:hAnsi="Times New Roman" w:cs="Times New Roman"/>
              </w:rPr>
            </w:pPr>
            <w:r w:rsidRPr="00ED273D">
              <w:rPr>
                <w:rFonts w:ascii="Times New Roman" w:hAnsi="Times New Roman" w:cs="Times New Roman"/>
              </w:rPr>
              <w:t>1</w:t>
            </w:r>
          </w:p>
        </w:tc>
        <w:tc>
          <w:tcPr>
            <w:tcW w:w="1789" w:type="dxa"/>
          </w:tcPr>
          <w:p w:rsidR="00B23732" w:rsidRPr="00ED273D" w:rsidRDefault="00B23732" w:rsidP="00B23732">
            <w:pPr>
              <w:pStyle w:val="aff2"/>
              <w:jc w:val="center"/>
              <w:rPr>
                <w:rFonts w:ascii="Times New Roman" w:hAnsi="Times New Roman" w:cs="Times New Roman"/>
              </w:rPr>
            </w:pPr>
            <w:r w:rsidRPr="00ED273D">
              <w:rPr>
                <w:rFonts w:ascii="Times New Roman" w:hAnsi="Times New Roman" w:cs="Times New Roman"/>
              </w:rPr>
              <w:t>2</w:t>
            </w:r>
          </w:p>
        </w:tc>
        <w:tc>
          <w:tcPr>
            <w:tcW w:w="6545" w:type="dxa"/>
          </w:tcPr>
          <w:p w:rsidR="00B23732" w:rsidRPr="00ED273D" w:rsidRDefault="00B23732" w:rsidP="00B23732">
            <w:pPr>
              <w:pStyle w:val="aff2"/>
              <w:jc w:val="center"/>
              <w:rPr>
                <w:rFonts w:ascii="Times New Roman" w:hAnsi="Times New Roman" w:cs="Times New Roman"/>
              </w:rPr>
            </w:pPr>
            <w:r w:rsidRPr="00ED273D">
              <w:rPr>
                <w:rFonts w:ascii="Times New Roman" w:hAnsi="Times New Roman" w:cs="Times New Roman"/>
              </w:rPr>
              <w:t>3</w:t>
            </w:r>
          </w:p>
        </w:tc>
        <w:tc>
          <w:tcPr>
            <w:tcW w:w="1354" w:type="dxa"/>
          </w:tcPr>
          <w:p w:rsidR="00B23732" w:rsidRPr="00ED273D" w:rsidRDefault="00B23732" w:rsidP="00B23732">
            <w:pPr>
              <w:pStyle w:val="aff2"/>
              <w:jc w:val="center"/>
              <w:rPr>
                <w:rFonts w:ascii="Times New Roman" w:hAnsi="Times New Roman" w:cs="Times New Roman"/>
              </w:rPr>
            </w:pPr>
            <w:r w:rsidRPr="00ED273D">
              <w:rPr>
                <w:rFonts w:ascii="Times New Roman" w:hAnsi="Times New Roman" w:cs="Times New Roman"/>
              </w:rPr>
              <w:t>4</w:t>
            </w:r>
          </w:p>
        </w:tc>
      </w:tr>
      <w:tr w:rsidR="00B23732" w:rsidRPr="00ED273D" w:rsidTr="006D4DAD">
        <w:trPr>
          <w:jc w:val="center"/>
        </w:trPr>
        <w:tc>
          <w:tcPr>
            <w:tcW w:w="5081" w:type="dxa"/>
          </w:tcPr>
          <w:p w:rsidR="00B23732" w:rsidRPr="00ED273D" w:rsidRDefault="00B23732" w:rsidP="00B23732">
            <w:pPr>
              <w:pStyle w:val="aff2"/>
              <w:rPr>
                <w:rFonts w:ascii="Times New Roman" w:hAnsi="Times New Roman" w:cs="Times New Roman"/>
              </w:rPr>
            </w:pPr>
            <w:r w:rsidRPr="00ED273D">
              <w:rPr>
                <w:rFonts w:ascii="Times New Roman" w:hAnsi="Times New Roman" w:cs="Times New Roman"/>
              </w:rPr>
              <w:t>Заготовка древесины</w:t>
            </w:r>
          </w:p>
        </w:tc>
        <w:tc>
          <w:tcPr>
            <w:tcW w:w="1789" w:type="dxa"/>
          </w:tcPr>
          <w:p w:rsidR="00B23732" w:rsidRPr="00ED273D" w:rsidRDefault="00B23732" w:rsidP="00B23732">
            <w:pPr>
              <w:rPr>
                <w:sz w:val="24"/>
                <w:szCs w:val="24"/>
              </w:rPr>
            </w:pPr>
            <w:r w:rsidRPr="00ED273D">
              <w:rPr>
                <w:bCs/>
                <w:sz w:val="24"/>
                <w:szCs w:val="24"/>
              </w:rPr>
              <w:t>Курьинское</w:t>
            </w:r>
          </w:p>
        </w:tc>
        <w:tc>
          <w:tcPr>
            <w:tcW w:w="6545" w:type="dxa"/>
            <w:vAlign w:val="center"/>
          </w:tcPr>
          <w:p w:rsidR="00B23732" w:rsidRPr="00ED273D" w:rsidRDefault="00B23732" w:rsidP="00B23732">
            <w:pPr>
              <w:ind w:left="-113" w:right="-113"/>
              <w:jc w:val="center"/>
              <w:rPr>
                <w:sz w:val="24"/>
                <w:szCs w:val="24"/>
              </w:rPr>
            </w:pPr>
            <w:r w:rsidRPr="00ED273D">
              <w:rPr>
                <w:sz w:val="24"/>
                <w:szCs w:val="24"/>
              </w:rPr>
              <w:t>1-125</w:t>
            </w:r>
          </w:p>
        </w:tc>
        <w:tc>
          <w:tcPr>
            <w:tcW w:w="1354" w:type="dxa"/>
            <w:vAlign w:val="center"/>
          </w:tcPr>
          <w:p w:rsidR="00B23732" w:rsidRPr="00ED273D" w:rsidRDefault="00C8203B" w:rsidP="00B23732">
            <w:pPr>
              <w:ind w:left="-113" w:right="-113" w:firstLine="44"/>
              <w:jc w:val="center"/>
              <w:rPr>
                <w:sz w:val="24"/>
                <w:szCs w:val="24"/>
              </w:rPr>
            </w:pPr>
            <w:r w:rsidRPr="00ED273D">
              <w:rPr>
                <w:sz w:val="24"/>
                <w:szCs w:val="24"/>
              </w:rPr>
              <w:t>22952</w:t>
            </w:r>
          </w:p>
        </w:tc>
      </w:tr>
      <w:tr w:rsidR="00B23732" w:rsidRPr="00ED273D" w:rsidTr="006D4DAD">
        <w:trPr>
          <w:jc w:val="center"/>
        </w:trPr>
        <w:tc>
          <w:tcPr>
            <w:tcW w:w="5081" w:type="dxa"/>
          </w:tcPr>
          <w:p w:rsidR="0076386D" w:rsidRPr="00ED273D" w:rsidRDefault="00C834D7" w:rsidP="00B23732">
            <w:pPr>
              <w:pStyle w:val="aff2"/>
              <w:rPr>
                <w:rFonts w:ascii="Times New Roman" w:hAnsi="Times New Roman" w:cs="Times New Roman"/>
              </w:rPr>
            </w:pPr>
            <w:r w:rsidRPr="00ED273D">
              <w:rPr>
                <w:rFonts w:ascii="Times New Roman" w:hAnsi="Times New Roman" w:cs="Times New Roman"/>
              </w:rPr>
              <w:t>Заготовка живицы</w:t>
            </w:r>
          </w:p>
          <w:p w:rsidR="00B23732" w:rsidRPr="00ED273D" w:rsidRDefault="00C834D7" w:rsidP="00B23732">
            <w:pPr>
              <w:pStyle w:val="aff2"/>
              <w:rPr>
                <w:rFonts w:ascii="Times New Roman" w:hAnsi="Times New Roman" w:cs="Times New Roman"/>
              </w:rPr>
            </w:pPr>
            <w:r w:rsidRPr="00ED273D">
              <w:rPr>
                <w:rFonts w:ascii="Times New Roman" w:hAnsi="Times New Roman" w:cs="Times New Roman"/>
              </w:rPr>
              <w:t>(не вошли леса на ООПТ)**</w:t>
            </w:r>
          </w:p>
        </w:tc>
        <w:tc>
          <w:tcPr>
            <w:tcW w:w="1789" w:type="dxa"/>
          </w:tcPr>
          <w:p w:rsidR="00B23732" w:rsidRPr="00ED273D" w:rsidRDefault="00B23732" w:rsidP="00B23732">
            <w:pPr>
              <w:rPr>
                <w:sz w:val="24"/>
                <w:szCs w:val="24"/>
              </w:rPr>
            </w:pPr>
            <w:r w:rsidRPr="00ED273D">
              <w:rPr>
                <w:bCs/>
                <w:sz w:val="24"/>
                <w:szCs w:val="24"/>
              </w:rPr>
              <w:t>Курьинское</w:t>
            </w:r>
          </w:p>
        </w:tc>
        <w:tc>
          <w:tcPr>
            <w:tcW w:w="6545" w:type="dxa"/>
            <w:vAlign w:val="center"/>
          </w:tcPr>
          <w:p w:rsidR="00C8203B" w:rsidRPr="00ED273D" w:rsidRDefault="00C8203B" w:rsidP="00B23732">
            <w:pPr>
              <w:ind w:left="-113" w:right="-113"/>
              <w:jc w:val="center"/>
              <w:rPr>
                <w:sz w:val="24"/>
                <w:szCs w:val="24"/>
              </w:rPr>
            </w:pPr>
            <w:r w:rsidRPr="00ED273D">
              <w:rPr>
                <w:sz w:val="24"/>
                <w:szCs w:val="24"/>
              </w:rPr>
              <w:t>квартала 1-64,</w:t>
            </w:r>
            <w:r w:rsidR="003713A8" w:rsidRPr="00ED273D">
              <w:rPr>
                <w:sz w:val="24"/>
                <w:szCs w:val="24"/>
              </w:rPr>
              <w:t xml:space="preserve"> 67-74, 77-118, 120-125</w:t>
            </w:r>
          </w:p>
          <w:p w:rsidR="00B23732" w:rsidRPr="00ED273D" w:rsidRDefault="00C8203B" w:rsidP="00C8203B">
            <w:pPr>
              <w:ind w:left="-113" w:right="-113"/>
              <w:jc w:val="center"/>
              <w:rPr>
                <w:sz w:val="24"/>
                <w:szCs w:val="24"/>
              </w:rPr>
            </w:pPr>
            <w:r w:rsidRPr="00ED273D">
              <w:rPr>
                <w:sz w:val="24"/>
                <w:szCs w:val="24"/>
              </w:rPr>
              <w:t>ч</w:t>
            </w:r>
            <w:r w:rsidR="00B23732" w:rsidRPr="00ED273D">
              <w:rPr>
                <w:sz w:val="24"/>
                <w:szCs w:val="24"/>
              </w:rPr>
              <w:t xml:space="preserve">асти кварталов </w:t>
            </w:r>
            <w:r w:rsidRPr="00ED273D">
              <w:rPr>
                <w:sz w:val="24"/>
                <w:szCs w:val="24"/>
              </w:rPr>
              <w:t>66, 75, 76, 119</w:t>
            </w:r>
          </w:p>
        </w:tc>
        <w:tc>
          <w:tcPr>
            <w:tcW w:w="1354" w:type="dxa"/>
            <w:vAlign w:val="center"/>
          </w:tcPr>
          <w:p w:rsidR="00B23732" w:rsidRPr="00ED273D" w:rsidRDefault="003713A8" w:rsidP="003C3706">
            <w:pPr>
              <w:ind w:left="-113" w:right="-113" w:firstLine="44"/>
              <w:jc w:val="center"/>
              <w:rPr>
                <w:sz w:val="24"/>
                <w:szCs w:val="24"/>
              </w:rPr>
            </w:pPr>
            <w:r w:rsidRPr="00ED273D">
              <w:rPr>
                <w:sz w:val="24"/>
                <w:szCs w:val="24"/>
              </w:rPr>
              <w:t>2490</w:t>
            </w:r>
          </w:p>
        </w:tc>
      </w:tr>
      <w:tr w:rsidR="0076386D" w:rsidRPr="00ED273D" w:rsidTr="006D4DAD">
        <w:trPr>
          <w:jc w:val="center"/>
        </w:trPr>
        <w:tc>
          <w:tcPr>
            <w:tcW w:w="5081" w:type="dxa"/>
            <w:vAlign w:val="center"/>
          </w:tcPr>
          <w:p w:rsidR="0076386D" w:rsidRPr="00ED273D" w:rsidRDefault="0076386D" w:rsidP="0076386D">
            <w:pPr>
              <w:pStyle w:val="aff2"/>
              <w:rPr>
                <w:rFonts w:ascii="Times New Roman" w:hAnsi="Times New Roman" w:cs="Times New Roman"/>
              </w:rPr>
            </w:pPr>
            <w:r w:rsidRPr="00ED273D">
              <w:rPr>
                <w:rFonts w:ascii="Times New Roman" w:hAnsi="Times New Roman" w:cs="Times New Roman"/>
              </w:rPr>
              <w:t xml:space="preserve">Заготовка и сбор недревесных лесных ресурсов (за исключением заготовки пней (заготовки пневого осмола) и сбора подстилки) </w:t>
            </w:r>
          </w:p>
        </w:tc>
        <w:tc>
          <w:tcPr>
            <w:tcW w:w="1789" w:type="dxa"/>
          </w:tcPr>
          <w:p w:rsidR="0076386D" w:rsidRPr="00ED273D" w:rsidRDefault="0076386D" w:rsidP="00B23732">
            <w:pPr>
              <w:rPr>
                <w:sz w:val="24"/>
                <w:szCs w:val="24"/>
              </w:rPr>
            </w:pPr>
            <w:r w:rsidRPr="00ED273D">
              <w:rPr>
                <w:bCs/>
                <w:sz w:val="24"/>
                <w:szCs w:val="24"/>
              </w:rPr>
              <w:t>Курьинское</w:t>
            </w:r>
          </w:p>
        </w:tc>
        <w:tc>
          <w:tcPr>
            <w:tcW w:w="6545" w:type="dxa"/>
            <w:vAlign w:val="center"/>
          </w:tcPr>
          <w:p w:rsidR="0076386D" w:rsidRPr="00ED273D" w:rsidRDefault="0076386D" w:rsidP="00B23732">
            <w:pPr>
              <w:ind w:left="-113" w:right="-113"/>
              <w:jc w:val="center"/>
              <w:rPr>
                <w:sz w:val="24"/>
                <w:szCs w:val="24"/>
              </w:rPr>
            </w:pPr>
            <w:r w:rsidRPr="00ED273D">
              <w:rPr>
                <w:sz w:val="24"/>
                <w:szCs w:val="24"/>
              </w:rPr>
              <w:t>1-125</w:t>
            </w:r>
          </w:p>
        </w:tc>
        <w:tc>
          <w:tcPr>
            <w:tcW w:w="1354" w:type="dxa"/>
            <w:vAlign w:val="center"/>
          </w:tcPr>
          <w:p w:rsidR="0076386D" w:rsidRPr="00ED273D" w:rsidRDefault="003713A8" w:rsidP="00B23732">
            <w:pPr>
              <w:ind w:left="-113" w:right="-113" w:firstLine="44"/>
              <w:jc w:val="center"/>
              <w:rPr>
                <w:sz w:val="24"/>
                <w:szCs w:val="24"/>
              </w:rPr>
            </w:pPr>
            <w:r w:rsidRPr="00ED273D">
              <w:rPr>
                <w:sz w:val="24"/>
                <w:szCs w:val="24"/>
              </w:rPr>
              <w:t>22952</w:t>
            </w:r>
          </w:p>
        </w:tc>
      </w:tr>
      <w:tr w:rsidR="0076386D" w:rsidRPr="00ED273D" w:rsidTr="006D4DAD">
        <w:trPr>
          <w:jc w:val="center"/>
        </w:trPr>
        <w:tc>
          <w:tcPr>
            <w:tcW w:w="5081" w:type="dxa"/>
            <w:vAlign w:val="center"/>
          </w:tcPr>
          <w:p w:rsidR="0076386D" w:rsidRPr="00ED273D" w:rsidRDefault="0076386D" w:rsidP="0076386D">
            <w:pPr>
              <w:pStyle w:val="aff2"/>
              <w:rPr>
                <w:rFonts w:ascii="Times New Roman" w:hAnsi="Times New Roman" w:cs="Times New Roman"/>
              </w:rPr>
            </w:pPr>
            <w:r w:rsidRPr="00ED273D">
              <w:rPr>
                <w:rFonts w:ascii="Times New Roman" w:hAnsi="Times New Roman" w:cs="Times New Roman"/>
              </w:rPr>
              <w:t xml:space="preserve">Заготовка пней (пневого осмола) </w:t>
            </w:r>
          </w:p>
          <w:p w:rsidR="0076386D" w:rsidRPr="00ED273D" w:rsidRDefault="0076386D" w:rsidP="0076386D">
            <w:pPr>
              <w:pStyle w:val="aff2"/>
              <w:rPr>
                <w:rFonts w:ascii="Times New Roman" w:hAnsi="Times New Roman" w:cs="Times New Roman"/>
              </w:rPr>
            </w:pPr>
            <w:r w:rsidRPr="00ED273D">
              <w:rPr>
                <w:rFonts w:ascii="Times New Roman" w:hAnsi="Times New Roman" w:cs="Times New Roman"/>
              </w:rPr>
              <w:t xml:space="preserve">(не вошли противоэрозионные леса) </w:t>
            </w:r>
          </w:p>
        </w:tc>
        <w:tc>
          <w:tcPr>
            <w:tcW w:w="1789" w:type="dxa"/>
          </w:tcPr>
          <w:p w:rsidR="0076386D" w:rsidRPr="00ED273D" w:rsidRDefault="0076386D" w:rsidP="00AD2E48">
            <w:pPr>
              <w:rPr>
                <w:sz w:val="24"/>
                <w:szCs w:val="24"/>
              </w:rPr>
            </w:pPr>
            <w:r w:rsidRPr="00ED273D">
              <w:rPr>
                <w:bCs/>
                <w:sz w:val="24"/>
                <w:szCs w:val="24"/>
              </w:rPr>
              <w:t>Курьинское</w:t>
            </w:r>
          </w:p>
        </w:tc>
        <w:tc>
          <w:tcPr>
            <w:tcW w:w="6545" w:type="dxa"/>
            <w:vAlign w:val="center"/>
          </w:tcPr>
          <w:p w:rsidR="003713A8" w:rsidRPr="00ED273D" w:rsidRDefault="003713A8" w:rsidP="00B23732">
            <w:pPr>
              <w:ind w:left="-113" w:right="-113"/>
              <w:jc w:val="center"/>
              <w:rPr>
                <w:sz w:val="24"/>
                <w:szCs w:val="24"/>
              </w:rPr>
            </w:pPr>
            <w:r w:rsidRPr="00ED273D">
              <w:rPr>
                <w:sz w:val="24"/>
                <w:szCs w:val="24"/>
              </w:rPr>
              <w:t>квартала 1-6, 10, 16, 17, 23, 25-37, 39-54, 56-65, 69-75, 86,</w:t>
            </w:r>
          </w:p>
          <w:p w:rsidR="003713A8" w:rsidRPr="00ED273D" w:rsidRDefault="003713A8" w:rsidP="00B23732">
            <w:pPr>
              <w:ind w:left="-113" w:right="-113"/>
              <w:jc w:val="center"/>
              <w:rPr>
                <w:sz w:val="24"/>
                <w:szCs w:val="24"/>
              </w:rPr>
            </w:pPr>
            <w:r w:rsidRPr="00ED273D">
              <w:rPr>
                <w:sz w:val="24"/>
                <w:szCs w:val="24"/>
              </w:rPr>
              <w:t xml:space="preserve">94, </w:t>
            </w:r>
            <w:r w:rsidR="00BA576B" w:rsidRPr="00ED273D">
              <w:rPr>
                <w:sz w:val="24"/>
                <w:szCs w:val="24"/>
              </w:rPr>
              <w:t>103-105, 108, 110, 112, 116, 117, 121, 122, 125</w:t>
            </w:r>
          </w:p>
          <w:p w:rsidR="0076386D" w:rsidRPr="00ED273D" w:rsidRDefault="003713A8" w:rsidP="00B23732">
            <w:pPr>
              <w:ind w:left="-113" w:right="-113"/>
              <w:jc w:val="center"/>
              <w:rPr>
                <w:sz w:val="24"/>
                <w:szCs w:val="24"/>
              </w:rPr>
            </w:pPr>
            <w:r w:rsidRPr="00ED273D">
              <w:rPr>
                <w:sz w:val="24"/>
                <w:szCs w:val="24"/>
              </w:rPr>
              <w:t>части кварталов 7-9,11-15,18-22, 24,38,55,66-68,76, 77-85,87-93, 95-102, 106-107, 109,111,113-115, 118-120,123-124</w:t>
            </w:r>
          </w:p>
        </w:tc>
        <w:tc>
          <w:tcPr>
            <w:tcW w:w="1354" w:type="dxa"/>
            <w:vAlign w:val="center"/>
          </w:tcPr>
          <w:p w:rsidR="0076386D" w:rsidRPr="00ED273D" w:rsidRDefault="003713A8" w:rsidP="00B23732">
            <w:pPr>
              <w:ind w:left="-113" w:right="-113" w:firstLine="44"/>
              <w:jc w:val="center"/>
              <w:rPr>
                <w:sz w:val="24"/>
                <w:szCs w:val="24"/>
              </w:rPr>
            </w:pPr>
            <w:r w:rsidRPr="00ED273D">
              <w:rPr>
                <w:sz w:val="24"/>
                <w:szCs w:val="24"/>
              </w:rPr>
              <w:t>20054</w:t>
            </w:r>
          </w:p>
        </w:tc>
      </w:tr>
      <w:tr w:rsidR="0076386D" w:rsidRPr="00ED273D" w:rsidTr="006D4DAD">
        <w:trPr>
          <w:jc w:val="center"/>
        </w:trPr>
        <w:tc>
          <w:tcPr>
            <w:tcW w:w="5081" w:type="dxa"/>
            <w:vAlign w:val="center"/>
          </w:tcPr>
          <w:p w:rsidR="0076386D" w:rsidRPr="00ED273D" w:rsidRDefault="0076386D" w:rsidP="0076386D">
            <w:pPr>
              <w:pStyle w:val="aff2"/>
              <w:rPr>
                <w:rFonts w:ascii="Times New Roman" w:hAnsi="Times New Roman" w:cs="Times New Roman"/>
              </w:rPr>
            </w:pPr>
            <w:r w:rsidRPr="00ED273D">
              <w:rPr>
                <w:rFonts w:ascii="Times New Roman" w:hAnsi="Times New Roman" w:cs="Times New Roman"/>
              </w:rPr>
              <w:t>Сбор подстилки</w:t>
            </w:r>
          </w:p>
          <w:p w:rsidR="0076386D" w:rsidRPr="00ED273D" w:rsidRDefault="0076386D" w:rsidP="0076386D">
            <w:pPr>
              <w:autoSpaceDE w:val="0"/>
              <w:autoSpaceDN w:val="0"/>
              <w:adjustRightInd w:val="0"/>
              <w:jc w:val="both"/>
              <w:rPr>
                <w:sz w:val="24"/>
                <w:szCs w:val="24"/>
              </w:rPr>
            </w:pPr>
            <w:r w:rsidRPr="00ED273D">
              <w:rPr>
                <w:sz w:val="24"/>
                <w:szCs w:val="24"/>
              </w:rPr>
              <w:t>(не вошли леса, расположенные в водоохранных зонах, леса, выполняющие функции защиты природных и иных объектов, ценные леса)</w:t>
            </w:r>
          </w:p>
        </w:tc>
        <w:tc>
          <w:tcPr>
            <w:tcW w:w="1789" w:type="dxa"/>
          </w:tcPr>
          <w:p w:rsidR="0076386D" w:rsidRPr="00ED273D" w:rsidRDefault="0076386D" w:rsidP="00AD2E48">
            <w:pPr>
              <w:rPr>
                <w:sz w:val="24"/>
                <w:szCs w:val="24"/>
              </w:rPr>
            </w:pPr>
            <w:r w:rsidRPr="00ED273D">
              <w:rPr>
                <w:bCs/>
                <w:sz w:val="24"/>
                <w:szCs w:val="24"/>
              </w:rPr>
              <w:t>Курьинское</w:t>
            </w:r>
          </w:p>
        </w:tc>
        <w:tc>
          <w:tcPr>
            <w:tcW w:w="6545" w:type="dxa"/>
            <w:vAlign w:val="center"/>
          </w:tcPr>
          <w:p w:rsidR="00AB19E7" w:rsidRPr="00ED273D" w:rsidRDefault="00AB19E7" w:rsidP="00AB19E7">
            <w:pPr>
              <w:ind w:left="-57"/>
              <w:jc w:val="center"/>
            </w:pPr>
            <w:r w:rsidRPr="00ED273D">
              <w:t>квартала 3,26,27,28,30,34,</w:t>
            </w:r>
          </w:p>
          <w:p w:rsidR="00AB19E7" w:rsidRPr="00ED273D" w:rsidRDefault="00AB19E7" w:rsidP="00AB19E7">
            <w:pPr>
              <w:ind w:left="-57"/>
              <w:jc w:val="center"/>
            </w:pPr>
            <w:r w:rsidRPr="00ED273D">
              <w:t xml:space="preserve">36,43,49,50,56,57, 65, 69,70,71,74 </w:t>
            </w:r>
          </w:p>
          <w:p w:rsidR="00AB19E7" w:rsidRPr="00ED273D" w:rsidRDefault="00AB19E7" w:rsidP="00AB19E7">
            <w:pPr>
              <w:jc w:val="center"/>
            </w:pPr>
            <w:r w:rsidRPr="00ED273D">
              <w:t>части кварталов: 1,2,4-17,19-25, 29-31, 32,33,35,37,38, 40, 41,42,44,45,46-48,51,52-55,58-64, 66-68,72,73, 75, 76-77, 79-83,86-87,90,91, 92,93-98,101-105, 108-110,112-117, 119-125</w:t>
            </w:r>
          </w:p>
          <w:p w:rsidR="0076386D" w:rsidRPr="00ED273D" w:rsidRDefault="0076386D" w:rsidP="00BA576B">
            <w:pPr>
              <w:ind w:left="-113" w:right="-113"/>
              <w:jc w:val="center"/>
              <w:rPr>
                <w:sz w:val="24"/>
                <w:szCs w:val="24"/>
              </w:rPr>
            </w:pPr>
          </w:p>
        </w:tc>
        <w:tc>
          <w:tcPr>
            <w:tcW w:w="1354" w:type="dxa"/>
            <w:vAlign w:val="center"/>
          </w:tcPr>
          <w:p w:rsidR="0076386D" w:rsidRPr="00ED273D" w:rsidRDefault="00BA576B" w:rsidP="00B23732">
            <w:pPr>
              <w:ind w:left="-113" w:right="-113" w:firstLine="44"/>
              <w:jc w:val="center"/>
              <w:rPr>
                <w:sz w:val="24"/>
                <w:szCs w:val="24"/>
              </w:rPr>
            </w:pPr>
            <w:r w:rsidRPr="00ED273D">
              <w:rPr>
                <w:sz w:val="24"/>
                <w:szCs w:val="24"/>
              </w:rPr>
              <w:t>15705</w:t>
            </w:r>
          </w:p>
        </w:tc>
      </w:tr>
      <w:tr w:rsidR="00AB19E7" w:rsidRPr="00ED273D" w:rsidTr="006D4DAD">
        <w:trPr>
          <w:jc w:val="center"/>
        </w:trPr>
        <w:tc>
          <w:tcPr>
            <w:tcW w:w="5081" w:type="dxa"/>
          </w:tcPr>
          <w:p w:rsidR="00AB19E7" w:rsidRPr="00ED273D" w:rsidRDefault="00AB19E7" w:rsidP="00B23732">
            <w:pPr>
              <w:pStyle w:val="aff2"/>
              <w:rPr>
                <w:rFonts w:ascii="Times New Roman" w:hAnsi="Times New Roman" w:cs="Times New Roman"/>
              </w:rPr>
            </w:pPr>
            <w:r w:rsidRPr="00ED273D">
              <w:rPr>
                <w:rFonts w:ascii="Times New Roman" w:hAnsi="Times New Roman" w:cs="Times New Roman"/>
              </w:rPr>
              <w:t>Заготовка пищевых лесных ресурсов и сбор лекарственных растений</w:t>
            </w:r>
          </w:p>
        </w:tc>
        <w:tc>
          <w:tcPr>
            <w:tcW w:w="1789" w:type="dxa"/>
          </w:tcPr>
          <w:p w:rsidR="00AB19E7" w:rsidRPr="00ED273D" w:rsidRDefault="00AB19E7" w:rsidP="00B23732">
            <w:pPr>
              <w:rPr>
                <w:sz w:val="24"/>
                <w:szCs w:val="24"/>
              </w:rPr>
            </w:pPr>
            <w:r w:rsidRPr="00ED273D">
              <w:rPr>
                <w:bCs/>
                <w:sz w:val="24"/>
                <w:szCs w:val="24"/>
              </w:rPr>
              <w:t>Курьинское</w:t>
            </w:r>
          </w:p>
        </w:tc>
        <w:tc>
          <w:tcPr>
            <w:tcW w:w="6545" w:type="dxa"/>
            <w:vAlign w:val="center"/>
          </w:tcPr>
          <w:p w:rsidR="00AB19E7" w:rsidRPr="00ED273D" w:rsidRDefault="00AB19E7" w:rsidP="00AD2E48">
            <w:pPr>
              <w:ind w:left="-113" w:right="-113"/>
              <w:jc w:val="center"/>
              <w:rPr>
                <w:sz w:val="24"/>
                <w:szCs w:val="24"/>
              </w:rPr>
            </w:pPr>
            <w:r w:rsidRPr="00ED273D">
              <w:rPr>
                <w:sz w:val="24"/>
                <w:szCs w:val="24"/>
              </w:rPr>
              <w:t>1-125</w:t>
            </w:r>
          </w:p>
        </w:tc>
        <w:tc>
          <w:tcPr>
            <w:tcW w:w="1354" w:type="dxa"/>
            <w:vAlign w:val="center"/>
          </w:tcPr>
          <w:p w:rsidR="00AB19E7" w:rsidRPr="00ED273D" w:rsidRDefault="00AB19E7" w:rsidP="00AD2E48">
            <w:pPr>
              <w:ind w:left="-113" w:right="-113" w:firstLine="44"/>
              <w:jc w:val="center"/>
              <w:rPr>
                <w:sz w:val="24"/>
                <w:szCs w:val="24"/>
              </w:rPr>
            </w:pPr>
            <w:r w:rsidRPr="00ED273D">
              <w:rPr>
                <w:sz w:val="24"/>
                <w:szCs w:val="24"/>
              </w:rPr>
              <w:t>22952</w:t>
            </w:r>
          </w:p>
        </w:tc>
      </w:tr>
      <w:tr w:rsidR="0076386D" w:rsidRPr="00ED273D" w:rsidTr="006D4DAD">
        <w:trPr>
          <w:jc w:val="center"/>
        </w:trPr>
        <w:tc>
          <w:tcPr>
            <w:tcW w:w="5081" w:type="dxa"/>
          </w:tcPr>
          <w:p w:rsidR="0076386D" w:rsidRPr="00ED273D" w:rsidRDefault="0076386D" w:rsidP="00B23732">
            <w:pPr>
              <w:pStyle w:val="aff2"/>
              <w:rPr>
                <w:rFonts w:ascii="Times New Roman" w:hAnsi="Times New Roman" w:cs="Times New Roman"/>
              </w:rPr>
            </w:pPr>
            <w:r w:rsidRPr="00ED273D">
              <w:rPr>
                <w:rFonts w:ascii="Times New Roman" w:hAnsi="Times New Roman" w:cs="Times New Roman"/>
              </w:rPr>
              <w:t>Осуществление видов деятельности в сфере охотничьего хозяйства</w:t>
            </w:r>
          </w:p>
        </w:tc>
        <w:tc>
          <w:tcPr>
            <w:tcW w:w="1789" w:type="dxa"/>
          </w:tcPr>
          <w:p w:rsidR="0076386D" w:rsidRPr="00ED273D" w:rsidRDefault="0076386D" w:rsidP="00B23732">
            <w:pPr>
              <w:rPr>
                <w:sz w:val="24"/>
                <w:szCs w:val="24"/>
              </w:rPr>
            </w:pPr>
            <w:r w:rsidRPr="00ED273D">
              <w:rPr>
                <w:bCs/>
                <w:sz w:val="24"/>
                <w:szCs w:val="24"/>
              </w:rPr>
              <w:t>Курьинское</w:t>
            </w:r>
          </w:p>
        </w:tc>
        <w:tc>
          <w:tcPr>
            <w:tcW w:w="6545" w:type="dxa"/>
            <w:vAlign w:val="center"/>
          </w:tcPr>
          <w:p w:rsidR="0076386D" w:rsidRPr="00ED273D" w:rsidRDefault="0076386D" w:rsidP="00B23732">
            <w:pPr>
              <w:ind w:left="-113" w:right="-113"/>
              <w:jc w:val="center"/>
              <w:rPr>
                <w:sz w:val="24"/>
                <w:szCs w:val="24"/>
              </w:rPr>
            </w:pPr>
            <w:r w:rsidRPr="00ED273D">
              <w:rPr>
                <w:sz w:val="24"/>
                <w:szCs w:val="24"/>
              </w:rPr>
              <w:t>1-125</w:t>
            </w:r>
          </w:p>
        </w:tc>
        <w:tc>
          <w:tcPr>
            <w:tcW w:w="1354" w:type="dxa"/>
            <w:vAlign w:val="center"/>
          </w:tcPr>
          <w:p w:rsidR="0076386D" w:rsidRPr="00ED273D" w:rsidRDefault="00AB19E7" w:rsidP="00B23732">
            <w:pPr>
              <w:ind w:left="-113" w:right="-113" w:firstLine="44"/>
              <w:jc w:val="center"/>
              <w:rPr>
                <w:sz w:val="24"/>
                <w:szCs w:val="24"/>
              </w:rPr>
            </w:pPr>
            <w:r w:rsidRPr="00ED273D">
              <w:rPr>
                <w:sz w:val="24"/>
                <w:szCs w:val="24"/>
              </w:rPr>
              <w:t>22952</w:t>
            </w:r>
          </w:p>
        </w:tc>
      </w:tr>
      <w:tr w:rsidR="00AB19E7" w:rsidRPr="00ED273D" w:rsidTr="006D4DAD">
        <w:trPr>
          <w:jc w:val="center"/>
        </w:trPr>
        <w:tc>
          <w:tcPr>
            <w:tcW w:w="5081" w:type="dxa"/>
            <w:vAlign w:val="center"/>
          </w:tcPr>
          <w:p w:rsidR="00AB19E7" w:rsidRPr="00ED273D" w:rsidRDefault="00AB19E7" w:rsidP="0076386D">
            <w:pPr>
              <w:pStyle w:val="aff2"/>
              <w:rPr>
                <w:rFonts w:ascii="Times New Roman" w:hAnsi="Times New Roman" w:cs="Times New Roman"/>
              </w:rPr>
            </w:pPr>
            <w:r w:rsidRPr="00ED273D">
              <w:rPr>
                <w:rFonts w:ascii="Times New Roman" w:hAnsi="Times New Roman" w:cs="Times New Roman"/>
              </w:rPr>
              <w:t xml:space="preserve">Ведение сельского хозяйства (за исключением сенокошения и пчеловодства) </w:t>
            </w:r>
          </w:p>
          <w:p w:rsidR="00AB19E7" w:rsidRPr="00ED273D" w:rsidRDefault="00AB19E7" w:rsidP="0076386D">
            <w:pPr>
              <w:pStyle w:val="aff2"/>
              <w:rPr>
                <w:rFonts w:ascii="Times New Roman" w:hAnsi="Times New Roman" w:cs="Times New Roman"/>
              </w:rPr>
            </w:pPr>
            <w:r w:rsidRPr="00ED273D">
              <w:rPr>
                <w:rFonts w:ascii="Times New Roman" w:hAnsi="Times New Roman" w:cs="Times New Roman"/>
              </w:rPr>
              <w:t>(не вошли леса, расположенные в водоохранных зонах, лесопарковые и зеленые зоны)</w:t>
            </w:r>
          </w:p>
        </w:tc>
        <w:tc>
          <w:tcPr>
            <w:tcW w:w="1789" w:type="dxa"/>
          </w:tcPr>
          <w:p w:rsidR="00AB19E7" w:rsidRPr="00ED273D" w:rsidRDefault="00AB19E7" w:rsidP="00B23732">
            <w:pPr>
              <w:rPr>
                <w:sz w:val="24"/>
                <w:szCs w:val="24"/>
              </w:rPr>
            </w:pPr>
            <w:r w:rsidRPr="00ED273D">
              <w:rPr>
                <w:bCs/>
                <w:sz w:val="24"/>
                <w:szCs w:val="24"/>
              </w:rPr>
              <w:t>Курьинское</w:t>
            </w:r>
          </w:p>
        </w:tc>
        <w:tc>
          <w:tcPr>
            <w:tcW w:w="6545" w:type="dxa"/>
            <w:vAlign w:val="center"/>
          </w:tcPr>
          <w:p w:rsidR="0053239E" w:rsidRPr="00ED273D" w:rsidRDefault="0053239E" w:rsidP="00AD2E48">
            <w:pPr>
              <w:jc w:val="center"/>
              <w:rPr>
                <w:sz w:val="24"/>
                <w:szCs w:val="24"/>
              </w:rPr>
            </w:pPr>
            <w:r w:rsidRPr="00ED273D">
              <w:rPr>
                <w:sz w:val="24"/>
                <w:szCs w:val="24"/>
              </w:rPr>
              <w:t xml:space="preserve">квартала 3, 6, 26-28, 30, 34, 36, 39, 43, 49, 50, 56, 57, 65, </w:t>
            </w:r>
          </w:p>
          <w:p w:rsidR="0053239E" w:rsidRPr="00ED273D" w:rsidRDefault="0053239E" w:rsidP="00AD2E48">
            <w:pPr>
              <w:jc w:val="center"/>
              <w:rPr>
                <w:sz w:val="24"/>
                <w:szCs w:val="24"/>
              </w:rPr>
            </w:pPr>
            <w:r w:rsidRPr="00ED273D">
              <w:rPr>
                <w:sz w:val="24"/>
                <w:szCs w:val="24"/>
              </w:rPr>
              <w:t>69-71, 74</w:t>
            </w:r>
          </w:p>
          <w:p w:rsidR="00AB19E7" w:rsidRPr="00ED273D" w:rsidRDefault="00AB19E7" w:rsidP="00AD2E48">
            <w:pPr>
              <w:jc w:val="center"/>
              <w:rPr>
                <w:sz w:val="24"/>
                <w:szCs w:val="24"/>
              </w:rPr>
            </w:pPr>
            <w:r w:rsidRPr="00ED273D">
              <w:rPr>
                <w:sz w:val="24"/>
                <w:szCs w:val="24"/>
              </w:rPr>
              <w:t>части кварталов 1,2,4-5,7-25,29,31-33,35,37,38,40-42, 44-48,51-55,58-64, 66-68,72,73,75-125</w:t>
            </w:r>
          </w:p>
        </w:tc>
        <w:tc>
          <w:tcPr>
            <w:tcW w:w="1354" w:type="dxa"/>
            <w:vAlign w:val="center"/>
          </w:tcPr>
          <w:p w:rsidR="00AB19E7" w:rsidRPr="00ED273D" w:rsidRDefault="00AB19E7" w:rsidP="0053239E">
            <w:pPr>
              <w:ind w:left="-113" w:right="-113" w:firstLine="44"/>
              <w:jc w:val="center"/>
              <w:rPr>
                <w:sz w:val="24"/>
                <w:szCs w:val="24"/>
              </w:rPr>
            </w:pPr>
            <w:r w:rsidRPr="00ED273D">
              <w:rPr>
                <w:sz w:val="24"/>
                <w:szCs w:val="24"/>
              </w:rPr>
              <w:t>2</w:t>
            </w:r>
            <w:r w:rsidR="0053239E" w:rsidRPr="00ED273D">
              <w:rPr>
                <w:sz w:val="24"/>
                <w:szCs w:val="24"/>
              </w:rPr>
              <w:t>0086</w:t>
            </w:r>
          </w:p>
        </w:tc>
      </w:tr>
      <w:tr w:rsidR="00AB19E7" w:rsidRPr="00ED273D" w:rsidTr="006D4DAD">
        <w:trPr>
          <w:jc w:val="center"/>
        </w:trPr>
        <w:tc>
          <w:tcPr>
            <w:tcW w:w="5081" w:type="dxa"/>
            <w:vAlign w:val="center"/>
          </w:tcPr>
          <w:p w:rsidR="00AB19E7" w:rsidRPr="00ED273D" w:rsidRDefault="00AB19E7" w:rsidP="0076386D">
            <w:pPr>
              <w:pStyle w:val="aff2"/>
              <w:rPr>
                <w:rFonts w:ascii="Times New Roman" w:hAnsi="Times New Roman" w:cs="Times New Roman"/>
              </w:rPr>
            </w:pPr>
            <w:r w:rsidRPr="00ED273D">
              <w:rPr>
                <w:rFonts w:ascii="Times New Roman" w:hAnsi="Times New Roman" w:cs="Times New Roman"/>
              </w:rPr>
              <w:t>Сенокошения и пчеловодство</w:t>
            </w:r>
          </w:p>
        </w:tc>
        <w:tc>
          <w:tcPr>
            <w:tcW w:w="1789" w:type="dxa"/>
          </w:tcPr>
          <w:p w:rsidR="00AB19E7" w:rsidRPr="00ED273D" w:rsidRDefault="00AB19E7" w:rsidP="00AD2E48">
            <w:pPr>
              <w:rPr>
                <w:sz w:val="24"/>
                <w:szCs w:val="24"/>
              </w:rPr>
            </w:pPr>
            <w:r w:rsidRPr="00ED273D">
              <w:rPr>
                <w:bCs/>
                <w:sz w:val="24"/>
                <w:szCs w:val="24"/>
              </w:rPr>
              <w:t>Курьинское</w:t>
            </w:r>
          </w:p>
        </w:tc>
        <w:tc>
          <w:tcPr>
            <w:tcW w:w="6545" w:type="dxa"/>
            <w:vAlign w:val="center"/>
          </w:tcPr>
          <w:p w:rsidR="00AB19E7" w:rsidRPr="00ED273D" w:rsidRDefault="00AB19E7" w:rsidP="00AD2E48">
            <w:pPr>
              <w:ind w:left="-113" w:right="-113"/>
              <w:jc w:val="center"/>
              <w:rPr>
                <w:sz w:val="24"/>
                <w:szCs w:val="24"/>
              </w:rPr>
            </w:pPr>
            <w:r w:rsidRPr="00ED273D">
              <w:rPr>
                <w:sz w:val="24"/>
                <w:szCs w:val="24"/>
              </w:rPr>
              <w:t>1-125</w:t>
            </w:r>
          </w:p>
        </w:tc>
        <w:tc>
          <w:tcPr>
            <w:tcW w:w="1354" w:type="dxa"/>
            <w:vAlign w:val="center"/>
          </w:tcPr>
          <w:p w:rsidR="00AB19E7" w:rsidRPr="00ED273D" w:rsidRDefault="00AB19E7" w:rsidP="00AD2E48">
            <w:pPr>
              <w:ind w:left="-113" w:right="-113" w:firstLine="44"/>
              <w:jc w:val="center"/>
              <w:rPr>
                <w:sz w:val="24"/>
                <w:szCs w:val="24"/>
              </w:rPr>
            </w:pPr>
            <w:r w:rsidRPr="00ED273D">
              <w:rPr>
                <w:sz w:val="24"/>
                <w:szCs w:val="24"/>
              </w:rPr>
              <w:t>22952</w:t>
            </w:r>
          </w:p>
        </w:tc>
      </w:tr>
      <w:tr w:rsidR="00AB19E7" w:rsidRPr="00ED273D" w:rsidTr="006D4DAD">
        <w:trPr>
          <w:jc w:val="center"/>
        </w:trPr>
        <w:tc>
          <w:tcPr>
            <w:tcW w:w="5081" w:type="dxa"/>
          </w:tcPr>
          <w:p w:rsidR="00AB19E7" w:rsidRPr="00ED273D" w:rsidRDefault="00AB19E7" w:rsidP="00B23732">
            <w:pPr>
              <w:pStyle w:val="aff2"/>
              <w:rPr>
                <w:rFonts w:ascii="Times New Roman" w:hAnsi="Times New Roman" w:cs="Times New Roman"/>
              </w:rPr>
            </w:pPr>
            <w:r w:rsidRPr="00ED273D">
              <w:rPr>
                <w:rFonts w:ascii="Times New Roman" w:hAnsi="Times New Roman" w:cs="Times New Roman"/>
              </w:rPr>
              <w:t>Осуществление научно-исследовательской деятельности, образовательной деятельности</w:t>
            </w:r>
          </w:p>
        </w:tc>
        <w:tc>
          <w:tcPr>
            <w:tcW w:w="1789" w:type="dxa"/>
          </w:tcPr>
          <w:p w:rsidR="00AB19E7" w:rsidRPr="00ED273D" w:rsidRDefault="00AB19E7" w:rsidP="00B23732">
            <w:pPr>
              <w:rPr>
                <w:sz w:val="24"/>
                <w:szCs w:val="24"/>
              </w:rPr>
            </w:pPr>
            <w:r w:rsidRPr="00ED273D">
              <w:rPr>
                <w:bCs/>
                <w:sz w:val="24"/>
                <w:szCs w:val="24"/>
              </w:rPr>
              <w:t>Курьинское</w:t>
            </w:r>
          </w:p>
        </w:tc>
        <w:tc>
          <w:tcPr>
            <w:tcW w:w="6545" w:type="dxa"/>
            <w:vAlign w:val="center"/>
          </w:tcPr>
          <w:p w:rsidR="00AB19E7" w:rsidRPr="00ED273D" w:rsidRDefault="00AB19E7" w:rsidP="00B23732">
            <w:pPr>
              <w:ind w:left="-113" w:right="-113"/>
              <w:jc w:val="center"/>
              <w:rPr>
                <w:sz w:val="24"/>
                <w:szCs w:val="24"/>
              </w:rPr>
            </w:pPr>
            <w:r w:rsidRPr="00ED273D">
              <w:rPr>
                <w:sz w:val="24"/>
                <w:szCs w:val="24"/>
              </w:rPr>
              <w:t>1-125</w:t>
            </w:r>
          </w:p>
        </w:tc>
        <w:tc>
          <w:tcPr>
            <w:tcW w:w="1354" w:type="dxa"/>
            <w:vAlign w:val="center"/>
          </w:tcPr>
          <w:p w:rsidR="00AB19E7" w:rsidRPr="00ED273D" w:rsidRDefault="00AB19E7" w:rsidP="00B23732">
            <w:pPr>
              <w:ind w:left="-113" w:right="-113" w:firstLine="44"/>
              <w:jc w:val="center"/>
              <w:rPr>
                <w:sz w:val="24"/>
                <w:szCs w:val="24"/>
              </w:rPr>
            </w:pPr>
            <w:r w:rsidRPr="00ED273D">
              <w:rPr>
                <w:sz w:val="24"/>
                <w:szCs w:val="24"/>
              </w:rPr>
              <w:t>22952</w:t>
            </w:r>
          </w:p>
        </w:tc>
      </w:tr>
      <w:tr w:rsidR="00AB19E7" w:rsidRPr="00ED273D" w:rsidTr="006D4DAD">
        <w:trPr>
          <w:jc w:val="center"/>
        </w:trPr>
        <w:tc>
          <w:tcPr>
            <w:tcW w:w="5081" w:type="dxa"/>
          </w:tcPr>
          <w:p w:rsidR="00AB19E7" w:rsidRPr="00ED273D" w:rsidRDefault="00AB19E7" w:rsidP="00B23732">
            <w:pPr>
              <w:pStyle w:val="aff2"/>
              <w:rPr>
                <w:rFonts w:ascii="Times New Roman" w:hAnsi="Times New Roman" w:cs="Times New Roman"/>
              </w:rPr>
            </w:pPr>
            <w:r w:rsidRPr="00ED273D">
              <w:rPr>
                <w:rFonts w:ascii="Times New Roman" w:hAnsi="Times New Roman" w:cs="Times New Roman"/>
              </w:rPr>
              <w:lastRenderedPageBreak/>
              <w:t>Осуществление рекреационной деятельности</w:t>
            </w:r>
          </w:p>
        </w:tc>
        <w:tc>
          <w:tcPr>
            <w:tcW w:w="1789" w:type="dxa"/>
          </w:tcPr>
          <w:p w:rsidR="00AB19E7" w:rsidRPr="00ED273D" w:rsidRDefault="00AB19E7" w:rsidP="00B23732">
            <w:pPr>
              <w:rPr>
                <w:sz w:val="24"/>
                <w:szCs w:val="24"/>
              </w:rPr>
            </w:pPr>
            <w:r w:rsidRPr="00ED273D">
              <w:rPr>
                <w:bCs/>
                <w:sz w:val="24"/>
                <w:szCs w:val="24"/>
              </w:rPr>
              <w:t>Курьинское</w:t>
            </w:r>
          </w:p>
        </w:tc>
        <w:tc>
          <w:tcPr>
            <w:tcW w:w="6545" w:type="dxa"/>
            <w:vAlign w:val="center"/>
          </w:tcPr>
          <w:p w:rsidR="00AB19E7" w:rsidRPr="00ED273D" w:rsidRDefault="00AB19E7" w:rsidP="00B23732">
            <w:pPr>
              <w:ind w:left="-113" w:right="-113"/>
              <w:jc w:val="center"/>
              <w:rPr>
                <w:sz w:val="24"/>
                <w:szCs w:val="24"/>
              </w:rPr>
            </w:pPr>
            <w:r w:rsidRPr="00ED273D">
              <w:rPr>
                <w:sz w:val="24"/>
                <w:szCs w:val="24"/>
              </w:rPr>
              <w:t>1-125</w:t>
            </w:r>
          </w:p>
        </w:tc>
        <w:tc>
          <w:tcPr>
            <w:tcW w:w="1354" w:type="dxa"/>
            <w:vAlign w:val="center"/>
          </w:tcPr>
          <w:p w:rsidR="00AB19E7" w:rsidRPr="00ED273D" w:rsidRDefault="00D7240C" w:rsidP="00B23732">
            <w:pPr>
              <w:ind w:left="-113" w:right="-113" w:firstLine="44"/>
              <w:jc w:val="center"/>
              <w:rPr>
                <w:sz w:val="24"/>
                <w:szCs w:val="24"/>
              </w:rPr>
            </w:pPr>
            <w:r w:rsidRPr="00ED273D">
              <w:rPr>
                <w:sz w:val="24"/>
                <w:szCs w:val="24"/>
              </w:rPr>
              <w:t>22952</w:t>
            </w:r>
          </w:p>
        </w:tc>
      </w:tr>
      <w:tr w:rsidR="00D7240C" w:rsidRPr="00ED273D" w:rsidTr="006D4DAD">
        <w:trPr>
          <w:jc w:val="center"/>
        </w:trPr>
        <w:tc>
          <w:tcPr>
            <w:tcW w:w="5081" w:type="dxa"/>
          </w:tcPr>
          <w:p w:rsidR="00D7240C" w:rsidRPr="00ED273D" w:rsidRDefault="00D7240C" w:rsidP="00B23732">
            <w:pPr>
              <w:pStyle w:val="aff2"/>
              <w:rPr>
                <w:rFonts w:ascii="Times New Roman" w:hAnsi="Times New Roman" w:cs="Times New Roman"/>
              </w:rPr>
            </w:pPr>
            <w:r w:rsidRPr="00ED273D">
              <w:rPr>
                <w:rFonts w:ascii="Times New Roman" w:hAnsi="Times New Roman" w:cs="Times New Roman"/>
              </w:rPr>
              <w:t>Создание лесных плантаций и их эксплуатация (не вошли леса, расположенные в водоохранных зонах)</w:t>
            </w:r>
          </w:p>
        </w:tc>
        <w:tc>
          <w:tcPr>
            <w:tcW w:w="1789" w:type="dxa"/>
          </w:tcPr>
          <w:p w:rsidR="00D7240C" w:rsidRPr="00ED273D" w:rsidRDefault="00D7240C" w:rsidP="00B23732">
            <w:pPr>
              <w:rPr>
                <w:sz w:val="24"/>
                <w:szCs w:val="24"/>
              </w:rPr>
            </w:pPr>
            <w:r w:rsidRPr="00ED273D">
              <w:rPr>
                <w:bCs/>
                <w:sz w:val="24"/>
                <w:szCs w:val="24"/>
              </w:rPr>
              <w:t>Курьинское</w:t>
            </w:r>
          </w:p>
        </w:tc>
        <w:tc>
          <w:tcPr>
            <w:tcW w:w="6545" w:type="dxa"/>
            <w:vAlign w:val="center"/>
          </w:tcPr>
          <w:p w:rsidR="00D7240C" w:rsidRPr="00ED273D" w:rsidRDefault="00D7240C" w:rsidP="00AD2E48">
            <w:pPr>
              <w:jc w:val="center"/>
              <w:rPr>
                <w:sz w:val="24"/>
                <w:szCs w:val="24"/>
              </w:rPr>
            </w:pPr>
            <w:r w:rsidRPr="00ED273D">
              <w:rPr>
                <w:sz w:val="24"/>
                <w:szCs w:val="24"/>
              </w:rPr>
              <w:t xml:space="preserve">квартала 3, 6, 26-28, 30, 34, 36, 39, 43, 49, 50, 56, 57, 65, </w:t>
            </w:r>
          </w:p>
          <w:p w:rsidR="00D7240C" w:rsidRPr="00ED273D" w:rsidRDefault="00D7240C" w:rsidP="00AD2E48">
            <w:pPr>
              <w:jc w:val="center"/>
              <w:rPr>
                <w:sz w:val="24"/>
                <w:szCs w:val="24"/>
              </w:rPr>
            </w:pPr>
            <w:r w:rsidRPr="00ED273D">
              <w:rPr>
                <w:sz w:val="24"/>
                <w:szCs w:val="24"/>
              </w:rPr>
              <w:t>69-71, 74</w:t>
            </w:r>
          </w:p>
          <w:p w:rsidR="00D7240C" w:rsidRPr="00ED273D" w:rsidRDefault="00D7240C" w:rsidP="00AD2E48">
            <w:pPr>
              <w:jc w:val="center"/>
              <w:rPr>
                <w:sz w:val="24"/>
                <w:szCs w:val="24"/>
              </w:rPr>
            </w:pPr>
            <w:r w:rsidRPr="00ED273D">
              <w:rPr>
                <w:sz w:val="24"/>
                <w:szCs w:val="24"/>
              </w:rPr>
              <w:t>части кварталов 1,2,4-5,7-25,29,31-33,35,37,38,40-42, 44-48,51-55,58-64, 66-68,72,73,75-125</w:t>
            </w:r>
          </w:p>
        </w:tc>
        <w:tc>
          <w:tcPr>
            <w:tcW w:w="1354" w:type="dxa"/>
            <w:vAlign w:val="center"/>
          </w:tcPr>
          <w:p w:rsidR="00D7240C" w:rsidRPr="00ED273D" w:rsidRDefault="00D7240C" w:rsidP="00AD2E48">
            <w:pPr>
              <w:ind w:left="-113" w:right="-113" w:firstLine="44"/>
              <w:jc w:val="center"/>
              <w:rPr>
                <w:sz w:val="24"/>
                <w:szCs w:val="24"/>
              </w:rPr>
            </w:pPr>
            <w:r w:rsidRPr="00ED273D">
              <w:rPr>
                <w:sz w:val="24"/>
                <w:szCs w:val="24"/>
              </w:rPr>
              <w:t>20086</w:t>
            </w:r>
          </w:p>
        </w:tc>
      </w:tr>
      <w:tr w:rsidR="00D7240C" w:rsidRPr="00ED273D" w:rsidTr="006D4DAD">
        <w:trPr>
          <w:jc w:val="center"/>
        </w:trPr>
        <w:tc>
          <w:tcPr>
            <w:tcW w:w="5081" w:type="dxa"/>
          </w:tcPr>
          <w:p w:rsidR="00D7240C" w:rsidRPr="00ED273D" w:rsidRDefault="00D7240C" w:rsidP="00B23732">
            <w:pPr>
              <w:pStyle w:val="aff2"/>
              <w:rPr>
                <w:rFonts w:ascii="Times New Roman" w:hAnsi="Times New Roman" w:cs="Times New Roman"/>
              </w:rPr>
            </w:pPr>
            <w:r w:rsidRPr="00ED273D">
              <w:rPr>
                <w:rFonts w:ascii="Times New Roman" w:hAnsi="Times New Roman" w:cs="Times New Roman"/>
              </w:rPr>
              <w:t>Выращивание лесных плодовых, ягодных, декоративных растений, лекарственных растений</w:t>
            </w:r>
          </w:p>
        </w:tc>
        <w:tc>
          <w:tcPr>
            <w:tcW w:w="1789" w:type="dxa"/>
          </w:tcPr>
          <w:p w:rsidR="00D7240C" w:rsidRPr="00ED273D" w:rsidRDefault="00D7240C" w:rsidP="00B23732">
            <w:pPr>
              <w:rPr>
                <w:sz w:val="24"/>
                <w:szCs w:val="24"/>
              </w:rPr>
            </w:pPr>
            <w:r w:rsidRPr="00ED273D">
              <w:rPr>
                <w:bCs/>
                <w:sz w:val="24"/>
                <w:szCs w:val="24"/>
              </w:rPr>
              <w:t>Курьинское</w:t>
            </w:r>
          </w:p>
        </w:tc>
        <w:tc>
          <w:tcPr>
            <w:tcW w:w="6545" w:type="dxa"/>
            <w:vAlign w:val="center"/>
          </w:tcPr>
          <w:p w:rsidR="00D7240C" w:rsidRPr="00ED273D" w:rsidRDefault="00D7240C" w:rsidP="00AD2E48">
            <w:pPr>
              <w:ind w:left="-113" w:right="-113"/>
              <w:jc w:val="center"/>
              <w:rPr>
                <w:sz w:val="24"/>
                <w:szCs w:val="24"/>
              </w:rPr>
            </w:pPr>
            <w:r w:rsidRPr="00ED273D">
              <w:rPr>
                <w:sz w:val="24"/>
                <w:szCs w:val="24"/>
              </w:rPr>
              <w:t>1-125</w:t>
            </w:r>
          </w:p>
        </w:tc>
        <w:tc>
          <w:tcPr>
            <w:tcW w:w="1354" w:type="dxa"/>
            <w:vAlign w:val="center"/>
          </w:tcPr>
          <w:p w:rsidR="00D7240C" w:rsidRPr="00ED273D" w:rsidRDefault="00D7240C" w:rsidP="00AD2E48">
            <w:pPr>
              <w:ind w:left="-113" w:right="-113" w:firstLine="44"/>
              <w:jc w:val="center"/>
              <w:rPr>
                <w:sz w:val="24"/>
                <w:szCs w:val="24"/>
              </w:rPr>
            </w:pPr>
            <w:r w:rsidRPr="00ED273D">
              <w:rPr>
                <w:sz w:val="24"/>
                <w:szCs w:val="24"/>
              </w:rPr>
              <w:t>22952</w:t>
            </w:r>
          </w:p>
        </w:tc>
      </w:tr>
      <w:tr w:rsidR="00AB19E7" w:rsidRPr="00ED273D" w:rsidTr="006D4DAD">
        <w:trPr>
          <w:jc w:val="center"/>
        </w:trPr>
        <w:tc>
          <w:tcPr>
            <w:tcW w:w="5081" w:type="dxa"/>
          </w:tcPr>
          <w:p w:rsidR="00AB19E7" w:rsidRPr="00ED273D" w:rsidRDefault="00AB19E7" w:rsidP="00B23732">
            <w:pPr>
              <w:pStyle w:val="aff2"/>
              <w:rPr>
                <w:rFonts w:ascii="Times New Roman" w:hAnsi="Times New Roman" w:cs="Times New Roman"/>
              </w:rPr>
            </w:pPr>
            <w:r w:rsidRPr="00ED273D">
              <w:rPr>
                <w:rFonts w:ascii="Times New Roman" w:hAnsi="Times New Roman" w:cs="Times New Roman"/>
              </w:rPr>
              <w:t>Создание лесных питомников и их эксплуатация</w:t>
            </w:r>
          </w:p>
        </w:tc>
        <w:tc>
          <w:tcPr>
            <w:tcW w:w="1789" w:type="dxa"/>
          </w:tcPr>
          <w:p w:rsidR="00AB19E7" w:rsidRPr="00ED273D" w:rsidRDefault="00AB19E7" w:rsidP="00B23732">
            <w:pPr>
              <w:rPr>
                <w:sz w:val="24"/>
                <w:szCs w:val="24"/>
              </w:rPr>
            </w:pPr>
            <w:r w:rsidRPr="00ED273D">
              <w:rPr>
                <w:bCs/>
                <w:sz w:val="24"/>
                <w:szCs w:val="24"/>
              </w:rPr>
              <w:t>Курьинское</w:t>
            </w:r>
          </w:p>
        </w:tc>
        <w:tc>
          <w:tcPr>
            <w:tcW w:w="6545" w:type="dxa"/>
            <w:vAlign w:val="center"/>
          </w:tcPr>
          <w:p w:rsidR="00AB19E7" w:rsidRPr="00ED273D" w:rsidRDefault="00AB19E7" w:rsidP="00B23732">
            <w:pPr>
              <w:ind w:left="-113" w:right="-113"/>
              <w:jc w:val="center"/>
              <w:rPr>
                <w:sz w:val="24"/>
                <w:szCs w:val="24"/>
              </w:rPr>
            </w:pPr>
            <w:r w:rsidRPr="00ED273D">
              <w:rPr>
                <w:sz w:val="24"/>
                <w:szCs w:val="24"/>
              </w:rPr>
              <w:t>1-125</w:t>
            </w:r>
          </w:p>
        </w:tc>
        <w:tc>
          <w:tcPr>
            <w:tcW w:w="1354" w:type="dxa"/>
            <w:vAlign w:val="center"/>
          </w:tcPr>
          <w:p w:rsidR="00AB19E7" w:rsidRPr="00ED273D" w:rsidRDefault="00D7240C" w:rsidP="00B23732">
            <w:pPr>
              <w:ind w:left="-113" w:right="-113" w:firstLine="44"/>
              <w:jc w:val="center"/>
              <w:rPr>
                <w:sz w:val="24"/>
                <w:szCs w:val="24"/>
              </w:rPr>
            </w:pPr>
            <w:r w:rsidRPr="00ED273D">
              <w:rPr>
                <w:sz w:val="24"/>
                <w:szCs w:val="24"/>
              </w:rPr>
              <w:t>22952</w:t>
            </w:r>
          </w:p>
        </w:tc>
      </w:tr>
      <w:tr w:rsidR="00AB19E7" w:rsidRPr="00ED273D" w:rsidTr="006D4DAD">
        <w:trPr>
          <w:jc w:val="center"/>
        </w:trPr>
        <w:tc>
          <w:tcPr>
            <w:tcW w:w="5081" w:type="dxa"/>
          </w:tcPr>
          <w:p w:rsidR="00AB19E7" w:rsidRPr="00ED273D" w:rsidRDefault="00AB19E7" w:rsidP="00B23732">
            <w:pPr>
              <w:pStyle w:val="aff2"/>
              <w:rPr>
                <w:rFonts w:ascii="Times New Roman" w:hAnsi="Times New Roman" w:cs="Times New Roman"/>
              </w:rPr>
            </w:pPr>
            <w:r w:rsidRPr="00ED273D">
              <w:rPr>
                <w:rFonts w:ascii="Times New Roman" w:hAnsi="Times New Roman" w:cs="Times New Roman"/>
              </w:rPr>
              <w:t xml:space="preserve">Осуществление геологического изучения недр, разведка и добыча полезных ископаемых* </w:t>
            </w:r>
          </w:p>
          <w:p w:rsidR="00AB19E7" w:rsidRPr="00ED273D" w:rsidRDefault="00AB19E7" w:rsidP="00B23732">
            <w:pPr>
              <w:pStyle w:val="aff2"/>
              <w:rPr>
                <w:rFonts w:ascii="Times New Roman" w:hAnsi="Times New Roman" w:cs="Times New Roman"/>
              </w:rPr>
            </w:pPr>
            <w:r w:rsidRPr="00ED273D">
              <w:rPr>
                <w:rFonts w:ascii="Times New Roman" w:hAnsi="Times New Roman" w:cs="Times New Roman"/>
              </w:rPr>
              <w:t>(не вошли  леса на ООПТ)</w:t>
            </w:r>
          </w:p>
        </w:tc>
        <w:tc>
          <w:tcPr>
            <w:tcW w:w="1789" w:type="dxa"/>
          </w:tcPr>
          <w:p w:rsidR="00AB19E7" w:rsidRPr="00ED273D" w:rsidRDefault="00AB19E7" w:rsidP="00B23732">
            <w:pPr>
              <w:rPr>
                <w:sz w:val="24"/>
                <w:szCs w:val="24"/>
              </w:rPr>
            </w:pPr>
            <w:r w:rsidRPr="00ED273D">
              <w:rPr>
                <w:bCs/>
                <w:sz w:val="24"/>
                <w:szCs w:val="24"/>
              </w:rPr>
              <w:t>Курьинское</w:t>
            </w:r>
          </w:p>
        </w:tc>
        <w:tc>
          <w:tcPr>
            <w:tcW w:w="6545" w:type="dxa"/>
            <w:vAlign w:val="center"/>
          </w:tcPr>
          <w:p w:rsidR="00AB19E7" w:rsidRPr="00ED273D" w:rsidRDefault="00AB19E7" w:rsidP="00B23732">
            <w:pPr>
              <w:ind w:left="-113" w:right="-113"/>
              <w:jc w:val="center"/>
              <w:rPr>
                <w:sz w:val="24"/>
                <w:szCs w:val="24"/>
              </w:rPr>
            </w:pPr>
            <w:r w:rsidRPr="00ED273D">
              <w:rPr>
                <w:sz w:val="24"/>
                <w:szCs w:val="24"/>
              </w:rPr>
              <w:t>1-64, 67-74, 77-118, 120-125, части кварталов 66,75,76,119</w:t>
            </w:r>
          </w:p>
        </w:tc>
        <w:tc>
          <w:tcPr>
            <w:tcW w:w="1354" w:type="dxa"/>
            <w:vAlign w:val="center"/>
          </w:tcPr>
          <w:p w:rsidR="00AB19E7" w:rsidRPr="00ED273D" w:rsidRDefault="00930FE5" w:rsidP="00B23732">
            <w:pPr>
              <w:ind w:left="-113" w:right="-113" w:firstLine="44"/>
              <w:jc w:val="center"/>
              <w:rPr>
                <w:sz w:val="24"/>
                <w:szCs w:val="24"/>
              </w:rPr>
            </w:pPr>
            <w:r w:rsidRPr="00ED273D">
              <w:rPr>
                <w:sz w:val="24"/>
                <w:szCs w:val="24"/>
              </w:rPr>
              <w:t>22490</w:t>
            </w:r>
          </w:p>
        </w:tc>
      </w:tr>
      <w:tr w:rsidR="00AB19E7" w:rsidRPr="00ED273D" w:rsidTr="006D4DAD">
        <w:trPr>
          <w:jc w:val="center"/>
        </w:trPr>
        <w:tc>
          <w:tcPr>
            <w:tcW w:w="5081" w:type="dxa"/>
          </w:tcPr>
          <w:p w:rsidR="00AB19E7" w:rsidRPr="00ED273D" w:rsidRDefault="00AB19E7" w:rsidP="00B23732">
            <w:pPr>
              <w:pStyle w:val="aff2"/>
              <w:rPr>
                <w:rFonts w:ascii="Times New Roman" w:hAnsi="Times New Roman" w:cs="Times New Roman"/>
              </w:rPr>
            </w:pPr>
            <w:r w:rsidRPr="00ED273D">
              <w:rPr>
                <w:rFonts w:ascii="Times New Roman" w:hAnsi="Times New Roman" w:cs="Times New Roman"/>
              </w:rPr>
              <w:t>Использование лесов для строительства и эксплуатации водохранилищ и иных искусственных водных объектов, создания и расширения территорий морских и речных портов, строительства, реконструкции и эксплуатации гидротехнических сооружений</w:t>
            </w:r>
          </w:p>
        </w:tc>
        <w:tc>
          <w:tcPr>
            <w:tcW w:w="1789" w:type="dxa"/>
          </w:tcPr>
          <w:p w:rsidR="00AB19E7" w:rsidRPr="00ED273D" w:rsidRDefault="00AB19E7" w:rsidP="00B23732">
            <w:pPr>
              <w:rPr>
                <w:sz w:val="24"/>
                <w:szCs w:val="24"/>
              </w:rPr>
            </w:pPr>
            <w:r w:rsidRPr="00ED273D">
              <w:rPr>
                <w:bCs/>
                <w:sz w:val="24"/>
                <w:szCs w:val="24"/>
              </w:rPr>
              <w:t>Курьинское</w:t>
            </w:r>
          </w:p>
        </w:tc>
        <w:tc>
          <w:tcPr>
            <w:tcW w:w="6545" w:type="dxa"/>
            <w:vAlign w:val="center"/>
          </w:tcPr>
          <w:p w:rsidR="00AB19E7" w:rsidRPr="00ED273D" w:rsidRDefault="00AB19E7" w:rsidP="00B23732">
            <w:pPr>
              <w:ind w:left="-113" w:right="-113"/>
              <w:jc w:val="center"/>
              <w:rPr>
                <w:sz w:val="24"/>
                <w:szCs w:val="24"/>
              </w:rPr>
            </w:pPr>
            <w:r w:rsidRPr="00ED273D">
              <w:rPr>
                <w:sz w:val="24"/>
                <w:szCs w:val="24"/>
              </w:rPr>
              <w:t>1-125</w:t>
            </w:r>
          </w:p>
        </w:tc>
        <w:tc>
          <w:tcPr>
            <w:tcW w:w="1354" w:type="dxa"/>
            <w:vAlign w:val="center"/>
          </w:tcPr>
          <w:p w:rsidR="00AB19E7" w:rsidRPr="00ED273D" w:rsidRDefault="00930FE5" w:rsidP="00B23732">
            <w:pPr>
              <w:ind w:left="-113" w:right="-113" w:firstLine="44"/>
              <w:jc w:val="center"/>
              <w:rPr>
                <w:sz w:val="24"/>
                <w:szCs w:val="24"/>
              </w:rPr>
            </w:pPr>
            <w:r w:rsidRPr="00ED273D">
              <w:rPr>
                <w:sz w:val="24"/>
                <w:szCs w:val="24"/>
              </w:rPr>
              <w:t>22952</w:t>
            </w:r>
          </w:p>
        </w:tc>
      </w:tr>
      <w:tr w:rsidR="00AB19E7" w:rsidRPr="00ED273D" w:rsidTr="006D4DAD">
        <w:trPr>
          <w:jc w:val="center"/>
        </w:trPr>
        <w:tc>
          <w:tcPr>
            <w:tcW w:w="5081" w:type="dxa"/>
          </w:tcPr>
          <w:p w:rsidR="00AB19E7" w:rsidRPr="00ED273D" w:rsidRDefault="00AB19E7" w:rsidP="00B23732">
            <w:pPr>
              <w:pStyle w:val="aff2"/>
              <w:rPr>
                <w:rFonts w:ascii="Times New Roman" w:hAnsi="Times New Roman" w:cs="Times New Roman"/>
              </w:rPr>
            </w:pPr>
            <w:r w:rsidRPr="00ED273D">
              <w:rPr>
                <w:rFonts w:ascii="Times New Roman" w:hAnsi="Times New Roman" w:cs="Times New Roman"/>
              </w:rPr>
              <w:t>Строительство, реконструкция, эксплуатация линейных объектов</w:t>
            </w:r>
          </w:p>
        </w:tc>
        <w:tc>
          <w:tcPr>
            <w:tcW w:w="1789" w:type="dxa"/>
          </w:tcPr>
          <w:p w:rsidR="00AB19E7" w:rsidRPr="00ED273D" w:rsidRDefault="00AB19E7" w:rsidP="00B23732">
            <w:pPr>
              <w:rPr>
                <w:sz w:val="24"/>
                <w:szCs w:val="24"/>
              </w:rPr>
            </w:pPr>
            <w:r w:rsidRPr="00ED273D">
              <w:rPr>
                <w:bCs/>
                <w:sz w:val="24"/>
                <w:szCs w:val="24"/>
              </w:rPr>
              <w:t>Курьинское</w:t>
            </w:r>
          </w:p>
        </w:tc>
        <w:tc>
          <w:tcPr>
            <w:tcW w:w="6545" w:type="dxa"/>
            <w:vAlign w:val="center"/>
          </w:tcPr>
          <w:p w:rsidR="00AB19E7" w:rsidRPr="00ED273D" w:rsidRDefault="00AB19E7" w:rsidP="00B23732">
            <w:pPr>
              <w:ind w:left="-113" w:right="-113"/>
              <w:jc w:val="center"/>
              <w:rPr>
                <w:sz w:val="24"/>
                <w:szCs w:val="24"/>
              </w:rPr>
            </w:pPr>
            <w:r w:rsidRPr="00ED273D">
              <w:rPr>
                <w:sz w:val="24"/>
                <w:szCs w:val="24"/>
              </w:rPr>
              <w:t>1-125</w:t>
            </w:r>
          </w:p>
        </w:tc>
        <w:tc>
          <w:tcPr>
            <w:tcW w:w="1354" w:type="dxa"/>
            <w:vAlign w:val="center"/>
          </w:tcPr>
          <w:p w:rsidR="00AB19E7" w:rsidRPr="00ED273D" w:rsidRDefault="00930FE5" w:rsidP="00B23732">
            <w:pPr>
              <w:ind w:left="-113" w:right="-113" w:firstLine="44"/>
              <w:jc w:val="center"/>
              <w:rPr>
                <w:sz w:val="24"/>
                <w:szCs w:val="24"/>
              </w:rPr>
            </w:pPr>
            <w:r w:rsidRPr="00ED273D">
              <w:rPr>
                <w:sz w:val="24"/>
                <w:szCs w:val="24"/>
              </w:rPr>
              <w:t>22952</w:t>
            </w:r>
          </w:p>
        </w:tc>
      </w:tr>
      <w:tr w:rsidR="00AB19E7" w:rsidRPr="00ED273D" w:rsidTr="006D4DAD">
        <w:trPr>
          <w:jc w:val="center"/>
        </w:trPr>
        <w:tc>
          <w:tcPr>
            <w:tcW w:w="5081" w:type="dxa"/>
          </w:tcPr>
          <w:p w:rsidR="00AB19E7" w:rsidRPr="00ED273D" w:rsidRDefault="00AB19E7" w:rsidP="003D5BDD">
            <w:pPr>
              <w:pStyle w:val="aff2"/>
              <w:rPr>
                <w:rFonts w:ascii="Times New Roman" w:hAnsi="Times New Roman" w:cs="Times New Roman"/>
              </w:rPr>
            </w:pPr>
            <w:r w:rsidRPr="00ED273D">
              <w:rPr>
                <w:rFonts w:ascii="Times New Roman" w:hAnsi="Times New Roman" w:cs="Times New Roman"/>
              </w:rPr>
              <w:t xml:space="preserve">Создание и эксплуатация объектов лесоперерабатывающей инфраструктуры </w:t>
            </w:r>
          </w:p>
          <w:p w:rsidR="00AB19E7" w:rsidRPr="00ED273D" w:rsidRDefault="00AB19E7" w:rsidP="003D5BDD">
            <w:pPr>
              <w:pStyle w:val="aff2"/>
              <w:rPr>
                <w:rFonts w:ascii="Times New Roman" w:hAnsi="Times New Roman" w:cs="Times New Roman"/>
              </w:rPr>
            </w:pPr>
            <w:r w:rsidRPr="00ED273D">
              <w:rPr>
                <w:rFonts w:ascii="Times New Roman" w:hAnsi="Times New Roman" w:cs="Times New Roman"/>
              </w:rPr>
              <w:t>(не вошли все защитные леса)</w:t>
            </w:r>
          </w:p>
        </w:tc>
        <w:tc>
          <w:tcPr>
            <w:tcW w:w="1789" w:type="dxa"/>
          </w:tcPr>
          <w:p w:rsidR="00AB19E7" w:rsidRPr="00ED273D" w:rsidRDefault="00AB19E7" w:rsidP="00B23732">
            <w:pPr>
              <w:rPr>
                <w:sz w:val="24"/>
                <w:szCs w:val="24"/>
              </w:rPr>
            </w:pPr>
            <w:r w:rsidRPr="00ED273D">
              <w:rPr>
                <w:bCs/>
                <w:sz w:val="24"/>
                <w:szCs w:val="24"/>
              </w:rPr>
              <w:t>Курьинское</w:t>
            </w:r>
          </w:p>
        </w:tc>
        <w:tc>
          <w:tcPr>
            <w:tcW w:w="6545" w:type="dxa"/>
            <w:vAlign w:val="center"/>
          </w:tcPr>
          <w:p w:rsidR="007A091D" w:rsidRPr="00ED273D" w:rsidRDefault="007A091D" w:rsidP="007A091D">
            <w:pPr>
              <w:ind w:left="-57"/>
              <w:jc w:val="center"/>
              <w:rPr>
                <w:sz w:val="24"/>
                <w:szCs w:val="24"/>
              </w:rPr>
            </w:pPr>
            <w:r w:rsidRPr="00ED273D">
              <w:rPr>
                <w:sz w:val="24"/>
                <w:szCs w:val="24"/>
              </w:rPr>
              <w:t>квартала 3,26,27,28,30,34,</w:t>
            </w:r>
          </w:p>
          <w:p w:rsidR="007A091D" w:rsidRPr="00ED273D" w:rsidRDefault="007A091D" w:rsidP="007A091D">
            <w:pPr>
              <w:ind w:left="-57"/>
              <w:jc w:val="center"/>
              <w:rPr>
                <w:sz w:val="24"/>
                <w:szCs w:val="24"/>
              </w:rPr>
            </w:pPr>
            <w:r w:rsidRPr="00ED273D">
              <w:rPr>
                <w:sz w:val="24"/>
                <w:szCs w:val="24"/>
              </w:rPr>
              <w:t xml:space="preserve">36,43,49,50,56,57, 69,70,71,74 </w:t>
            </w:r>
          </w:p>
          <w:p w:rsidR="00AB19E7" w:rsidRPr="00ED273D" w:rsidRDefault="007A091D" w:rsidP="007A091D">
            <w:pPr>
              <w:ind w:left="-113" w:right="-113"/>
              <w:jc w:val="center"/>
              <w:rPr>
                <w:sz w:val="24"/>
                <w:szCs w:val="24"/>
              </w:rPr>
            </w:pPr>
            <w:r w:rsidRPr="00ED273D">
              <w:rPr>
                <w:sz w:val="24"/>
                <w:szCs w:val="24"/>
              </w:rPr>
              <w:t>части квартало 1,2,4-17,19-25, 29-31, 32,33,35,37,38, 40, 41,42,44,45,46-48,51,52-55,58-64, 66-68,72,73,76-77, 79-83,86-87,90,91, 92,93-98,101-105, 108-110,112-117, 119-125</w:t>
            </w:r>
          </w:p>
        </w:tc>
        <w:tc>
          <w:tcPr>
            <w:tcW w:w="1354" w:type="dxa"/>
            <w:vAlign w:val="center"/>
          </w:tcPr>
          <w:p w:rsidR="00AB19E7" w:rsidRPr="00ED273D" w:rsidRDefault="00AD6220" w:rsidP="00AD6220">
            <w:pPr>
              <w:ind w:left="-113" w:right="-113" w:firstLine="44"/>
              <w:jc w:val="center"/>
              <w:rPr>
                <w:sz w:val="24"/>
                <w:szCs w:val="24"/>
              </w:rPr>
            </w:pPr>
            <w:r w:rsidRPr="00ED273D">
              <w:rPr>
                <w:sz w:val="24"/>
                <w:szCs w:val="24"/>
              </w:rPr>
              <w:t>15243</w:t>
            </w:r>
          </w:p>
        </w:tc>
      </w:tr>
      <w:tr w:rsidR="00AB19E7" w:rsidRPr="00ED273D" w:rsidTr="006D4DAD">
        <w:trPr>
          <w:jc w:val="center"/>
        </w:trPr>
        <w:tc>
          <w:tcPr>
            <w:tcW w:w="5081" w:type="dxa"/>
          </w:tcPr>
          <w:p w:rsidR="00AB19E7" w:rsidRPr="00ED273D" w:rsidRDefault="00AB19E7" w:rsidP="00B23732">
            <w:pPr>
              <w:pStyle w:val="aff2"/>
              <w:rPr>
                <w:rFonts w:ascii="Times New Roman" w:hAnsi="Times New Roman" w:cs="Times New Roman"/>
              </w:rPr>
            </w:pPr>
            <w:r w:rsidRPr="00ED273D">
              <w:rPr>
                <w:rFonts w:ascii="Times New Roman" w:hAnsi="Times New Roman" w:cs="Times New Roman"/>
              </w:rPr>
              <w:t>Осуществление религиозной деятельности</w:t>
            </w:r>
          </w:p>
        </w:tc>
        <w:tc>
          <w:tcPr>
            <w:tcW w:w="1789" w:type="dxa"/>
          </w:tcPr>
          <w:p w:rsidR="00AB19E7" w:rsidRPr="00ED273D" w:rsidRDefault="00AB19E7" w:rsidP="00B23732">
            <w:pPr>
              <w:rPr>
                <w:sz w:val="24"/>
                <w:szCs w:val="24"/>
              </w:rPr>
            </w:pPr>
            <w:r w:rsidRPr="00ED273D">
              <w:rPr>
                <w:bCs/>
                <w:sz w:val="24"/>
                <w:szCs w:val="24"/>
              </w:rPr>
              <w:t>Курьинское</w:t>
            </w:r>
          </w:p>
        </w:tc>
        <w:tc>
          <w:tcPr>
            <w:tcW w:w="6545" w:type="dxa"/>
            <w:vAlign w:val="center"/>
          </w:tcPr>
          <w:p w:rsidR="00AB19E7" w:rsidRPr="00ED273D" w:rsidRDefault="00AB19E7" w:rsidP="00B23732">
            <w:pPr>
              <w:ind w:left="-113" w:right="-113"/>
              <w:jc w:val="center"/>
              <w:rPr>
                <w:sz w:val="24"/>
                <w:szCs w:val="24"/>
              </w:rPr>
            </w:pPr>
            <w:r w:rsidRPr="00ED273D">
              <w:rPr>
                <w:sz w:val="24"/>
                <w:szCs w:val="24"/>
              </w:rPr>
              <w:t>1-125</w:t>
            </w:r>
          </w:p>
        </w:tc>
        <w:tc>
          <w:tcPr>
            <w:tcW w:w="1354" w:type="dxa"/>
            <w:vAlign w:val="center"/>
          </w:tcPr>
          <w:p w:rsidR="00AB19E7" w:rsidRPr="00ED273D" w:rsidRDefault="007A091D" w:rsidP="00B23732">
            <w:pPr>
              <w:ind w:left="-113" w:right="-113" w:firstLine="44"/>
              <w:jc w:val="center"/>
              <w:rPr>
                <w:sz w:val="24"/>
                <w:szCs w:val="24"/>
              </w:rPr>
            </w:pPr>
            <w:r w:rsidRPr="00ED273D">
              <w:rPr>
                <w:sz w:val="24"/>
                <w:szCs w:val="24"/>
              </w:rPr>
              <w:t>22952</w:t>
            </w:r>
          </w:p>
        </w:tc>
      </w:tr>
      <w:tr w:rsidR="00AB19E7" w:rsidRPr="00ED273D" w:rsidTr="006D4DAD">
        <w:trPr>
          <w:jc w:val="center"/>
        </w:trPr>
        <w:tc>
          <w:tcPr>
            <w:tcW w:w="5081" w:type="dxa"/>
          </w:tcPr>
          <w:p w:rsidR="00AB19E7" w:rsidRPr="00ED273D" w:rsidRDefault="00AB19E7" w:rsidP="00B23732">
            <w:pPr>
              <w:pStyle w:val="aff0"/>
              <w:rPr>
                <w:rFonts w:ascii="Times New Roman" w:hAnsi="Times New Roman" w:cs="Times New Roman"/>
                <w:sz w:val="24"/>
                <w:szCs w:val="24"/>
              </w:rPr>
            </w:pPr>
            <w:r w:rsidRPr="00ED273D">
              <w:rPr>
                <w:rFonts w:ascii="Times New Roman" w:hAnsi="Times New Roman" w:cs="Times New Roman"/>
                <w:sz w:val="24"/>
                <w:szCs w:val="24"/>
              </w:rPr>
              <w:t>Иные виды</w:t>
            </w:r>
          </w:p>
        </w:tc>
        <w:tc>
          <w:tcPr>
            <w:tcW w:w="1789" w:type="dxa"/>
          </w:tcPr>
          <w:p w:rsidR="00AB19E7" w:rsidRPr="00ED273D" w:rsidRDefault="00AB19E7" w:rsidP="00B23732">
            <w:pPr>
              <w:rPr>
                <w:sz w:val="24"/>
                <w:szCs w:val="24"/>
              </w:rPr>
            </w:pPr>
            <w:r w:rsidRPr="00ED273D">
              <w:rPr>
                <w:bCs/>
                <w:sz w:val="24"/>
                <w:szCs w:val="24"/>
              </w:rPr>
              <w:t>Курьинское</w:t>
            </w:r>
          </w:p>
        </w:tc>
        <w:tc>
          <w:tcPr>
            <w:tcW w:w="6545" w:type="dxa"/>
            <w:vAlign w:val="center"/>
          </w:tcPr>
          <w:p w:rsidR="00AB19E7" w:rsidRPr="00ED273D" w:rsidRDefault="00AB19E7" w:rsidP="00B23732">
            <w:pPr>
              <w:ind w:left="-113" w:right="-113"/>
              <w:jc w:val="center"/>
              <w:rPr>
                <w:sz w:val="24"/>
                <w:szCs w:val="24"/>
              </w:rPr>
            </w:pPr>
            <w:r w:rsidRPr="00ED273D">
              <w:rPr>
                <w:sz w:val="24"/>
                <w:szCs w:val="24"/>
              </w:rPr>
              <w:t>1-125</w:t>
            </w:r>
          </w:p>
        </w:tc>
        <w:tc>
          <w:tcPr>
            <w:tcW w:w="1354" w:type="dxa"/>
            <w:vAlign w:val="center"/>
          </w:tcPr>
          <w:p w:rsidR="00AB19E7" w:rsidRPr="00ED273D" w:rsidRDefault="007A091D" w:rsidP="00B23732">
            <w:pPr>
              <w:ind w:left="-113" w:right="-113" w:firstLine="44"/>
              <w:jc w:val="center"/>
              <w:rPr>
                <w:sz w:val="24"/>
                <w:szCs w:val="24"/>
              </w:rPr>
            </w:pPr>
            <w:r w:rsidRPr="00ED273D">
              <w:rPr>
                <w:sz w:val="24"/>
                <w:szCs w:val="24"/>
              </w:rPr>
              <w:t>22952</w:t>
            </w:r>
          </w:p>
        </w:tc>
      </w:tr>
      <w:tr w:rsidR="00AB19E7" w:rsidRPr="00ED273D" w:rsidTr="006D4DAD">
        <w:trPr>
          <w:jc w:val="center"/>
        </w:trPr>
        <w:tc>
          <w:tcPr>
            <w:tcW w:w="5081" w:type="dxa"/>
          </w:tcPr>
          <w:p w:rsidR="00AB19E7" w:rsidRPr="00ED273D" w:rsidRDefault="00AB19E7" w:rsidP="00AD2E48">
            <w:pPr>
              <w:pStyle w:val="aff2"/>
              <w:rPr>
                <w:rFonts w:ascii="Times New Roman" w:hAnsi="Times New Roman" w:cs="Times New Roman"/>
              </w:rPr>
            </w:pPr>
            <w:r w:rsidRPr="00ED273D">
              <w:rPr>
                <w:rFonts w:ascii="Times New Roman" w:hAnsi="Times New Roman" w:cs="Times New Roman"/>
              </w:rPr>
              <w:t>Заготовка древесины</w:t>
            </w:r>
          </w:p>
        </w:tc>
        <w:tc>
          <w:tcPr>
            <w:tcW w:w="1789" w:type="dxa"/>
          </w:tcPr>
          <w:p w:rsidR="00AB19E7" w:rsidRPr="00ED273D" w:rsidRDefault="00AB19E7" w:rsidP="00B23732">
            <w:pPr>
              <w:rPr>
                <w:sz w:val="24"/>
                <w:szCs w:val="24"/>
              </w:rPr>
            </w:pPr>
            <w:r w:rsidRPr="00ED273D">
              <w:rPr>
                <w:bCs/>
                <w:sz w:val="24"/>
                <w:szCs w:val="24"/>
              </w:rPr>
              <w:t>Святогорское</w:t>
            </w:r>
          </w:p>
        </w:tc>
        <w:tc>
          <w:tcPr>
            <w:tcW w:w="6545" w:type="dxa"/>
            <w:vAlign w:val="center"/>
          </w:tcPr>
          <w:p w:rsidR="00AB19E7" w:rsidRPr="00ED273D" w:rsidRDefault="00AB19E7" w:rsidP="00B23732">
            <w:pPr>
              <w:ind w:left="-113" w:right="-113"/>
              <w:jc w:val="center"/>
              <w:rPr>
                <w:sz w:val="24"/>
                <w:szCs w:val="24"/>
              </w:rPr>
            </w:pPr>
            <w:r w:rsidRPr="00ED273D">
              <w:rPr>
                <w:sz w:val="24"/>
                <w:szCs w:val="24"/>
              </w:rPr>
              <w:t>1-167</w:t>
            </w:r>
          </w:p>
        </w:tc>
        <w:tc>
          <w:tcPr>
            <w:tcW w:w="1354" w:type="dxa"/>
            <w:vAlign w:val="center"/>
          </w:tcPr>
          <w:p w:rsidR="00AB19E7" w:rsidRPr="00ED273D" w:rsidRDefault="00AB19E7" w:rsidP="003C3706">
            <w:pPr>
              <w:ind w:left="-113" w:right="-113" w:firstLine="44"/>
              <w:jc w:val="center"/>
              <w:rPr>
                <w:sz w:val="24"/>
                <w:szCs w:val="24"/>
              </w:rPr>
            </w:pPr>
            <w:r w:rsidRPr="00ED273D">
              <w:rPr>
                <w:sz w:val="24"/>
                <w:szCs w:val="24"/>
              </w:rPr>
              <w:t>338</w:t>
            </w:r>
            <w:r w:rsidR="003C3706" w:rsidRPr="00ED273D">
              <w:rPr>
                <w:sz w:val="24"/>
                <w:szCs w:val="24"/>
              </w:rPr>
              <w:t>29</w:t>
            </w:r>
          </w:p>
        </w:tc>
      </w:tr>
      <w:tr w:rsidR="00AB19E7" w:rsidRPr="00ED273D" w:rsidTr="006D4DAD">
        <w:trPr>
          <w:jc w:val="center"/>
        </w:trPr>
        <w:tc>
          <w:tcPr>
            <w:tcW w:w="5081" w:type="dxa"/>
          </w:tcPr>
          <w:p w:rsidR="00AB19E7" w:rsidRPr="00ED273D" w:rsidRDefault="00AB19E7" w:rsidP="00AD2E48">
            <w:pPr>
              <w:pStyle w:val="aff2"/>
              <w:rPr>
                <w:rFonts w:ascii="Times New Roman" w:hAnsi="Times New Roman" w:cs="Times New Roman"/>
              </w:rPr>
            </w:pPr>
            <w:r w:rsidRPr="00ED273D">
              <w:rPr>
                <w:rFonts w:ascii="Times New Roman" w:hAnsi="Times New Roman" w:cs="Times New Roman"/>
              </w:rPr>
              <w:t>Заготовка живицы</w:t>
            </w:r>
          </w:p>
          <w:p w:rsidR="00AB19E7" w:rsidRPr="00ED273D" w:rsidRDefault="00AB19E7" w:rsidP="00AD2E48">
            <w:pPr>
              <w:pStyle w:val="aff2"/>
              <w:rPr>
                <w:rFonts w:ascii="Times New Roman" w:hAnsi="Times New Roman" w:cs="Times New Roman"/>
              </w:rPr>
            </w:pPr>
            <w:r w:rsidRPr="00ED273D">
              <w:rPr>
                <w:rFonts w:ascii="Times New Roman" w:hAnsi="Times New Roman" w:cs="Times New Roman"/>
              </w:rPr>
              <w:t>(не вошли леса на ООПТ)**</w:t>
            </w:r>
          </w:p>
        </w:tc>
        <w:tc>
          <w:tcPr>
            <w:tcW w:w="1789" w:type="dxa"/>
          </w:tcPr>
          <w:p w:rsidR="00AB19E7" w:rsidRPr="00ED273D" w:rsidRDefault="00AB19E7" w:rsidP="00B23732">
            <w:pPr>
              <w:rPr>
                <w:sz w:val="24"/>
                <w:szCs w:val="24"/>
              </w:rPr>
            </w:pPr>
            <w:r w:rsidRPr="00ED273D">
              <w:rPr>
                <w:bCs/>
                <w:sz w:val="24"/>
                <w:szCs w:val="24"/>
              </w:rPr>
              <w:t>Святогорское</w:t>
            </w:r>
          </w:p>
        </w:tc>
        <w:tc>
          <w:tcPr>
            <w:tcW w:w="6545" w:type="dxa"/>
            <w:vAlign w:val="center"/>
          </w:tcPr>
          <w:p w:rsidR="005A4BD0" w:rsidRPr="00ED273D" w:rsidRDefault="007A091D" w:rsidP="007A091D">
            <w:pPr>
              <w:ind w:left="-113" w:right="-113"/>
              <w:jc w:val="center"/>
              <w:rPr>
                <w:sz w:val="24"/>
                <w:szCs w:val="24"/>
              </w:rPr>
            </w:pPr>
            <w:r w:rsidRPr="00ED273D">
              <w:rPr>
                <w:sz w:val="24"/>
                <w:szCs w:val="24"/>
              </w:rPr>
              <w:t xml:space="preserve">квартала </w:t>
            </w:r>
            <w:r w:rsidR="009D4A42" w:rsidRPr="00ED273D">
              <w:rPr>
                <w:sz w:val="24"/>
                <w:szCs w:val="24"/>
              </w:rPr>
              <w:t xml:space="preserve">1-6, 8-14, </w:t>
            </w:r>
            <w:r w:rsidR="005A4BD0" w:rsidRPr="00ED273D">
              <w:rPr>
                <w:sz w:val="24"/>
                <w:szCs w:val="24"/>
              </w:rPr>
              <w:t xml:space="preserve">29-32, </w:t>
            </w:r>
          </w:p>
          <w:p w:rsidR="0061775C" w:rsidRPr="00ED273D" w:rsidRDefault="0061775C" w:rsidP="007A091D">
            <w:pPr>
              <w:ind w:left="-113" w:right="-113"/>
              <w:jc w:val="center"/>
              <w:rPr>
                <w:sz w:val="24"/>
                <w:szCs w:val="24"/>
              </w:rPr>
            </w:pPr>
            <w:r w:rsidRPr="00ED273D">
              <w:rPr>
                <w:sz w:val="24"/>
                <w:szCs w:val="24"/>
              </w:rPr>
              <w:t>51-53, 70, 84-87, 103-106, 121-134, 136-140,</w:t>
            </w:r>
          </w:p>
          <w:p w:rsidR="007A091D" w:rsidRPr="00ED273D" w:rsidRDefault="0061775C" w:rsidP="007A091D">
            <w:pPr>
              <w:ind w:left="-113" w:right="-113"/>
              <w:jc w:val="center"/>
              <w:rPr>
                <w:sz w:val="24"/>
                <w:szCs w:val="24"/>
              </w:rPr>
            </w:pPr>
            <w:r w:rsidRPr="00ED273D">
              <w:rPr>
                <w:sz w:val="24"/>
                <w:szCs w:val="24"/>
              </w:rPr>
              <w:t xml:space="preserve">142-149, 153-156, 165 </w:t>
            </w:r>
          </w:p>
          <w:p w:rsidR="00AB19E7" w:rsidRPr="00ED273D" w:rsidRDefault="007A091D" w:rsidP="007A091D">
            <w:pPr>
              <w:ind w:left="-113" w:right="-113"/>
              <w:jc w:val="center"/>
              <w:rPr>
                <w:sz w:val="24"/>
                <w:szCs w:val="24"/>
              </w:rPr>
            </w:pPr>
            <w:r w:rsidRPr="00ED273D">
              <w:rPr>
                <w:sz w:val="24"/>
                <w:szCs w:val="24"/>
              </w:rPr>
              <w:lastRenderedPageBreak/>
              <w:t>ч</w:t>
            </w:r>
            <w:r w:rsidR="00AB19E7" w:rsidRPr="00ED273D">
              <w:rPr>
                <w:sz w:val="24"/>
                <w:szCs w:val="24"/>
              </w:rPr>
              <w:t xml:space="preserve">асти кварталов </w:t>
            </w:r>
            <w:r w:rsidR="005A4BD0" w:rsidRPr="00ED273D">
              <w:rPr>
                <w:sz w:val="24"/>
                <w:szCs w:val="24"/>
              </w:rPr>
              <w:t>7, 15-20, 22-25, 27, 28, 34-36, 40-43, 45-50, 54-64, 66-69, 71, 72, 74, 75, 79, 80, 83, 88, 89, 90, 91, 94, 96, 98- 100, 107- 120, 135, 141, 150-152, 157-164, 166, 167</w:t>
            </w:r>
          </w:p>
        </w:tc>
        <w:tc>
          <w:tcPr>
            <w:tcW w:w="1354" w:type="dxa"/>
            <w:vAlign w:val="center"/>
          </w:tcPr>
          <w:p w:rsidR="00AB19E7" w:rsidRPr="00ED273D" w:rsidRDefault="00E93E4E" w:rsidP="00B23732">
            <w:pPr>
              <w:ind w:left="-113" w:right="-113" w:firstLine="44"/>
              <w:jc w:val="center"/>
              <w:rPr>
                <w:sz w:val="24"/>
                <w:szCs w:val="24"/>
              </w:rPr>
            </w:pPr>
            <w:r w:rsidRPr="00ED273D">
              <w:rPr>
                <w:sz w:val="24"/>
                <w:szCs w:val="24"/>
              </w:rPr>
              <w:lastRenderedPageBreak/>
              <w:t>15010</w:t>
            </w:r>
          </w:p>
        </w:tc>
      </w:tr>
      <w:tr w:rsidR="00AB19E7" w:rsidRPr="00ED273D" w:rsidTr="006D4DAD">
        <w:trPr>
          <w:jc w:val="center"/>
        </w:trPr>
        <w:tc>
          <w:tcPr>
            <w:tcW w:w="5081" w:type="dxa"/>
            <w:vAlign w:val="center"/>
          </w:tcPr>
          <w:p w:rsidR="00AB19E7" w:rsidRPr="00ED273D" w:rsidRDefault="00AB19E7" w:rsidP="00AD2E48">
            <w:pPr>
              <w:pStyle w:val="aff2"/>
              <w:rPr>
                <w:rFonts w:ascii="Times New Roman" w:hAnsi="Times New Roman" w:cs="Times New Roman"/>
              </w:rPr>
            </w:pPr>
            <w:r w:rsidRPr="00ED273D">
              <w:rPr>
                <w:rFonts w:ascii="Times New Roman" w:hAnsi="Times New Roman" w:cs="Times New Roman"/>
              </w:rPr>
              <w:lastRenderedPageBreak/>
              <w:t xml:space="preserve">Заготовка и сбор недревесных лесных ресурсов (за исключением заготовки пней (заготовки пневого осмола) и сбора подстилки) </w:t>
            </w:r>
          </w:p>
        </w:tc>
        <w:tc>
          <w:tcPr>
            <w:tcW w:w="1789" w:type="dxa"/>
          </w:tcPr>
          <w:p w:rsidR="00AB19E7" w:rsidRPr="00ED273D" w:rsidRDefault="00AB19E7" w:rsidP="00B23732">
            <w:pPr>
              <w:rPr>
                <w:sz w:val="24"/>
                <w:szCs w:val="24"/>
              </w:rPr>
            </w:pPr>
            <w:r w:rsidRPr="00ED273D">
              <w:rPr>
                <w:bCs/>
                <w:sz w:val="24"/>
                <w:szCs w:val="24"/>
              </w:rPr>
              <w:t>Святогорское</w:t>
            </w:r>
          </w:p>
        </w:tc>
        <w:tc>
          <w:tcPr>
            <w:tcW w:w="6545" w:type="dxa"/>
            <w:vAlign w:val="center"/>
          </w:tcPr>
          <w:p w:rsidR="00AB19E7" w:rsidRPr="00ED273D" w:rsidRDefault="00E54BF5" w:rsidP="00B23732">
            <w:pPr>
              <w:ind w:left="-113" w:right="-113"/>
              <w:jc w:val="center"/>
              <w:rPr>
                <w:sz w:val="24"/>
                <w:szCs w:val="24"/>
              </w:rPr>
            </w:pPr>
            <w:r w:rsidRPr="00ED273D">
              <w:rPr>
                <w:sz w:val="24"/>
                <w:szCs w:val="24"/>
              </w:rPr>
              <w:t>1</w:t>
            </w:r>
            <w:r w:rsidR="00AB19E7" w:rsidRPr="00ED273D">
              <w:rPr>
                <w:sz w:val="24"/>
                <w:szCs w:val="24"/>
              </w:rPr>
              <w:t>-167</w:t>
            </w:r>
          </w:p>
        </w:tc>
        <w:tc>
          <w:tcPr>
            <w:tcW w:w="1354" w:type="dxa"/>
            <w:vAlign w:val="center"/>
          </w:tcPr>
          <w:p w:rsidR="00AB19E7" w:rsidRPr="00ED273D" w:rsidRDefault="00AB19E7" w:rsidP="00E93E4E">
            <w:pPr>
              <w:ind w:left="-113" w:right="-113" w:firstLine="44"/>
              <w:jc w:val="center"/>
              <w:rPr>
                <w:sz w:val="24"/>
                <w:szCs w:val="24"/>
              </w:rPr>
            </w:pPr>
            <w:r w:rsidRPr="00ED273D">
              <w:rPr>
                <w:sz w:val="24"/>
                <w:szCs w:val="24"/>
              </w:rPr>
              <w:t>338</w:t>
            </w:r>
            <w:r w:rsidR="00E93E4E" w:rsidRPr="00ED273D">
              <w:rPr>
                <w:sz w:val="24"/>
                <w:szCs w:val="24"/>
              </w:rPr>
              <w:t>29</w:t>
            </w:r>
          </w:p>
        </w:tc>
      </w:tr>
      <w:tr w:rsidR="00AB19E7" w:rsidRPr="00ED273D" w:rsidTr="006D4DAD">
        <w:trPr>
          <w:jc w:val="center"/>
        </w:trPr>
        <w:tc>
          <w:tcPr>
            <w:tcW w:w="5081" w:type="dxa"/>
            <w:vAlign w:val="center"/>
          </w:tcPr>
          <w:p w:rsidR="00AB19E7" w:rsidRPr="00ED273D" w:rsidRDefault="00AB19E7" w:rsidP="00AD2E48">
            <w:pPr>
              <w:pStyle w:val="aff2"/>
              <w:rPr>
                <w:rFonts w:ascii="Times New Roman" w:hAnsi="Times New Roman" w:cs="Times New Roman"/>
              </w:rPr>
            </w:pPr>
            <w:r w:rsidRPr="00ED273D">
              <w:rPr>
                <w:rFonts w:ascii="Times New Roman" w:hAnsi="Times New Roman" w:cs="Times New Roman"/>
              </w:rPr>
              <w:t xml:space="preserve">Заготовка пней (пневого осмола) </w:t>
            </w:r>
          </w:p>
          <w:p w:rsidR="00AB19E7" w:rsidRPr="00ED273D" w:rsidRDefault="00AB19E7" w:rsidP="00AD2E48">
            <w:pPr>
              <w:pStyle w:val="aff2"/>
              <w:rPr>
                <w:rFonts w:ascii="Times New Roman" w:hAnsi="Times New Roman" w:cs="Times New Roman"/>
              </w:rPr>
            </w:pPr>
            <w:r w:rsidRPr="00ED273D">
              <w:rPr>
                <w:rFonts w:ascii="Times New Roman" w:hAnsi="Times New Roman" w:cs="Times New Roman"/>
              </w:rPr>
              <w:t xml:space="preserve">(не вошли противоэрозионные леса) </w:t>
            </w:r>
          </w:p>
        </w:tc>
        <w:tc>
          <w:tcPr>
            <w:tcW w:w="1789" w:type="dxa"/>
          </w:tcPr>
          <w:p w:rsidR="00AB19E7" w:rsidRPr="00ED273D" w:rsidRDefault="005A4BD0" w:rsidP="00B23732">
            <w:pPr>
              <w:rPr>
                <w:bCs/>
                <w:sz w:val="24"/>
                <w:szCs w:val="24"/>
              </w:rPr>
            </w:pPr>
            <w:r w:rsidRPr="00ED273D">
              <w:rPr>
                <w:bCs/>
                <w:sz w:val="24"/>
                <w:szCs w:val="24"/>
              </w:rPr>
              <w:t>Святогорское</w:t>
            </w:r>
          </w:p>
        </w:tc>
        <w:tc>
          <w:tcPr>
            <w:tcW w:w="6545" w:type="dxa"/>
            <w:vAlign w:val="center"/>
          </w:tcPr>
          <w:p w:rsidR="00E54BF5" w:rsidRPr="00ED273D" w:rsidRDefault="00E54BF5" w:rsidP="00B23732">
            <w:pPr>
              <w:ind w:left="-113" w:right="-113"/>
              <w:jc w:val="center"/>
              <w:rPr>
                <w:sz w:val="24"/>
                <w:szCs w:val="24"/>
              </w:rPr>
            </w:pPr>
            <w:r w:rsidRPr="00ED273D">
              <w:rPr>
                <w:sz w:val="24"/>
                <w:szCs w:val="24"/>
              </w:rPr>
              <w:t>Квартала 1-120, 122-124, 126-128</w:t>
            </w:r>
            <w:r w:rsidR="004647FD" w:rsidRPr="00ED273D">
              <w:rPr>
                <w:sz w:val="24"/>
                <w:szCs w:val="24"/>
              </w:rPr>
              <w:t>, 133, 135, 136, 139-141,</w:t>
            </w:r>
          </w:p>
          <w:p w:rsidR="004647FD" w:rsidRPr="00ED273D" w:rsidRDefault="004647FD" w:rsidP="004647FD">
            <w:pPr>
              <w:ind w:left="-113" w:right="-113"/>
              <w:jc w:val="center"/>
              <w:rPr>
                <w:sz w:val="24"/>
                <w:szCs w:val="24"/>
              </w:rPr>
            </w:pPr>
            <w:r w:rsidRPr="00ED273D">
              <w:rPr>
                <w:sz w:val="24"/>
                <w:szCs w:val="24"/>
              </w:rPr>
              <w:t>144, 149-153, 155, 158-167</w:t>
            </w:r>
          </w:p>
          <w:p w:rsidR="00AB19E7" w:rsidRPr="00ED273D" w:rsidRDefault="006F694B" w:rsidP="00B23732">
            <w:pPr>
              <w:ind w:left="-113" w:right="-113"/>
              <w:jc w:val="center"/>
              <w:rPr>
                <w:sz w:val="24"/>
                <w:szCs w:val="24"/>
              </w:rPr>
            </w:pPr>
            <w:r w:rsidRPr="00ED273D">
              <w:rPr>
                <w:sz w:val="24"/>
                <w:szCs w:val="24"/>
              </w:rPr>
              <w:t>части кварталов 121,125,129-132, 134,137,138,142,143,145-148, 154, 156-157</w:t>
            </w:r>
          </w:p>
        </w:tc>
        <w:tc>
          <w:tcPr>
            <w:tcW w:w="1354" w:type="dxa"/>
            <w:vAlign w:val="center"/>
          </w:tcPr>
          <w:p w:rsidR="00AB19E7" w:rsidRPr="00ED273D" w:rsidRDefault="00E54BF5" w:rsidP="00E93E4E">
            <w:pPr>
              <w:ind w:left="-113" w:right="-113" w:firstLine="44"/>
              <w:jc w:val="center"/>
              <w:rPr>
                <w:sz w:val="24"/>
                <w:szCs w:val="24"/>
              </w:rPr>
            </w:pPr>
            <w:r w:rsidRPr="00ED273D">
              <w:rPr>
                <w:sz w:val="24"/>
                <w:szCs w:val="24"/>
              </w:rPr>
              <w:t>327</w:t>
            </w:r>
            <w:r w:rsidR="00E93E4E" w:rsidRPr="00ED273D">
              <w:rPr>
                <w:sz w:val="24"/>
                <w:szCs w:val="24"/>
              </w:rPr>
              <w:t>78</w:t>
            </w:r>
          </w:p>
        </w:tc>
      </w:tr>
      <w:tr w:rsidR="00AB19E7" w:rsidRPr="00ED273D" w:rsidTr="006D4DAD">
        <w:trPr>
          <w:jc w:val="center"/>
        </w:trPr>
        <w:tc>
          <w:tcPr>
            <w:tcW w:w="5081" w:type="dxa"/>
            <w:vAlign w:val="center"/>
          </w:tcPr>
          <w:p w:rsidR="00AB19E7" w:rsidRPr="00ED273D" w:rsidRDefault="00AB19E7" w:rsidP="00AD2E48">
            <w:pPr>
              <w:pStyle w:val="aff2"/>
              <w:rPr>
                <w:rFonts w:ascii="Times New Roman" w:hAnsi="Times New Roman" w:cs="Times New Roman"/>
              </w:rPr>
            </w:pPr>
            <w:r w:rsidRPr="00ED273D">
              <w:rPr>
                <w:rFonts w:ascii="Times New Roman" w:hAnsi="Times New Roman" w:cs="Times New Roman"/>
              </w:rPr>
              <w:t>Сбор подстилки</w:t>
            </w:r>
          </w:p>
          <w:p w:rsidR="00AB19E7" w:rsidRPr="00ED273D" w:rsidRDefault="00AB19E7" w:rsidP="00AD2E48">
            <w:pPr>
              <w:autoSpaceDE w:val="0"/>
              <w:autoSpaceDN w:val="0"/>
              <w:adjustRightInd w:val="0"/>
              <w:jc w:val="both"/>
              <w:rPr>
                <w:sz w:val="24"/>
                <w:szCs w:val="24"/>
              </w:rPr>
            </w:pPr>
            <w:r w:rsidRPr="00ED273D">
              <w:rPr>
                <w:sz w:val="24"/>
                <w:szCs w:val="24"/>
              </w:rPr>
              <w:t>(не вошли леса, расположенные в водоохранных зонах, леса, выполняющие функции защиты природных и иных объектов, ценные леса)</w:t>
            </w:r>
          </w:p>
        </w:tc>
        <w:tc>
          <w:tcPr>
            <w:tcW w:w="1789" w:type="dxa"/>
          </w:tcPr>
          <w:p w:rsidR="00AB19E7" w:rsidRPr="00ED273D" w:rsidRDefault="005A4BD0" w:rsidP="00B23732">
            <w:pPr>
              <w:rPr>
                <w:bCs/>
                <w:sz w:val="24"/>
                <w:szCs w:val="24"/>
              </w:rPr>
            </w:pPr>
            <w:r w:rsidRPr="00ED273D">
              <w:rPr>
                <w:bCs/>
                <w:sz w:val="24"/>
                <w:szCs w:val="24"/>
              </w:rPr>
              <w:t>Святогорское</w:t>
            </w:r>
          </w:p>
        </w:tc>
        <w:tc>
          <w:tcPr>
            <w:tcW w:w="6545" w:type="dxa"/>
            <w:vAlign w:val="center"/>
          </w:tcPr>
          <w:p w:rsidR="002F3C77" w:rsidRPr="00ED273D" w:rsidRDefault="006F694B" w:rsidP="006F694B">
            <w:pPr>
              <w:jc w:val="center"/>
              <w:rPr>
                <w:sz w:val="24"/>
                <w:szCs w:val="24"/>
              </w:rPr>
            </w:pPr>
            <w:r w:rsidRPr="00ED273D">
              <w:rPr>
                <w:sz w:val="24"/>
                <w:szCs w:val="24"/>
              </w:rPr>
              <w:t>квартала: 12,13, 21,</w:t>
            </w:r>
            <w:r w:rsidR="0098261F" w:rsidRPr="00ED273D">
              <w:rPr>
                <w:sz w:val="24"/>
                <w:szCs w:val="24"/>
              </w:rPr>
              <w:t xml:space="preserve"> 26, </w:t>
            </w:r>
            <w:r w:rsidRPr="00ED273D">
              <w:rPr>
                <w:sz w:val="24"/>
                <w:szCs w:val="24"/>
              </w:rPr>
              <w:t>29, 31,32</w:t>
            </w:r>
            <w:r w:rsidR="0098261F" w:rsidRPr="00ED273D">
              <w:rPr>
                <w:sz w:val="24"/>
                <w:szCs w:val="24"/>
              </w:rPr>
              <w:t xml:space="preserve">, 33, 37-39, 44, 65, </w:t>
            </w:r>
            <w:r w:rsidR="002F3C77" w:rsidRPr="00ED273D">
              <w:rPr>
                <w:sz w:val="24"/>
                <w:szCs w:val="24"/>
              </w:rPr>
              <w:t>73, 76-78,</w:t>
            </w:r>
          </w:p>
          <w:p w:rsidR="002F3C77" w:rsidRPr="00ED273D" w:rsidRDefault="002F3C77" w:rsidP="002F3C77">
            <w:pPr>
              <w:jc w:val="center"/>
            </w:pPr>
            <w:r w:rsidRPr="00ED273D">
              <w:rPr>
                <w:sz w:val="24"/>
                <w:szCs w:val="24"/>
              </w:rPr>
              <w:t xml:space="preserve">81, 82, 92, 93, 95, </w:t>
            </w:r>
            <w:r w:rsidRPr="00ED273D">
              <w:t>97, 101, 102</w:t>
            </w:r>
          </w:p>
          <w:p w:rsidR="006F694B" w:rsidRPr="00ED273D" w:rsidRDefault="006F694B" w:rsidP="006F694B">
            <w:pPr>
              <w:jc w:val="center"/>
              <w:rPr>
                <w:sz w:val="24"/>
                <w:szCs w:val="24"/>
              </w:rPr>
            </w:pPr>
            <w:r w:rsidRPr="00ED273D">
              <w:rPr>
                <w:sz w:val="24"/>
                <w:szCs w:val="24"/>
              </w:rPr>
              <w:t>части кварталов: 1,2,</w:t>
            </w:r>
            <w:r w:rsidR="0098261F" w:rsidRPr="00ED273D">
              <w:rPr>
                <w:sz w:val="24"/>
                <w:szCs w:val="24"/>
              </w:rPr>
              <w:t xml:space="preserve"> 7, </w:t>
            </w:r>
            <w:r w:rsidRPr="00ED273D">
              <w:rPr>
                <w:sz w:val="24"/>
                <w:szCs w:val="24"/>
              </w:rPr>
              <w:t>9-11,14,</w:t>
            </w:r>
            <w:r w:rsidR="0098261F" w:rsidRPr="00ED273D">
              <w:rPr>
                <w:sz w:val="24"/>
                <w:szCs w:val="24"/>
              </w:rPr>
              <w:t xml:space="preserve"> 15-20, 22-25, </w:t>
            </w:r>
            <w:r w:rsidRPr="00ED273D">
              <w:rPr>
                <w:sz w:val="24"/>
                <w:szCs w:val="24"/>
              </w:rPr>
              <w:t xml:space="preserve">30, </w:t>
            </w:r>
            <w:r w:rsidR="0098261F" w:rsidRPr="00ED273D">
              <w:rPr>
                <w:sz w:val="24"/>
                <w:szCs w:val="24"/>
              </w:rPr>
              <w:t xml:space="preserve">34-36, 40-43, 45-64, </w:t>
            </w:r>
            <w:r w:rsidR="002F3C77" w:rsidRPr="00ED273D">
              <w:rPr>
                <w:sz w:val="24"/>
                <w:szCs w:val="24"/>
              </w:rPr>
              <w:t>66-69</w:t>
            </w:r>
            <w:r w:rsidRPr="00ED273D">
              <w:rPr>
                <w:sz w:val="24"/>
                <w:szCs w:val="24"/>
              </w:rPr>
              <w:t>,</w:t>
            </w:r>
            <w:r w:rsidR="002F3C77" w:rsidRPr="00ED273D">
              <w:rPr>
                <w:sz w:val="24"/>
                <w:szCs w:val="24"/>
              </w:rPr>
              <w:t xml:space="preserve"> 71, 72, 74,75, 80, </w:t>
            </w:r>
            <w:r w:rsidRPr="00ED273D">
              <w:rPr>
                <w:sz w:val="24"/>
                <w:szCs w:val="24"/>
              </w:rPr>
              <w:t>8</w:t>
            </w:r>
            <w:r w:rsidR="002F3C77" w:rsidRPr="00ED273D">
              <w:rPr>
                <w:sz w:val="24"/>
                <w:szCs w:val="24"/>
              </w:rPr>
              <w:t>3-91</w:t>
            </w:r>
            <w:r w:rsidRPr="00ED273D">
              <w:rPr>
                <w:sz w:val="24"/>
                <w:szCs w:val="24"/>
              </w:rPr>
              <w:t xml:space="preserve">, </w:t>
            </w:r>
            <w:r w:rsidR="002F3C77" w:rsidRPr="00ED273D">
              <w:rPr>
                <w:sz w:val="24"/>
                <w:szCs w:val="24"/>
              </w:rPr>
              <w:t xml:space="preserve">94, 96, 98-100, </w:t>
            </w:r>
            <w:r w:rsidRPr="00ED273D">
              <w:rPr>
                <w:sz w:val="24"/>
                <w:szCs w:val="24"/>
              </w:rPr>
              <w:t>103-1</w:t>
            </w:r>
            <w:r w:rsidR="002F3C77" w:rsidRPr="00ED273D">
              <w:rPr>
                <w:sz w:val="24"/>
                <w:szCs w:val="24"/>
              </w:rPr>
              <w:t>2</w:t>
            </w:r>
            <w:r w:rsidRPr="00ED273D">
              <w:rPr>
                <w:sz w:val="24"/>
                <w:szCs w:val="24"/>
              </w:rPr>
              <w:t>0, 121-132,134-136,</w:t>
            </w:r>
            <w:r w:rsidR="002F3C77" w:rsidRPr="00ED273D">
              <w:rPr>
                <w:sz w:val="24"/>
                <w:szCs w:val="24"/>
              </w:rPr>
              <w:t xml:space="preserve"> 141,</w:t>
            </w:r>
            <w:r w:rsidRPr="00ED273D">
              <w:rPr>
                <w:sz w:val="24"/>
                <w:szCs w:val="24"/>
              </w:rPr>
              <w:t>142,143,145,146,148,149</w:t>
            </w:r>
            <w:r w:rsidR="002F3C77" w:rsidRPr="00ED273D">
              <w:rPr>
                <w:sz w:val="24"/>
                <w:szCs w:val="24"/>
              </w:rPr>
              <w:t>-</w:t>
            </w:r>
            <w:r w:rsidRPr="00ED273D">
              <w:rPr>
                <w:sz w:val="24"/>
                <w:szCs w:val="24"/>
              </w:rPr>
              <w:t>165</w:t>
            </w:r>
          </w:p>
          <w:p w:rsidR="00AB19E7" w:rsidRPr="00ED273D" w:rsidRDefault="00AB19E7" w:rsidP="006F694B">
            <w:pPr>
              <w:jc w:val="center"/>
              <w:rPr>
                <w:sz w:val="24"/>
                <w:szCs w:val="24"/>
              </w:rPr>
            </w:pPr>
          </w:p>
        </w:tc>
        <w:tc>
          <w:tcPr>
            <w:tcW w:w="1354" w:type="dxa"/>
            <w:vAlign w:val="center"/>
          </w:tcPr>
          <w:p w:rsidR="00AB19E7" w:rsidRPr="00ED273D" w:rsidRDefault="004647FD" w:rsidP="00E93E4E">
            <w:pPr>
              <w:ind w:left="-113" w:right="-113" w:firstLine="44"/>
              <w:jc w:val="center"/>
              <w:rPr>
                <w:sz w:val="24"/>
                <w:szCs w:val="24"/>
              </w:rPr>
            </w:pPr>
            <w:r w:rsidRPr="00ED273D">
              <w:rPr>
                <w:sz w:val="24"/>
                <w:szCs w:val="24"/>
              </w:rPr>
              <w:t>260</w:t>
            </w:r>
            <w:r w:rsidR="00E93E4E" w:rsidRPr="00ED273D">
              <w:rPr>
                <w:sz w:val="24"/>
                <w:szCs w:val="24"/>
              </w:rPr>
              <w:t>52</w:t>
            </w:r>
          </w:p>
        </w:tc>
      </w:tr>
      <w:tr w:rsidR="0098261F" w:rsidRPr="00ED273D" w:rsidTr="006D4DAD">
        <w:trPr>
          <w:jc w:val="center"/>
        </w:trPr>
        <w:tc>
          <w:tcPr>
            <w:tcW w:w="5081" w:type="dxa"/>
          </w:tcPr>
          <w:p w:rsidR="0098261F" w:rsidRPr="00ED273D" w:rsidRDefault="0098261F" w:rsidP="00AD2E48">
            <w:pPr>
              <w:pStyle w:val="aff2"/>
              <w:rPr>
                <w:rFonts w:ascii="Times New Roman" w:hAnsi="Times New Roman" w:cs="Times New Roman"/>
              </w:rPr>
            </w:pPr>
            <w:r w:rsidRPr="00ED273D">
              <w:rPr>
                <w:rFonts w:ascii="Times New Roman" w:hAnsi="Times New Roman" w:cs="Times New Roman"/>
              </w:rPr>
              <w:t>Заготовка пищевых лесных ресурсов и сбор лекарственных растений</w:t>
            </w:r>
          </w:p>
        </w:tc>
        <w:tc>
          <w:tcPr>
            <w:tcW w:w="1789" w:type="dxa"/>
          </w:tcPr>
          <w:p w:rsidR="0098261F" w:rsidRPr="00ED273D" w:rsidRDefault="0098261F" w:rsidP="00B23732">
            <w:pPr>
              <w:rPr>
                <w:sz w:val="24"/>
                <w:szCs w:val="24"/>
              </w:rPr>
            </w:pPr>
            <w:r w:rsidRPr="00ED273D">
              <w:rPr>
                <w:bCs/>
                <w:sz w:val="24"/>
                <w:szCs w:val="24"/>
              </w:rPr>
              <w:t>Святогорское</w:t>
            </w:r>
          </w:p>
        </w:tc>
        <w:tc>
          <w:tcPr>
            <w:tcW w:w="6545" w:type="dxa"/>
            <w:vAlign w:val="center"/>
          </w:tcPr>
          <w:p w:rsidR="0098261F" w:rsidRPr="00ED273D" w:rsidRDefault="0098261F" w:rsidP="00AD2E48">
            <w:pPr>
              <w:ind w:left="-113" w:right="-113"/>
              <w:jc w:val="center"/>
              <w:rPr>
                <w:sz w:val="24"/>
                <w:szCs w:val="24"/>
              </w:rPr>
            </w:pPr>
            <w:r w:rsidRPr="00ED273D">
              <w:rPr>
                <w:sz w:val="24"/>
                <w:szCs w:val="24"/>
              </w:rPr>
              <w:t>1-167</w:t>
            </w:r>
          </w:p>
        </w:tc>
        <w:tc>
          <w:tcPr>
            <w:tcW w:w="1354" w:type="dxa"/>
            <w:vAlign w:val="center"/>
          </w:tcPr>
          <w:p w:rsidR="0098261F" w:rsidRPr="00ED273D" w:rsidRDefault="0098261F" w:rsidP="00C4588A">
            <w:pPr>
              <w:ind w:left="-113" w:right="-113" w:firstLine="44"/>
              <w:jc w:val="center"/>
              <w:rPr>
                <w:sz w:val="24"/>
                <w:szCs w:val="24"/>
              </w:rPr>
            </w:pPr>
            <w:r w:rsidRPr="00ED273D">
              <w:rPr>
                <w:sz w:val="24"/>
                <w:szCs w:val="24"/>
              </w:rPr>
              <w:t>338</w:t>
            </w:r>
            <w:r w:rsidR="00C4588A" w:rsidRPr="00ED273D">
              <w:rPr>
                <w:sz w:val="24"/>
                <w:szCs w:val="24"/>
              </w:rPr>
              <w:t>29</w:t>
            </w:r>
          </w:p>
        </w:tc>
      </w:tr>
      <w:tr w:rsidR="00AB19E7" w:rsidRPr="00ED273D" w:rsidTr="006D4DAD">
        <w:trPr>
          <w:jc w:val="center"/>
        </w:trPr>
        <w:tc>
          <w:tcPr>
            <w:tcW w:w="5081" w:type="dxa"/>
          </w:tcPr>
          <w:p w:rsidR="002F3C77" w:rsidRPr="00ED273D" w:rsidRDefault="00AB19E7" w:rsidP="002F3C77">
            <w:pPr>
              <w:pStyle w:val="aff2"/>
              <w:rPr>
                <w:rFonts w:ascii="Times New Roman" w:hAnsi="Times New Roman" w:cs="Times New Roman"/>
              </w:rPr>
            </w:pPr>
            <w:r w:rsidRPr="00ED273D">
              <w:rPr>
                <w:rFonts w:ascii="Times New Roman" w:hAnsi="Times New Roman" w:cs="Times New Roman"/>
              </w:rPr>
              <w:t>Осуществление видов деятельности в сфере охотничьего хозяйства</w:t>
            </w:r>
          </w:p>
          <w:p w:rsidR="002F3C77" w:rsidRPr="00ED273D" w:rsidRDefault="002F3C77" w:rsidP="002F3C77">
            <w:pPr>
              <w:rPr>
                <w:sz w:val="24"/>
                <w:szCs w:val="24"/>
              </w:rPr>
            </w:pPr>
            <w:r w:rsidRPr="00ED273D">
              <w:rPr>
                <w:sz w:val="24"/>
                <w:szCs w:val="24"/>
              </w:rPr>
              <w:t>(не вошли зеленые зоны)</w:t>
            </w:r>
          </w:p>
        </w:tc>
        <w:tc>
          <w:tcPr>
            <w:tcW w:w="1789" w:type="dxa"/>
          </w:tcPr>
          <w:p w:rsidR="00AB19E7" w:rsidRPr="00ED273D" w:rsidRDefault="00AB19E7" w:rsidP="00B23732">
            <w:pPr>
              <w:rPr>
                <w:sz w:val="24"/>
                <w:szCs w:val="24"/>
              </w:rPr>
            </w:pPr>
            <w:r w:rsidRPr="00ED273D">
              <w:rPr>
                <w:bCs/>
                <w:sz w:val="24"/>
                <w:szCs w:val="24"/>
              </w:rPr>
              <w:t>Святогорское</w:t>
            </w:r>
          </w:p>
        </w:tc>
        <w:tc>
          <w:tcPr>
            <w:tcW w:w="6545" w:type="dxa"/>
            <w:vAlign w:val="center"/>
          </w:tcPr>
          <w:p w:rsidR="00AB19E7" w:rsidRPr="00ED273D" w:rsidRDefault="009A1CBF" w:rsidP="00B23732">
            <w:pPr>
              <w:ind w:left="-113" w:right="-113"/>
              <w:jc w:val="center"/>
              <w:rPr>
                <w:sz w:val="24"/>
                <w:szCs w:val="24"/>
              </w:rPr>
            </w:pPr>
            <w:r w:rsidRPr="00ED273D">
              <w:rPr>
                <w:sz w:val="24"/>
                <w:szCs w:val="24"/>
              </w:rPr>
              <w:t>к</w:t>
            </w:r>
            <w:r w:rsidR="002F3C77" w:rsidRPr="00ED273D">
              <w:rPr>
                <w:sz w:val="24"/>
                <w:szCs w:val="24"/>
              </w:rPr>
              <w:t>вартала 1,2, 7, 9</w:t>
            </w:r>
            <w:r w:rsidRPr="00ED273D">
              <w:rPr>
                <w:sz w:val="24"/>
                <w:szCs w:val="24"/>
              </w:rPr>
              <w:t>-131, 134-136, 141-143, 145-167</w:t>
            </w:r>
          </w:p>
        </w:tc>
        <w:tc>
          <w:tcPr>
            <w:tcW w:w="1354" w:type="dxa"/>
            <w:vAlign w:val="center"/>
          </w:tcPr>
          <w:p w:rsidR="00AB19E7" w:rsidRPr="00ED273D" w:rsidRDefault="002F3C77" w:rsidP="00C4588A">
            <w:pPr>
              <w:ind w:left="-113" w:right="-113" w:firstLine="44"/>
              <w:jc w:val="center"/>
              <w:rPr>
                <w:sz w:val="24"/>
                <w:szCs w:val="24"/>
              </w:rPr>
            </w:pPr>
            <w:r w:rsidRPr="00ED273D">
              <w:rPr>
                <w:sz w:val="24"/>
                <w:szCs w:val="24"/>
              </w:rPr>
              <w:t>314</w:t>
            </w:r>
            <w:r w:rsidR="00C4588A" w:rsidRPr="00ED273D">
              <w:rPr>
                <w:sz w:val="24"/>
                <w:szCs w:val="24"/>
              </w:rPr>
              <w:t>01</w:t>
            </w:r>
          </w:p>
        </w:tc>
      </w:tr>
      <w:tr w:rsidR="009A1CBF" w:rsidRPr="00ED273D" w:rsidTr="006D4DAD">
        <w:trPr>
          <w:jc w:val="center"/>
        </w:trPr>
        <w:tc>
          <w:tcPr>
            <w:tcW w:w="5081" w:type="dxa"/>
            <w:vAlign w:val="center"/>
          </w:tcPr>
          <w:p w:rsidR="009A1CBF" w:rsidRPr="00ED273D" w:rsidRDefault="009A1CBF" w:rsidP="00AD2E48">
            <w:pPr>
              <w:pStyle w:val="aff2"/>
              <w:rPr>
                <w:rFonts w:ascii="Times New Roman" w:hAnsi="Times New Roman" w:cs="Times New Roman"/>
              </w:rPr>
            </w:pPr>
            <w:r w:rsidRPr="00ED273D">
              <w:rPr>
                <w:rFonts w:ascii="Times New Roman" w:hAnsi="Times New Roman" w:cs="Times New Roman"/>
              </w:rPr>
              <w:t xml:space="preserve">Ведение сельского хозяйства (за исключением сенокошения и пчеловодства) </w:t>
            </w:r>
          </w:p>
          <w:p w:rsidR="009A1CBF" w:rsidRPr="00ED273D" w:rsidRDefault="009A1CBF" w:rsidP="00AD2E48">
            <w:pPr>
              <w:pStyle w:val="aff2"/>
              <w:rPr>
                <w:rFonts w:ascii="Times New Roman" w:hAnsi="Times New Roman" w:cs="Times New Roman"/>
              </w:rPr>
            </w:pPr>
            <w:r w:rsidRPr="00ED273D">
              <w:rPr>
                <w:rFonts w:ascii="Times New Roman" w:hAnsi="Times New Roman" w:cs="Times New Roman"/>
              </w:rPr>
              <w:t>(не вошли леса, расположенные в водоохранных зонах, лесопарковые и зеленые зоны)</w:t>
            </w:r>
          </w:p>
        </w:tc>
        <w:tc>
          <w:tcPr>
            <w:tcW w:w="1789" w:type="dxa"/>
          </w:tcPr>
          <w:p w:rsidR="009A1CBF" w:rsidRPr="00ED273D" w:rsidRDefault="009A1CBF" w:rsidP="00B23732">
            <w:pPr>
              <w:rPr>
                <w:sz w:val="24"/>
                <w:szCs w:val="24"/>
              </w:rPr>
            </w:pPr>
            <w:r w:rsidRPr="00ED273D">
              <w:rPr>
                <w:bCs/>
                <w:sz w:val="24"/>
                <w:szCs w:val="24"/>
              </w:rPr>
              <w:t>Святогорское</w:t>
            </w:r>
          </w:p>
        </w:tc>
        <w:tc>
          <w:tcPr>
            <w:tcW w:w="6545" w:type="dxa"/>
            <w:vAlign w:val="center"/>
          </w:tcPr>
          <w:p w:rsidR="009A1CBF" w:rsidRPr="00ED273D" w:rsidRDefault="009A1CBF" w:rsidP="00AD2E48">
            <w:pPr>
              <w:ind w:left="-113" w:right="-113"/>
              <w:jc w:val="center"/>
              <w:rPr>
                <w:sz w:val="24"/>
                <w:szCs w:val="24"/>
              </w:rPr>
            </w:pPr>
            <w:r w:rsidRPr="00ED273D">
              <w:rPr>
                <w:sz w:val="24"/>
                <w:szCs w:val="24"/>
              </w:rPr>
              <w:t>квартала 12, 13, 15, 21, 26, 29, 31-34, 37-39, 41, 42, 44, 50, 65-67, 73, 76-78, 81, 82, 92, 93, 95, 97, 101, 102, 13</w:t>
            </w:r>
            <w:r w:rsidR="007F77BC" w:rsidRPr="00ED273D">
              <w:rPr>
                <w:sz w:val="24"/>
                <w:szCs w:val="24"/>
              </w:rPr>
              <w:t>0</w:t>
            </w:r>
            <w:r w:rsidRPr="00ED273D">
              <w:rPr>
                <w:sz w:val="24"/>
                <w:szCs w:val="24"/>
              </w:rPr>
              <w:t>,</w:t>
            </w:r>
            <w:r w:rsidR="007F77BC" w:rsidRPr="00ED273D">
              <w:rPr>
                <w:sz w:val="24"/>
                <w:szCs w:val="24"/>
              </w:rPr>
              <w:t xml:space="preserve"> 150, 158, 161, 164 </w:t>
            </w:r>
          </w:p>
          <w:p w:rsidR="009A1CBF" w:rsidRPr="00ED273D" w:rsidRDefault="009A1CBF" w:rsidP="00AD2E48">
            <w:pPr>
              <w:ind w:left="-113" w:right="-113"/>
              <w:jc w:val="center"/>
              <w:rPr>
                <w:sz w:val="24"/>
                <w:szCs w:val="24"/>
              </w:rPr>
            </w:pPr>
            <w:r w:rsidRPr="00ED273D">
              <w:rPr>
                <w:sz w:val="24"/>
                <w:szCs w:val="24"/>
              </w:rPr>
              <w:t>части кварталов 1-2,7, 9-11,14, 16-20,22-25,27-28, 30, 35, 36, 40, 43,45-49,51-64, 68-72,74-75,79-80,83-91,94,96, 98-100,103-129, 131-132,134-137, 141-143,145-149, 151-157,159-160, 162-163,165-167</w:t>
            </w:r>
          </w:p>
        </w:tc>
        <w:tc>
          <w:tcPr>
            <w:tcW w:w="1354" w:type="dxa"/>
            <w:vAlign w:val="center"/>
          </w:tcPr>
          <w:p w:rsidR="009A1CBF" w:rsidRPr="00ED273D" w:rsidRDefault="009A1CBF" w:rsidP="00C4588A">
            <w:pPr>
              <w:ind w:left="-113" w:right="-113" w:firstLine="44"/>
              <w:jc w:val="center"/>
              <w:rPr>
                <w:sz w:val="24"/>
                <w:szCs w:val="24"/>
              </w:rPr>
            </w:pPr>
            <w:r w:rsidRPr="00ED273D">
              <w:rPr>
                <w:sz w:val="24"/>
                <w:szCs w:val="24"/>
              </w:rPr>
              <w:t>288</w:t>
            </w:r>
            <w:r w:rsidR="00C4588A" w:rsidRPr="00ED273D">
              <w:rPr>
                <w:sz w:val="24"/>
                <w:szCs w:val="24"/>
              </w:rPr>
              <w:t>80</w:t>
            </w:r>
          </w:p>
        </w:tc>
      </w:tr>
      <w:tr w:rsidR="007F77BC" w:rsidRPr="00ED273D" w:rsidTr="006D4DAD">
        <w:trPr>
          <w:jc w:val="center"/>
        </w:trPr>
        <w:tc>
          <w:tcPr>
            <w:tcW w:w="5081" w:type="dxa"/>
            <w:vAlign w:val="center"/>
          </w:tcPr>
          <w:p w:rsidR="007F77BC" w:rsidRPr="00ED273D" w:rsidRDefault="007F77BC" w:rsidP="00AD2E48">
            <w:pPr>
              <w:pStyle w:val="aff2"/>
              <w:rPr>
                <w:rFonts w:ascii="Times New Roman" w:hAnsi="Times New Roman" w:cs="Times New Roman"/>
              </w:rPr>
            </w:pPr>
            <w:r w:rsidRPr="00ED273D">
              <w:rPr>
                <w:rFonts w:ascii="Times New Roman" w:hAnsi="Times New Roman" w:cs="Times New Roman"/>
              </w:rPr>
              <w:t>Сенокошения и пчеловодство</w:t>
            </w:r>
          </w:p>
        </w:tc>
        <w:tc>
          <w:tcPr>
            <w:tcW w:w="1789" w:type="dxa"/>
          </w:tcPr>
          <w:p w:rsidR="007F77BC" w:rsidRPr="00ED273D" w:rsidRDefault="007F77BC" w:rsidP="00AD2E48">
            <w:pPr>
              <w:rPr>
                <w:sz w:val="24"/>
                <w:szCs w:val="24"/>
              </w:rPr>
            </w:pPr>
            <w:r w:rsidRPr="00ED273D">
              <w:rPr>
                <w:bCs/>
                <w:sz w:val="24"/>
                <w:szCs w:val="24"/>
              </w:rPr>
              <w:t>Святогорское</w:t>
            </w:r>
          </w:p>
        </w:tc>
        <w:tc>
          <w:tcPr>
            <w:tcW w:w="6545" w:type="dxa"/>
            <w:vAlign w:val="center"/>
          </w:tcPr>
          <w:p w:rsidR="007F77BC" w:rsidRPr="00ED273D" w:rsidRDefault="007F77BC" w:rsidP="00AD2E48">
            <w:pPr>
              <w:ind w:left="-113" w:right="-113"/>
              <w:jc w:val="center"/>
              <w:rPr>
                <w:sz w:val="24"/>
                <w:szCs w:val="24"/>
              </w:rPr>
            </w:pPr>
            <w:r w:rsidRPr="00ED273D">
              <w:rPr>
                <w:sz w:val="24"/>
                <w:szCs w:val="24"/>
              </w:rPr>
              <w:t>1-167</w:t>
            </w:r>
          </w:p>
        </w:tc>
        <w:tc>
          <w:tcPr>
            <w:tcW w:w="1354" w:type="dxa"/>
            <w:vAlign w:val="center"/>
          </w:tcPr>
          <w:p w:rsidR="007F77BC" w:rsidRPr="00ED273D" w:rsidRDefault="007F77BC" w:rsidP="00C4588A">
            <w:pPr>
              <w:ind w:left="-113" w:right="-113" w:firstLine="44"/>
              <w:jc w:val="center"/>
              <w:rPr>
                <w:sz w:val="24"/>
                <w:szCs w:val="24"/>
              </w:rPr>
            </w:pPr>
            <w:r w:rsidRPr="00ED273D">
              <w:rPr>
                <w:sz w:val="24"/>
                <w:szCs w:val="24"/>
              </w:rPr>
              <w:t>338</w:t>
            </w:r>
            <w:r w:rsidR="00C4588A" w:rsidRPr="00ED273D">
              <w:rPr>
                <w:sz w:val="24"/>
                <w:szCs w:val="24"/>
              </w:rPr>
              <w:t>29</w:t>
            </w:r>
          </w:p>
        </w:tc>
      </w:tr>
      <w:tr w:rsidR="007F77BC" w:rsidRPr="00ED273D" w:rsidTr="006D4DAD">
        <w:trPr>
          <w:jc w:val="center"/>
        </w:trPr>
        <w:tc>
          <w:tcPr>
            <w:tcW w:w="5081" w:type="dxa"/>
          </w:tcPr>
          <w:p w:rsidR="007F77BC" w:rsidRPr="00ED273D" w:rsidRDefault="007F77BC" w:rsidP="00AD2E48">
            <w:pPr>
              <w:pStyle w:val="aff2"/>
              <w:rPr>
                <w:rFonts w:ascii="Times New Roman" w:hAnsi="Times New Roman" w:cs="Times New Roman"/>
              </w:rPr>
            </w:pPr>
            <w:r w:rsidRPr="00ED273D">
              <w:rPr>
                <w:rFonts w:ascii="Times New Roman" w:hAnsi="Times New Roman" w:cs="Times New Roman"/>
              </w:rPr>
              <w:t>Осуществление научно-исследовательской деятельности, образовательной деятельности</w:t>
            </w:r>
          </w:p>
        </w:tc>
        <w:tc>
          <w:tcPr>
            <w:tcW w:w="1789" w:type="dxa"/>
          </w:tcPr>
          <w:p w:rsidR="007F77BC" w:rsidRPr="00ED273D" w:rsidRDefault="007F77BC" w:rsidP="00B23732">
            <w:pPr>
              <w:rPr>
                <w:sz w:val="24"/>
                <w:szCs w:val="24"/>
              </w:rPr>
            </w:pPr>
            <w:r w:rsidRPr="00ED273D">
              <w:rPr>
                <w:bCs/>
                <w:sz w:val="24"/>
                <w:szCs w:val="24"/>
              </w:rPr>
              <w:t>Святогорское</w:t>
            </w:r>
          </w:p>
        </w:tc>
        <w:tc>
          <w:tcPr>
            <w:tcW w:w="6545" w:type="dxa"/>
            <w:vAlign w:val="center"/>
          </w:tcPr>
          <w:p w:rsidR="007F77BC" w:rsidRPr="00ED273D" w:rsidRDefault="007F77BC" w:rsidP="00AD2E48">
            <w:pPr>
              <w:ind w:left="-113" w:right="-113"/>
              <w:jc w:val="center"/>
              <w:rPr>
                <w:sz w:val="24"/>
                <w:szCs w:val="24"/>
              </w:rPr>
            </w:pPr>
            <w:r w:rsidRPr="00ED273D">
              <w:rPr>
                <w:sz w:val="24"/>
                <w:szCs w:val="24"/>
              </w:rPr>
              <w:t>1-167</w:t>
            </w:r>
          </w:p>
        </w:tc>
        <w:tc>
          <w:tcPr>
            <w:tcW w:w="1354" w:type="dxa"/>
            <w:vAlign w:val="center"/>
          </w:tcPr>
          <w:p w:rsidR="007F77BC" w:rsidRPr="00ED273D" w:rsidRDefault="007F77BC" w:rsidP="00C4588A">
            <w:pPr>
              <w:ind w:left="-113" w:right="-113" w:firstLine="44"/>
              <w:jc w:val="center"/>
              <w:rPr>
                <w:sz w:val="24"/>
                <w:szCs w:val="24"/>
              </w:rPr>
            </w:pPr>
            <w:r w:rsidRPr="00ED273D">
              <w:rPr>
                <w:sz w:val="24"/>
                <w:szCs w:val="24"/>
              </w:rPr>
              <w:t>338</w:t>
            </w:r>
            <w:r w:rsidR="00C4588A" w:rsidRPr="00ED273D">
              <w:rPr>
                <w:sz w:val="24"/>
                <w:szCs w:val="24"/>
              </w:rPr>
              <w:t>29</w:t>
            </w:r>
          </w:p>
        </w:tc>
      </w:tr>
      <w:tr w:rsidR="007F77BC" w:rsidRPr="00ED273D" w:rsidTr="006D4DAD">
        <w:trPr>
          <w:jc w:val="center"/>
        </w:trPr>
        <w:tc>
          <w:tcPr>
            <w:tcW w:w="5081" w:type="dxa"/>
          </w:tcPr>
          <w:p w:rsidR="007F77BC" w:rsidRPr="00ED273D" w:rsidRDefault="007F77BC" w:rsidP="00AD2E48">
            <w:pPr>
              <w:pStyle w:val="aff2"/>
              <w:rPr>
                <w:rFonts w:ascii="Times New Roman" w:hAnsi="Times New Roman" w:cs="Times New Roman"/>
              </w:rPr>
            </w:pPr>
            <w:r w:rsidRPr="00ED273D">
              <w:rPr>
                <w:rFonts w:ascii="Times New Roman" w:hAnsi="Times New Roman" w:cs="Times New Roman"/>
              </w:rPr>
              <w:t>Осуществление рекреационной деятельности</w:t>
            </w:r>
          </w:p>
        </w:tc>
        <w:tc>
          <w:tcPr>
            <w:tcW w:w="1789" w:type="dxa"/>
          </w:tcPr>
          <w:p w:rsidR="007F77BC" w:rsidRPr="00ED273D" w:rsidRDefault="007F77BC" w:rsidP="00B23732">
            <w:pPr>
              <w:rPr>
                <w:sz w:val="24"/>
                <w:szCs w:val="24"/>
              </w:rPr>
            </w:pPr>
            <w:r w:rsidRPr="00ED273D">
              <w:rPr>
                <w:bCs/>
                <w:sz w:val="24"/>
                <w:szCs w:val="24"/>
              </w:rPr>
              <w:t>Святогорское</w:t>
            </w:r>
          </w:p>
        </w:tc>
        <w:tc>
          <w:tcPr>
            <w:tcW w:w="6545" w:type="dxa"/>
            <w:vAlign w:val="center"/>
          </w:tcPr>
          <w:p w:rsidR="007F77BC" w:rsidRPr="00ED273D" w:rsidRDefault="007F77BC" w:rsidP="00AD2E48">
            <w:pPr>
              <w:ind w:left="-113" w:right="-113"/>
              <w:jc w:val="center"/>
              <w:rPr>
                <w:sz w:val="24"/>
                <w:szCs w:val="24"/>
              </w:rPr>
            </w:pPr>
            <w:r w:rsidRPr="00ED273D">
              <w:rPr>
                <w:sz w:val="24"/>
                <w:szCs w:val="24"/>
              </w:rPr>
              <w:t>1-167</w:t>
            </w:r>
          </w:p>
          <w:p w:rsidR="00AD2E48" w:rsidRPr="00ED273D" w:rsidRDefault="00AD2E48" w:rsidP="00AD2E48">
            <w:pPr>
              <w:ind w:left="-113" w:right="-113"/>
              <w:jc w:val="center"/>
              <w:rPr>
                <w:sz w:val="24"/>
                <w:szCs w:val="24"/>
              </w:rPr>
            </w:pPr>
          </w:p>
        </w:tc>
        <w:tc>
          <w:tcPr>
            <w:tcW w:w="1354" w:type="dxa"/>
            <w:vAlign w:val="center"/>
          </w:tcPr>
          <w:p w:rsidR="007F77BC" w:rsidRPr="00ED273D" w:rsidRDefault="007F77BC" w:rsidP="00C4588A">
            <w:pPr>
              <w:ind w:left="-113" w:right="-113" w:firstLine="44"/>
              <w:jc w:val="center"/>
              <w:rPr>
                <w:sz w:val="24"/>
                <w:szCs w:val="24"/>
              </w:rPr>
            </w:pPr>
            <w:r w:rsidRPr="00ED273D">
              <w:rPr>
                <w:sz w:val="24"/>
                <w:szCs w:val="24"/>
              </w:rPr>
              <w:t>338</w:t>
            </w:r>
            <w:r w:rsidR="00C4588A" w:rsidRPr="00ED273D">
              <w:rPr>
                <w:sz w:val="24"/>
                <w:szCs w:val="24"/>
              </w:rPr>
              <w:t>29</w:t>
            </w:r>
          </w:p>
        </w:tc>
      </w:tr>
      <w:tr w:rsidR="00AB19E7" w:rsidRPr="00ED273D" w:rsidTr="006D4DAD">
        <w:trPr>
          <w:jc w:val="center"/>
        </w:trPr>
        <w:tc>
          <w:tcPr>
            <w:tcW w:w="5081" w:type="dxa"/>
          </w:tcPr>
          <w:p w:rsidR="00AB19E7" w:rsidRPr="00ED273D" w:rsidRDefault="00AB19E7" w:rsidP="00AD2E48">
            <w:pPr>
              <w:pStyle w:val="aff2"/>
              <w:rPr>
                <w:rFonts w:ascii="Times New Roman" w:hAnsi="Times New Roman" w:cs="Times New Roman"/>
              </w:rPr>
            </w:pPr>
            <w:r w:rsidRPr="00ED273D">
              <w:rPr>
                <w:rFonts w:ascii="Times New Roman" w:hAnsi="Times New Roman" w:cs="Times New Roman"/>
              </w:rPr>
              <w:lastRenderedPageBreak/>
              <w:t>Создание лесных плантаций и их эксплуатация (не вошли леса, расположенные в водоохранных зонах)</w:t>
            </w:r>
          </w:p>
        </w:tc>
        <w:tc>
          <w:tcPr>
            <w:tcW w:w="1789" w:type="dxa"/>
          </w:tcPr>
          <w:p w:rsidR="00AB19E7" w:rsidRPr="00ED273D" w:rsidRDefault="00AB19E7" w:rsidP="00B23732">
            <w:pPr>
              <w:rPr>
                <w:sz w:val="24"/>
                <w:szCs w:val="24"/>
              </w:rPr>
            </w:pPr>
            <w:r w:rsidRPr="00ED273D">
              <w:rPr>
                <w:bCs/>
                <w:sz w:val="24"/>
                <w:szCs w:val="24"/>
              </w:rPr>
              <w:t>Святогорское</w:t>
            </w:r>
          </w:p>
        </w:tc>
        <w:tc>
          <w:tcPr>
            <w:tcW w:w="6545" w:type="dxa"/>
            <w:vAlign w:val="center"/>
          </w:tcPr>
          <w:p w:rsidR="007F77BC" w:rsidRPr="00ED273D" w:rsidRDefault="00AD2E48" w:rsidP="00B23732">
            <w:pPr>
              <w:ind w:left="-113" w:right="-113"/>
              <w:jc w:val="center"/>
              <w:rPr>
                <w:sz w:val="24"/>
                <w:szCs w:val="24"/>
              </w:rPr>
            </w:pPr>
            <w:r w:rsidRPr="00ED273D">
              <w:rPr>
                <w:sz w:val="24"/>
                <w:szCs w:val="24"/>
              </w:rPr>
              <w:t>квартала 3-6, 8, 12, 13, 15, 21, 26, 29, 31-34, 37-39, 41, 42, 44, 50,</w:t>
            </w:r>
          </w:p>
          <w:p w:rsidR="00AD2E48" w:rsidRPr="00ED273D" w:rsidRDefault="00AD2E48" w:rsidP="00B23732">
            <w:pPr>
              <w:ind w:left="-113" w:right="-113"/>
              <w:jc w:val="center"/>
              <w:rPr>
                <w:sz w:val="24"/>
                <w:szCs w:val="24"/>
              </w:rPr>
            </w:pPr>
            <w:r w:rsidRPr="00ED273D">
              <w:rPr>
                <w:sz w:val="24"/>
                <w:szCs w:val="24"/>
              </w:rPr>
              <w:t xml:space="preserve">65-67, 73, 76-78, 81, 82, 92, 93, 95, 97, 101, 102, 130, 133, </w:t>
            </w:r>
          </w:p>
          <w:p w:rsidR="00AD2E48" w:rsidRPr="00ED273D" w:rsidRDefault="00AD2E48" w:rsidP="00B23732">
            <w:pPr>
              <w:ind w:left="-113" w:right="-113"/>
              <w:jc w:val="center"/>
              <w:rPr>
                <w:sz w:val="24"/>
                <w:szCs w:val="24"/>
              </w:rPr>
            </w:pPr>
            <w:r w:rsidRPr="00ED273D">
              <w:rPr>
                <w:sz w:val="24"/>
                <w:szCs w:val="24"/>
              </w:rPr>
              <w:t xml:space="preserve">138-140, 144, 150, 158, 161, 164,  </w:t>
            </w:r>
          </w:p>
          <w:p w:rsidR="00AD2E48" w:rsidRPr="00ED273D" w:rsidRDefault="007F77BC" w:rsidP="00B23732">
            <w:pPr>
              <w:ind w:left="-113" w:right="-113"/>
              <w:jc w:val="center"/>
              <w:rPr>
                <w:sz w:val="24"/>
                <w:szCs w:val="24"/>
              </w:rPr>
            </w:pPr>
            <w:r w:rsidRPr="00ED273D">
              <w:rPr>
                <w:sz w:val="24"/>
                <w:szCs w:val="24"/>
              </w:rPr>
              <w:t xml:space="preserve">части кварталов 1-2,7,9-11,14, 16-20,22-25,27-28, 30, 35, 36, 40, 43,45-49,51-64, 68-72,74-75,79-80,83-91,94,96, 98-100,103-129, 131-132,134-137, 141-143,145-149, 151-157,159-160, </w:t>
            </w:r>
          </w:p>
          <w:p w:rsidR="00AB19E7" w:rsidRPr="00ED273D" w:rsidRDefault="007F77BC" w:rsidP="00B23732">
            <w:pPr>
              <w:ind w:left="-113" w:right="-113"/>
              <w:jc w:val="center"/>
              <w:rPr>
                <w:sz w:val="24"/>
                <w:szCs w:val="24"/>
              </w:rPr>
            </w:pPr>
            <w:r w:rsidRPr="00ED273D">
              <w:rPr>
                <w:sz w:val="24"/>
                <w:szCs w:val="24"/>
              </w:rPr>
              <w:t>162-163,165-167</w:t>
            </w:r>
          </w:p>
        </w:tc>
        <w:tc>
          <w:tcPr>
            <w:tcW w:w="1354" w:type="dxa"/>
            <w:vAlign w:val="center"/>
          </w:tcPr>
          <w:p w:rsidR="00AB19E7" w:rsidRPr="00ED273D" w:rsidRDefault="00AD2E48" w:rsidP="0020737C">
            <w:pPr>
              <w:ind w:left="-113" w:right="-113" w:firstLine="44"/>
              <w:jc w:val="center"/>
              <w:rPr>
                <w:sz w:val="24"/>
                <w:szCs w:val="24"/>
              </w:rPr>
            </w:pPr>
            <w:r w:rsidRPr="00ED273D">
              <w:rPr>
                <w:sz w:val="24"/>
                <w:szCs w:val="24"/>
              </w:rPr>
              <w:t>313</w:t>
            </w:r>
            <w:r w:rsidR="0020737C" w:rsidRPr="00ED273D">
              <w:rPr>
                <w:sz w:val="24"/>
                <w:szCs w:val="24"/>
              </w:rPr>
              <w:t>08</w:t>
            </w:r>
          </w:p>
        </w:tc>
      </w:tr>
      <w:tr w:rsidR="00AD2E48" w:rsidRPr="00ED273D" w:rsidTr="006D4DAD">
        <w:trPr>
          <w:jc w:val="center"/>
        </w:trPr>
        <w:tc>
          <w:tcPr>
            <w:tcW w:w="5081" w:type="dxa"/>
          </w:tcPr>
          <w:p w:rsidR="00AD2E48" w:rsidRPr="00ED273D" w:rsidRDefault="00AD2E48" w:rsidP="00AD2E48">
            <w:pPr>
              <w:pStyle w:val="aff2"/>
              <w:rPr>
                <w:rFonts w:ascii="Times New Roman" w:hAnsi="Times New Roman" w:cs="Times New Roman"/>
              </w:rPr>
            </w:pPr>
            <w:r w:rsidRPr="00ED273D">
              <w:rPr>
                <w:rFonts w:ascii="Times New Roman" w:hAnsi="Times New Roman" w:cs="Times New Roman"/>
              </w:rPr>
              <w:t>Выращивание лесных плодовых, ягодных, декоративных растений, лекарственных растений</w:t>
            </w:r>
          </w:p>
        </w:tc>
        <w:tc>
          <w:tcPr>
            <w:tcW w:w="1789" w:type="dxa"/>
          </w:tcPr>
          <w:p w:rsidR="00AD2E48" w:rsidRPr="00ED273D" w:rsidRDefault="00AD2E48" w:rsidP="00B23732">
            <w:pPr>
              <w:rPr>
                <w:sz w:val="24"/>
                <w:szCs w:val="24"/>
              </w:rPr>
            </w:pPr>
            <w:r w:rsidRPr="00ED273D">
              <w:rPr>
                <w:bCs/>
                <w:sz w:val="24"/>
                <w:szCs w:val="24"/>
              </w:rPr>
              <w:t>Святогорское</w:t>
            </w:r>
          </w:p>
        </w:tc>
        <w:tc>
          <w:tcPr>
            <w:tcW w:w="6545" w:type="dxa"/>
            <w:vAlign w:val="center"/>
          </w:tcPr>
          <w:p w:rsidR="00AD2E48" w:rsidRPr="00ED273D" w:rsidRDefault="00AD2E48" w:rsidP="00AD2E48">
            <w:pPr>
              <w:ind w:left="-113" w:right="-113"/>
              <w:jc w:val="center"/>
              <w:rPr>
                <w:sz w:val="24"/>
                <w:szCs w:val="24"/>
              </w:rPr>
            </w:pPr>
            <w:r w:rsidRPr="00ED273D">
              <w:rPr>
                <w:sz w:val="24"/>
                <w:szCs w:val="24"/>
              </w:rPr>
              <w:t>1-167</w:t>
            </w:r>
          </w:p>
          <w:p w:rsidR="00AD2E48" w:rsidRPr="00ED273D" w:rsidRDefault="00AD2E48" w:rsidP="00AD2E48">
            <w:pPr>
              <w:ind w:left="-113" w:right="-113"/>
              <w:jc w:val="center"/>
              <w:rPr>
                <w:sz w:val="24"/>
                <w:szCs w:val="24"/>
              </w:rPr>
            </w:pPr>
          </w:p>
        </w:tc>
        <w:tc>
          <w:tcPr>
            <w:tcW w:w="1354" w:type="dxa"/>
            <w:vAlign w:val="center"/>
          </w:tcPr>
          <w:p w:rsidR="00AD2E48" w:rsidRPr="00ED273D" w:rsidRDefault="00AD2E48" w:rsidP="0020737C">
            <w:pPr>
              <w:ind w:left="-113" w:right="-113" w:firstLine="44"/>
              <w:jc w:val="center"/>
              <w:rPr>
                <w:sz w:val="24"/>
                <w:szCs w:val="24"/>
              </w:rPr>
            </w:pPr>
            <w:r w:rsidRPr="00ED273D">
              <w:rPr>
                <w:sz w:val="24"/>
                <w:szCs w:val="24"/>
              </w:rPr>
              <w:t>338</w:t>
            </w:r>
            <w:r w:rsidR="0020737C" w:rsidRPr="00ED273D">
              <w:rPr>
                <w:sz w:val="24"/>
                <w:szCs w:val="24"/>
              </w:rPr>
              <w:t>29</w:t>
            </w:r>
          </w:p>
        </w:tc>
      </w:tr>
      <w:tr w:rsidR="00AD2E48" w:rsidRPr="00ED273D" w:rsidTr="006D4DAD">
        <w:trPr>
          <w:jc w:val="center"/>
        </w:trPr>
        <w:tc>
          <w:tcPr>
            <w:tcW w:w="5081" w:type="dxa"/>
          </w:tcPr>
          <w:p w:rsidR="00AD2E48" w:rsidRPr="00ED273D" w:rsidRDefault="00AD2E48" w:rsidP="00AD2E48">
            <w:pPr>
              <w:pStyle w:val="aff2"/>
              <w:rPr>
                <w:rFonts w:ascii="Times New Roman" w:hAnsi="Times New Roman" w:cs="Times New Roman"/>
              </w:rPr>
            </w:pPr>
            <w:r w:rsidRPr="00ED273D">
              <w:rPr>
                <w:rFonts w:ascii="Times New Roman" w:hAnsi="Times New Roman" w:cs="Times New Roman"/>
              </w:rPr>
              <w:t>Создание лесных питомников и их эксплуатация</w:t>
            </w:r>
          </w:p>
        </w:tc>
        <w:tc>
          <w:tcPr>
            <w:tcW w:w="1789" w:type="dxa"/>
          </w:tcPr>
          <w:p w:rsidR="00AD2E48" w:rsidRPr="00ED273D" w:rsidRDefault="00AD2E48" w:rsidP="00B23732">
            <w:pPr>
              <w:rPr>
                <w:sz w:val="24"/>
                <w:szCs w:val="24"/>
              </w:rPr>
            </w:pPr>
            <w:r w:rsidRPr="00ED273D">
              <w:rPr>
                <w:bCs/>
                <w:sz w:val="24"/>
                <w:szCs w:val="24"/>
              </w:rPr>
              <w:t>Святогорское</w:t>
            </w:r>
          </w:p>
        </w:tc>
        <w:tc>
          <w:tcPr>
            <w:tcW w:w="6545" w:type="dxa"/>
            <w:vAlign w:val="center"/>
          </w:tcPr>
          <w:p w:rsidR="00AD2E48" w:rsidRPr="00ED273D" w:rsidRDefault="00AD2E48" w:rsidP="00AD2E48">
            <w:pPr>
              <w:ind w:left="-113" w:right="-113"/>
              <w:jc w:val="center"/>
              <w:rPr>
                <w:sz w:val="24"/>
                <w:szCs w:val="24"/>
              </w:rPr>
            </w:pPr>
            <w:r w:rsidRPr="00ED273D">
              <w:rPr>
                <w:sz w:val="24"/>
                <w:szCs w:val="24"/>
              </w:rPr>
              <w:t>1-167</w:t>
            </w:r>
          </w:p>
          <w:p w:rsidR="00AD2E48" w:rsidRPr="00ED273D" w:rsidRDefault="00AD2E48" w:rsidP="00AD2E48">
            <w:pPr>
              <w:ind w:left="-113" w:right="-113"/>
              <w:jc w:val="center"/>
              <w:rPr>
                <w:sz w:val="24"/>
                <w:szCs w:val="24"/>
              </w:rPr>
            </w:pPr>
          </w:p>
        </w:tc>
        <w:tc>
          <w:tcPr>
            <w:tcW w:w="1354" w:type="dxa"/>
            <w:vAlign w:val="center"/>
          </w:tcPr>
          <w:p w:rsidR="00AD2E48" w:rsidRPr="00ED273D" w:rsidRDefault="00AD2E48" w:rsidP="0020737C">
            <w:pPr>
              <w:ind w:left="-113" w:right="-113" w:firstLine="44"/>
              <w:jc w:val="center"/>
              <w:rPr>
                <w:sz w:val="24"/>
                <w:szCs w:val="24"/>
              </w:rPr>
            </w:pPr>
            <w:r w:rsidRPr="00ED273D">
              <w:rPr>
                <w:sz w:val="24"/>
                <w:szCs w:val="24"/>
              </w:rPr>
              <w:t>338</w:t>
            </w:r>
            <w:r w:rsidR="0020737C" w:rsidRPr="00ED273D">
              <w:rPr>
                <w:sz w:val="24"/>
                <w:szCs w:val="24"/>
              </w:rPr>
              <w:t>29</w:t>
            </w:r>
          </w:p>
        </w:tc>
      </w:tr>
      <w:tr w:rsidR="00AD2E48" w:rsidRPr="00ED273D" w:rsidTr="006D4DAD">
        <w:trPr>
          <w:jc w:val="center"/>
        </w:trPr>
        <w:tc>
          <w:tcPr>
            <w:tcW w:w="5081" w:type="dxa"/>
          </w:tcPr>
          <w:p w:rsidR="00AD2E48" w:rsidRPr="00ED273D" w:rsidRDefault="00AD2E48" w:rsidP="00AD2E48">
            <w:pPr>
              <w:pStyle w:val="aff2"/>
              <w:rPr>
                <w:rFonts w:ascii="Times New Roman" w:hAnsi="Times New Roman" w:cs="Times New Roman"/>
              </w:rPr>
            </w:pPr>
            <w:r w:rsidRPr="00ED273D">
              <w:rPr>
                <w:rFonts w:ascii="Times New Roman" w:hAnsi="Times New Roman" w:cs="Times New Roman"/>
              </w:rPr>
              <w:t xml:space="preserve">Осуществление геологического изучения недр, разведка и добыча полезных ископаемых* </w:t>
            </w:r>
          </w:p>
          <w:p w:rsidR="00AD2E48" w:rsidRPr="00ED273D" w:rsidRDefault="00AD2E48" w:rsidP="00AD2E48">
            <w:pPr>
              <w:pStyle w:val="aff2"/>
              <w:rPr>
                <w:rFonts w:ascii="Times New Roman" w:hAnsi="Times New Roman" w:cs="Times New Roman"/>
              </w:rPr>
            </w:pPr>
            <w:r w:rsidRPr="00ED273D">
              <w:rPr>
                <w:rFonts w:ascii="Times New Roman" w:hAnsi="Times New Roman" w:cs="Times New Roman"/>
              </w:rPr>
              <w:t>(не вошли  леса на ООПТ)</w:t>
            </w:r>
          </w:p>
        </w:tc>
        <w:tc>
          <w:tcPr>
            <w:tcW w:w="1789" w:type="dxa"/>
          </w:tcPr>
          <w:p w:rsidR="00AD2E48" w:rsidRPr="00ED273D" w:rsidRDefault="00AD2E48" w:rsidP="00B23732">
            <w:pPr>
              <w:rPr>
                <w:sz w:val="24"/>
                <w:szCs w:val="24"/>
              </w:rPr>
            </w:pPr>
            <w:r w:rsidRPr="00ED273D">
              <w:rPr>
                <w:bCs/>
                <w:sz w:val="24"/>
                <w:szCs w:val="24"/>
              </w:rPr>
              <w:t>Святогорское</w:t>
            </w:r>
          </w:p>
        </w:tc>
        <w:tc>
          <w:tcPr>
            <w:tcW w:w="6545" w:type="dxa"/>
            <w:vAlign w:val="center"/>
          </w:tcPr>
          <w:p w:rsidR="00AD2E48" w:rsidRPr="00ED273D" w:rsidRDefault="00AD2E48" w:rsidP="00AD2E48">
            <w:pPr>
              <w:ind w:left="-113" w:right="-113"/>
              <w:jc w:val="center"/>
              <w:rPr>
                <w:sz w:val="24"/>
                <w:szCs w:val="24"/>
              </w:rPr>
            </w:pPr>
            <w:r w:rsidRPr="00ED273D">
              <w:rPr>
                <w:sz w:val="24"/>
                <w:szCs w:val="24"/>
              </w:rPr>
              <w:t xml:space="preserve">квартала 1-6, 8-14, 29-32, </w:t>
            </w:r>
          </w:p>
          <w:p w:rsidR="00AD2E48" w:rsidRPr="00ED273D" w:rsidRDefault="00AD2E48" w:rsidP="00AD2E48">
            <w:pPr>
              <w:ind w:left="-113" w:right="-113"/>
              <w:jc w:val="center"/>
              <w:rPr>
                <w:sz w:val="24"/>
                <w:szCs w:val="24"/>
              </w:rPr>
            </w:pPr>
            <w:r w:rsidRPr="00ED273D">
              <w:rPr>
                <w:sz w:val="24"/>
                <w:szCs w:val="24"/>
              </w:rPr>
              <w:t>51-53, 70, 84-87, 103-106, 121-134, 136-140,</w:t>
            </w:r>
          </w:p>
          <w:p w:rsidR="00AD2E48" w:rsidRPr="00ED273D" w:rsidRDefault="00AD2E48" w:rsidP="00AD2E48">
            <w:pPr>
              <w:ind w:left="-113" w:right="-113"/>
              <w:jc w:val="center"/>
              <w:rPr>
                <w:sz w:val="24"/>
                <w:szCs w:val="24"/>
              </w:rPr>
            </w:pPr>
            <w:r w:rsidRPr="00ED273D">
              <w:rPr>
                <w:sz w:val="24"/>
                <w:szCs w:val="24"/>
              </w:rPr>
              <w:t xml:space="preserve">142-149, 153-156, 165 </w:t>
            </w:r>
          </w:p>
          <w:p w:rsidR="00AD2E48" w:rsidRPr="00ED273D" w:rsidRDefault="00AD2E48" w:rsidP="00AD2E48">
            <w:pPr>
              <w:ind w:left="-113" w:right="-113"/>
              <w:jc w:val="center"/>
              <w:rPr>
                <w:sz w:val="24"/>
                <w:szCs w:val="24"/>
              </w:rPr>
            </w:pPr>
            <w:r w:rsidRPr="00ED273D">
              <w:rPr>
                <w:sz w:val="24"/>
                <w:szCs w:val="24"/>
              </w:rPr>
              <w:t>части кварталов 7, 15-20, 22-25, 27, 28, 34-36, 40-43, 45-50, 54-64, 66-69, 71, 72, 74, 75, 79, 80, 83, 88, 89, 90, 91, 94, 96, 98- 100, 107- 120, 135, 141, 150-152, 157-164, 166, 167</w:t>
            </w:r>
          </w:p>
        </w:tc>
        <w:tc>
          <w:tcPr>
            <w:tcW w:w="1354" w:type="dxa"/>
            <w:vAlign w:val="center"/>
          </w:tcPr>
          <w:p w:rsidR="00AD2E48" w:rsidRPr="00ED273D" w:rsidRDefault="00AD2E48" w:rsidP="0020737C">
            <w:pPr>
              <w:ind w:left="-113" w:right="-113" w:firstLine="44"/>
              <w:jc w:val="center"/>
              <w:rPr>
                <w:sz w:val="24"/>
                <w:szCs w:val="24"/>
              </w:rPr>
            </w:pPr>
            <w:r w:rsidRPr="00ED273D">
              <w:rPr>
                <w:sz w:val="24"/>
                <w:szCs w:val="24"/>
              </w:rPr>
              <w:t>1</w:t>
            </w:r>
            <w:r w:rsidR="0020737C" w:rsidRPr="00ED273D">
              <w:rPr>
                <w:sz w:val="24"/>
                <w:szCs w:val="24"/>
              </w:rPr>
              <w:t>5010</w:t>
            </w:r>
          </w:p>
        </w:tc>
      </w:tr>
      <w:tr w:rsidR="007F7CD6" w:rsidRPr="00ED273D" w:rsidTr="006D4DAD">
        <w:trPr>
          <w:jc w:val="center"/>
        </w:trPr>
        <w:tc>
          <w:tcPr>
            <w:tcW w:w="5081" w:type="dxa"/>
          </w:tcPr>
          <w:p w:rsidR="007F7CD6" w:rsidRPr="00ED273D" w:rsidRDefault="007F7CD6" w:rsidP="00AD2E48">
            <w:pPr>
              <w:pStyle w:val="aff2"/>
              <w:rPr>
                <w:rFonts w:ascii="Times New Roman" w:hAnsi="Times New Roman" w:cs="Times New Roman"/>
              </w:rPr>
            </w:pPr>
            <w:r w:rsidRPr="00ED273D">
              <w:rPr>
                <w:rFonts w:ascii="Times New Roman" w:hAnsi="Times New Roman" w:cs="Times New Roman"/>
              </w:rPr>
              <w:t>Использование лесов для строительства и эксплуатации водохранилищ и иных искусственных водных объектов, создания и расширения территорий морских и речных портов, строительства, реконструкции и эксплуатации гидротехнических сооружений</w:t>
            </w:r>
          </w:p>
        </w:tc>
        <w:tc>
          <w:tcPr>
            <w:tcW w:w="1789" w:type="dxa"/>
          </w:tcPr>
          <w:p w:rsidR="007F7CD6" w:rsidRPr="00ED273D" w:rsidRDefault="007F7CD6" w:rsidP="00B23732">
            <w:pPr>
              <w:rPr>
                <w:sz w:val="24"/>
                <w:szCs w:val="24"/>
              </w:rPr>
            </w:pPr>
            <w:r w:rsidRPr="00ED273D">
              <w:rPr>
                <w:bCs/>
                <w:sz w:val="24"/>
                <w:szCs w:val="24"/>
              </w:rPr>
              <w:t>Святогорское</w:t>
            </w:r>
          </w:p>
        </w:tc>
        <w:tc>
          <w:tcPr>
            <w:tcW w:w="6545" w:type="dxa"/>
            <w:vAlign w:val="center"/>
          </w:tcPr>
          <w:p w:rsidR="007F7CD6" w:rsidRPr="00ED273D" w:rsidRDefault="007F7CD6" w:rsidP="004815A7">
            <w:pPr>
              <w:ind w:left="-113" w:right="-113"/>
              <w:jc w:val="center"/>
              <w:rPr>
                <w:sz w:val="24"/>
                <w:szCs w:val="24"/>
              </w:rPr>
            </w:pPr>
            <w:r w:rsidRPr="00ED273D">
              <w:rPr>
                <w:sz w:val="24"/>
                <w:szCs w:val="24"/>
              </w:rPr>
              <w:t>1-167</w:t>
            </w:r>
          </w:p>
          <w:p w:rsidR="007F7CD6" w:rsidRPr="00ED273D" w:rsidRDefault="007F7CD6" w:rsidP="004815A7">
            <w:pPr>
              <w:ind w:left="-113" w:right="-113"/>
              <w:jc w:val="center"/>
              <w:rPr>
                <w:sz w:val="24"/>
                <w:szCs w:val="24"/>
              </w:rPr>
            </w:pPr>
          </w:p>
        </w:tc>
        <w:tc>
          <w:tcPr>
            <w:tcW w:w="1354" w:type="dxa"/>
            <w:vAlign w:val="center"/>
          </w:tcPr>
          <w:p w:rsidR="007F7CD6" w:rsidRPr="00ED273D" w:rsidRDefault="007F7CD6" w:rsidP="0020737C">
            <w:pPr>
              <w:ind w:left="-113" w:right="-113" w:firstLine="44"/>
              <w:jc w:val="center"/>
              <w:rPr>
                <w:sz w:val="24"/>
                <w:szCs w:val="24"/>
              </w:rPr>
            </w:pPr>
            <w:r w:rsidRPr="00ED273D">
              <w:rPr>
                <w:sz w:val="24"/>
                <w:szCs w:val="24"/>
              </w:rPr>
              <w:t>338</w:t>
            </w:r>
            <w:r w:rsidR="0020737C" w:rsidRPr="00ED273D">
              <w:rPr>
                <w:sz w:val="24"/>
                <w:szCs w:val="24"/>
              </w:rPr>
              <w:t>29</w:t>
            </w:r>
          </w:p>
        </w:tc>
      </w:tr>
      <w:tr w:rsidR="007F7CD6" w:rsidRPr="00ED273D" w:rsidTr="006D4DAD">
        <w:trPr>
          <w:jc w:val="center"/>
        </w:trPr>
        <w:tc>
          <w:tcPr>
            <w:tcW w:w="5081" w:type="dxa"/>
          </w:tcPr>
          <w:p w:rsidR="007F7CD6" w:rsidRPr="00ED273D" w:rsidRDefault="007F7CD6" w:rsidP="00AD2E48">
            <w:pPr>
              <w:pStyle w:val="aff2"/>
              <w:rPr>
                <w:rFonts w:ascii="Times New Roman" w:hAnsi="Times New Roman" w:cs="Times New Roman"/>
              </w:rPr>
            </w:pPr>
            <w:r w:rsidRPr="00ED273D">
              <w:rPr>
                <w:rFonts w:ascii="Times New Roman" w:hAnsi="Times New Roman" w:cs="Times New Roman"/>
              </w:rPr>
              <w:t>Строительство, реконструкция, эксплуатация линейных объектов</w:t>
            </w:r>
          </w:p>
        </w:tc>
        <w:tc>
          <w:tcPr>
            <w:tcW w:w="1789" w:type="dxa"/>
          </w:tcPr>
          <w:p w:rsidR="007F7CD6" w:rsidRPr="00ED273D" w:rsidRDefault="007F7CD6" w:rsidP="00B23732">
            <w:pPr>
              <w:rPr>
                <w:sz w:val="24"/>
                <w:szCs w:val="24"/>
              </w:rPr>
            </w:pPr>
            <w:r w:rsidRPr="00ED273D">
              <w:rPr>
                <w:bCs/>
                <w:sz w:val="24"/>
                <w:szCs w:val="24"/>
              </w:rPr>
              <w:t>Святогорское</w:t>
            </w:r>
          </w:p>
        </w:tc>
        <w:tc>
          <w:tcPr>
            <w:tcW w:w="6545" w:type="dxa"/>
            <w:vAlign w:val="center"/>
          </w:tcPr>
          <w:p w:rsidR="007F7CD6" w:rsidRPr="00ED273D" w:rsidRDefault="007F7CD6" w:rsidP="004815A7">
            <w:pPr>
              <w:ind w:left="-113" w:right="-113"/>
              <w:jc w:val="center"/>
              <w:rPr>
                <w:sz w:val="24"/>
                <w:szCs w:val="24"/>
              </w:rPr>
            </w:pPr>
            <w:r w:rsidRPr="00ED273D">
              <w:rPr>
                <w:sz w:val="24"/>
                <w:szCs w:val="24"/>
              </w:rPr>
              <w:t>1-167</w:t>
            </w:r>
          </w:p>
          <w:p w:rsidR="007F7CD6" w:rsidRPr="00ED273D" w:rsidRDefault="007F7CD6" w:rsidP="004815A7">
            <w:pPr>
              <w:ind w:left="-113" w:right="-113"/>
              <w:jc w:val="center"/>
              <w:rPr>
                <w:sz w:val="24"/>
                <w:szCs w:val="24"/>
              </w:rPr>
            </w:pPr>
          </w:p>
        </w:tc>
        <w:tc>
          <w:tcPr>
            <w:tcW w:w="1354" w:type="dxa"/>
            <w:vAlign w:val="center"/>
          </w:tcPr>
          <w:p w:rsidR="007F7CD6" w:rsidRPr="00ED273D" w:rsidRDefault="007F7CD6" w:rsidP="0020737C">
            <w:pPr>
              <w:ind w:left="-113" w:right="-113" w:firstLine="44"/>
              <w:jc w:val="center"/>
              <w:rPr>
                <w:sz w:val="24"/>
                <w:szCs w:val="24"/>
              </w:rPr>
            </w:pPr>
            <w:r w:rsidRPr="00ED273D">
              <w:rPr>
                <w:sz w:val="24"/>
                <w:szCs w:val="24"/>
              </w:rPr>
              <w:t>338</w:t>
            </w:r>
            <w:r w:rsidR="0020737C" w:rsidRPr="00ED273D">
              <w:rPr>
                <w:sz w:val="24"/>
                <w:szCs w:val="24"/>
              </w:rPr>
              <w:t>29</w:t>
            </w:r>
          </w:p>
        </w:tc>
      </w:tr>
      <w:tr w:rsidR="007F7CD6" w:rsidRPr="00ED273D" w:rsidTr="006D4DAD">
        <w:trPr>
          <w:jc w:val="center"/>
        </w:trPr>
        <w:tc>
          <w:tcPr>
            <w:tcW w:w="5081" w:type="dxa"/>
          </w:tcPr>
          <w:p w:rsidR="007F7CD6" w:rsidRPr="00ED273D" w:rsidRDefault="007F7CD6" w:rsidP="00AD2E48">
            <w:pPr>
              <w:pStyle w:val="aff2"/>
              <w:rPr>
                <w:rFonts w:ascii="Times New Roman" w:hAnsi="Times New Roman" w:cs="Times New Roman"/>
              </w:rPr>
            </w:pPr>
            <w:r w:rsidRPr="00ED273D">
              <w:rPr>
                <w:rFonts w:ascii="Times New Roman" w:hAnsi="Times New Roman" w:cs="Times New Roman"/>
              </w:rPr>
              <w:t xml:space="preserve">Создание и эксплуатация объектов лесоперерабатывающей инфраструктуры </w:t>
            </w:r>
          </w:p>
          <w:p w:rsidR="007F7CD6" w:rsidRPr="00ED273D" w:rsidRDefault="007F7CD6" w:rsidP="00AD2E48">
            <w:pPr>
              <w:pStyle w:val="aff2"/>
              <w:rPr>
                <w:rFonts w:ascii="Times New Roman" w:hAnsi="Times New Roman" w:cs="Times New Roman"/>
              </w:rPr>
            </w:pPr>
            <w:r w:rsidRPr="00ED273D">
              <w:rPr>
                <w:rFonts w:ascii="Times New Roman" w:hAnsi="Times New Roman" w:cs="Times New Roman"/>
              </w:rPr>
              <w:t>(не вошли все защитные леса)</w:t>
            </w:r>
          </w:p>
        </w:tc>
        <w:tc>
          <w:tcPr>
            <w:tcW w:w="1789" w:type="dxa"/>
          </w:tcPr>
          <w:p w:rsidR="007F7CD6" w:rsidRPr="00ED273D" w:rsidRDefault="007F7CD6" w:rsidP="00B23732">
            <w:pPr>
              <w:rPr>
                <w:sz w:val="24"/>
                <w:szCs w:val="24"/>
              </w:rPr>
            </w:pPr>
            <w:r w:rsidRPr="00ED273D">
              <w:rPr>
                <w:bCs/>
                <w:sz w:val="24"/>
                <w:szCs w:val="24"/>
              </w:rPr>
              <w:t>Святогорское</w:t>
            </w:r>
          </w:p>
        </w:tc>
        <w:tc>
          <w:tcPr>
            <w:tcW w:w="6545" w:type="dxa"/>
            <w:vAlign w:val="center"/>
          </w:tcPr>
          <w:p w:rsidR="007F7CD6" w:rsidRPr="00ED273D" w:rsidRDefault="007F7CD6" w:rsidP="004815A7">
            <w:pPr>
              <w:jc w:val="center"/>
              <w:rPr>
                <w:sz w:val="24"/>
                <w:szCs w:val="24"/>
              </w:rPr>
            </w:pPr>
            <w:r w:rsidRPr="00ED273D">
              <w:rPr>
                <w:sz w:val="24"/>
                <w:szCs w:val="24"/>
              </w:rPr>
              <w:t>квартала: 12,13, 29, 31,32</w:t>
            </w:r>
          </w:p>
          <w:p w:rsidR="007F7CD6" w:rsidRPr="00ED273D" w:rsidRDefault="007F7CD6" w:rsidP="004815A7">
            <w:pPr>
              <w:jc w:val="center"/>
              <w:rPr>
                <w:sz w:val="24"/>
                <w:szCs w:val="24"/>
              </w:rPr>
            </w:pPr>
            <w:r w:rsidRPr="00ED273D">
              <w:rPr>
                <w:sz w:val="24"/>
                <w:szCs w:val="24"/>
              </w:rPr>
              <w:t>части кварталов: 1,2,9-11,14, 30, 51-53,84-87, 103-106, 121-132,134-136,142,143,145,146,148,149,</w:t>
            </w:r>
          </w:p>
          <w:p w:rsidR="007F7CD6" w:rsidRPr="00ED273D" w:rsidRDefault="007F7CD6" w:rsidP="004815A7">
            <w:pPr>
              <w:jc w:val="center"/>
              <w:rPr>
                <w:sz w:val="24"/>
                <w:szCs w:val="24"/>
              </w:rPr>
            </w:pPr>
            <w:r w:rsidRPr="00ED273D">
              <w:rPr>
                <w:sz w:val="24"/>
                <w:szCs w:val="24"/>
              </w:rPr>
              <w:t>153,154,155, 156,165</w:t>
            </w:r>
          </w:p>
        </w:tc>
        <w:tc>
          <w:tcPr>
            <w:tcW w:w="1354" w:type="dxa"/>
            <w:vAlign w:val="center"/>
          </w:tcPr>
          <w:p w:rsidR="007F7CD6" w:rsidRPr="00ED273D" w:rsidRDefault="007F7CD6" w:rsidP="004815A7">
            <w:pPr>
              <w:ind w:firstLine="33"/>
              <w:jc w:val="center"/>
              <w:rPr>
                <w:sz w:val="24"/>
                <w:szCs w:val="24"/>
              </w:rPr>
            </w:pPr>
            <w:r w:rsidRPr="00ED273D">
              <w:rPr>
                <w:sz w:val="24"/>
                <w:szCs w:val="24"/>
              </w:rPr>
              <w:t>7233</w:t>
            </w:r>
          </w:p>
        </w:tc>
      </w:tr>
      <w:tr w:rsidR="00AB19E7" w:rsidRPr="00ED273D" w:rsidTr="006D4DAD">
        <w:trPr>
          <w:jc w:val="center"/>
        </w:trPr>
        <w:tc>
          <w:tcPr>
            <w:tcW w:w="5081" w:type="dxa"/>
          </w:tcPr>
          <w:p w:rsidR="00AB19E7" w:rsidRPr="00ED273D" w:rsidRDefault="00AB19E7" w:rsidP="00AD2E48">
            <w:pPr>
              <w:pStyle w:val="aff2"/>
              <w:rPr>
                <w:rFonts w:ascii="Times New Roman" w:hAnsi="Times New Roman" w:cs="Times New Roman"/>
              </w:rPr>
            </w:pPr>
            <w:r w:rsidRPr="00ED273D">
              <w:rPr>
                <w:rFonts w:ascii="Times New Roman" w:hAnsi="Times New Roman" w:cs="Times New Roman"/>
              </w:rPr>
              <w:t>Осуществление религиозной деятельности</w:t>
            </w:r>
          </w:p>
        </w:tc>
        <w:tc>
          <w:tcPr>
            <w:tcW w:w="1789" w:type="dxa"/>
          </w:tcPr>
          <w:p w:rsidR="00AB19E7" w:rsidRPr="00ED273D" w:rsidRDefault="00AB19E7" w:rsidP="00B23732">
            <w:pPr>
              <w:rPr>
                <w:sz w:val="24"/>
                <w:szCs w:val="24"/>
              </w:rPr>
            </w:pPr>
            <w:r w:rsidRPr="00ED273D">
              <w:rPr>
                <w:bCs/>
                <w:sz w:val="24"/>
                <w:szCs w:val="24"/>
              </w:rPr>
              <w:t>Святогорское</w:t>
            </w:r>
          </w:p>
        </w:tc>
        <w:tc>
          <w:tcPr>
            <w:tcW w:w="6545" w:type="dxa"/>
            <w:vAlign w:val="center"/>
          </w:tcPr>
          <w:p w:rsidR="00AB19E7" w:rsidRPr="00ED273D" w:rsidRDefault="00AB19E7" w:rsidP="00B23732">
            <w:pPr>
              <w:ind w:left="-113" w:right="-113"/>
              <w:jc w:val="center"/>
              <w:rPr>
                <w:sz w:val="24"/>
                <w:szCs w:val="24"/>
              </w:rPr>
            </w:pPr>
            <w:r w:rsidRPr="00ED273D">
              <w:rPr>
                <w:sz w:val="24"/>
                <w:szCs w:val="24"/>
              </w:rPr>
              <w:t>1-34, 40-167</w:t>
            </w:r>
          </w:p>
        </w:tc>
        <w:tc>
          <w:tcPr>
            <w:tcW w:w="1354" w:type="dxa"/>
            <w:vAlign w:val="center"/>
          </w:tcPr>
          <w:p w:rsidR="00AB19E7" w:rsidRPr="00ED273D" w:rsidRDefault="00AB19E7" w:rsidP="0020737C">
            <w:pPr>
              <w:ind w:left="-113" w:right="-113" w:firstLine="44"/>
              <w:jc w:val="center"/>
              <w:rPr>
                <w:sz w:val="24"/>
                <w:szCs w:val="24"/>
              </w:rPr>
            </w:pPr>
            <w:r w:rsidRPr="00ED273D">
              <w:rPr>
                <w:sz w:val="24"/>
                <w:szCs w:val="24"/>
              </w:rPr>
              <w:t>338</w:t>
            </w:r>
            <w:r w:rsidR="0020737C" w:rsidRPr="00ED273D">
              <w:rPr>
                <w:sz w:val="24"/>
                <w:szCs w:val="24"/>
              </w:rPr>
              <w:t>29</w:t>
            </w:r>
          </w:p>
        </w:tc>
      </w:tr>
      <w:tr w:rsidR="00AB19E7" w:rsidRPr="00ED273D" w:rsidTr="006D4DAD">
        <w:trPr>
          <w:jc w:val="center"/>
        </w:trPr>
        <w:tc>
          <w:tcPr>
            <w:tcW w:w="5081" w:type="dxa"/>
          </w:tcPr>
          <w:p w:rsidR="00AB19E7" w:rsidRPr="00ED273D" w:rsidRDefault="00AB19E7" w:rsidP="00AD2E48">
            <w:pPr>
              <w:pStyle w:val="aff0"/>
              <w:rPr>
                <w:rFonts w:ascii="Times New Roman" w:hAnsi="Times New Roman" w:cs="Times New Roman"/>
                <w:sz w:val="24"/>
                <w:szCs w:val="24"/>
              </w:rPr>
            </w:pPr>
            <w:r w:rsidRPr="00ED273D">
              <w:rPr>
                <w:rFonts w:ascii="Times New Roman" w:hAnsi="Times New Roman" w:cs="Times New Roman"/>
                <w:sz w:val="24"/>
                <w:szCs w:val="24"/>
              </w:rPr>
              <w:t>Иные виды</w:t>
            </w:r>
          </w:p>
        </w:tc>
        <w:tc>
          <w:tcPr>
            <w:tcW w:w="1789" w:type="dxa"/>
          </w:tcPr>
          <w:p w:rsidR="00AB19E7" w:rsidRPr="00ED273D" w:rsidRDefault="00AB19E7" w:rsidP="00B23732">
            <w:pPr>
              <w:rPr>
                <w:sz w:val="24"/>
                <w:szCs w:val="24"/>
              </w:rPr>
            </w:pPr>
            <w:r w:rsidRPr="00ED273D">
              <w:rPr>
                <w:bCs/>
                <w:sz w:val="24"/>
                <w:szCs w:val="24"/>
              </w:rPr>
              <w:t>Святогорское</w:t>
            </w:r>
          </w:p>
        </w:tc>
        <w:tc>
          <w:tcPr>
            <w:tcW w:w="6545" w:type="dxa"/>
            <w:vAlign w:val="center"/>
          </w:tcPr>
          <w:p w:rsidR="00AB19E7" w:rsidRPr="00ED273D" w:rsidRDefault="00AB19E7" w:rsidP="00B23732">
            <w:pPr>
              <w:ind w:left="-113" w:right="-113"/>
              <w:jc w:val="center"/>
              <w:rPr>
                <w:sz w:val="24"/>
                <w:szCs w:val="24"/>
              </w:rPr>
            </w:pPr>
            <w:r w:rsidRPr="00ED273D">
              <w:rPr>
                <w:sz w:val="24"/>
                <w:szCs w:val="24"/>
              </w:rPr>
              <w:t>1-34, 40-167</w:t>
            </w:r>
          </w:p>
        </w:tc>
        <w:tc>
          <w:tcPr>
            <w:tcW w:w="1354" w:type="dxa"/>
            <w:vAlign w:val="center"/>
          </w:tcPr>
          <w:p w:rsidR="00AB19E7" w:rsidRPr="00ED273D" w:rsidRDefault="00AB19E7" w:rsidP="0020737C">
            <w:pPr>
              <w:ind w:left="-113" w:right="-113" w:firstLine="44"/>
              <w:jc w:val="center"/>
              <w:rPr>
                <w:sz w:val="24"/>
                <w:szCs w:val="24"/>
              </w:rPr>
            </w:pPr>
            <w:r w:rsidRPr="00ED273D">
              <w:rPr>
                <w:sz w:val="24"/>
                <w:szCs w:val="24"/>
              </w:rPr>
              <w:t>338</w:t>
            </w:r>
            <w:r w:rsidR="0020737C" w:rsidRPr="00ED273D">
              <w:rPr>
                <w:sz w:val="24"/>
                <w:szCs w:val="24"/>
              </w:rPr>
              <w:t>29</w:t>
            </w:r>
          </w:p>
        </w:tc>
      </w:tr>
      <w:tr w:rsidR="00AB19E7" w:rsidRPr="00ED273D" w:rsidTr="006D4DAD">
        <w:trPr>
          <w:jc w:val="center"/>
        </w:trPr>
        <w:tc>
          <w:tcPr>
            <w:tcW w:w="5081" w:type="dxa"/>
          </w:tcPr>
          <w:p w:rsidR="00AB19E7" w:rsidRPr="00ED273D" w:rsidRDefault="00AB19E7" w:rsidP="00AD2E48">
            <w:pPr>
              <w:pStyle w:val="aff2"/>
              <w:rPr>
                <w:rFonts w:ascii="Times New Roman" w:hAnsi="Times New Roman" w:cs="Times New Roman"/>
              </w:rPr>
            </w:pPr>
            <w:r w:rsidRPr="00ED273D">
              <w:rPr>
                <w:rFonts w:ascii="Times New Roman" w:hAnsi="Times New Roman" w:cs="Times New Roman"/>
              </w:rPr>
              <w:lastRenderedPageBreak/>
              <w:t>Заготовка древесины</w:t>
            </w:r>
          </w:p>
        </w:tc>
        <w:tc>
          <w:tcPr>
            <w:tcW w:w="1789" w:type="dxa"/>
          </w:tcPr>
          <w:p w:rsidR="00AB19E7" w:rsidRPr="00ED273D" w:rsidRDefault="00AB19E7" w:rsidP="00B23732">
            <w:pPr>
              <w:rPr>
                <w:sz w:val="24"/>
                <w:szCs w:val="24"/>
              </w:rPr>
            </w:pPr>
            <w:r w:rsidRPr="00ED273D">
              <w:rPr>
                <w:bCs/>
                <w:sz w:val="24"/>
                <w:szCs w:val="24"/>
              </w:rPr>
              <w:t>Архангельское</w:t>
            </w:r>
          </w:p>
        </w:tc>
        <w:tc>
          <w:tcPr>
            <w:tcW w:w="6545" w:type="dxa"/>
            <w:vAlign w:val="center"/>
          </w:tcPr>
          <w:p w:rsidR="00AB19E7" w:rsidRPr="00ED273D" w:rsidRDefault="00AB19E7" w:rsidP="00B23732">
            <w:pPr>
              <w:ind w:left="-113" w:right="-113"/>
              <w:jc w:val="center"/>
              <w:rPr>
                <w:sz w:val="24"/>
                <w:szCs w:val="24"/>
              </w:rPr>
            </w:pPr>
            <w:r w:rsidRPr="00ED273D">
              <w:rPr>
                <w:sz w:val="24"/>
                <w:szCs w:val="24"/>
              </w:rPr>
              <w:t>1-95</w:t>
            </w:r>
          </w:p>
        </w:tc>
        <w:tc>
          <w:tcPr>
            <w:tcW w:w="1354" w:type="dxa"/>
            <w:vAlign w:val="center"/>
          </w:tcPr>
          <w:p w:rsidR="00AB19E7" w:rsidRPr="00ED273D" w:rsidRDefault="00AB19E7" w:rsidP="007F7CD6">
            <w:pPr>
              <w:ind w:left="-113" w:right="-113" w:firstLine="44"/>
              <w:jc w:val="center"/>
              <w:rPr>
                <w:sz w:val="24"/>
                <w:szCs w:val="24"/>
              </w:rPr>
            </w:pPr>
            <w:r w:rsidRPr="00ED273D">
              <w:rPr>
                <w:sz w:val="24"/>
                <w:szCs w:val="24"/>
              </w:rPr>
              <w:t>19</w:t>
            </w:r>
            <w:r w:rsidR="007F7CD6" w:rsidRPr="00ED273D">
              <w:rPr>
                <w:sz w:val="24"/>
                <w:szCs w:val="24"/>
              </w:rPr>
              <w:t>394</w:t>
            </w:r>
          </w:p>
        </w:tc>
      </w:tr>
      <w:tr w:rsidR="00AB19E7" w:rsidRPr="00ED273D" w:rsidTr="006D4DAD">
        <w:trPr>
          <w:jc w:val="center"/>
        </w:trPr>
        <w:tc>
          <w:tcPr>
            <w:tcW w:w="5081" w:type="dxa"/>
          </w:tcPr>
          <w:p w:rsidR="00AB19E7" w:rsidRPr="00ED273D" w:rsidRDefault="00AB19E7" w:rsidP="00AD2E48">
            <w:pPr>
              <w:pStyle w:val="aff2"/>
              <w:rPr>
                <w:rFonts w:ascii="Times New Roman" w:hAnsi="Times New Roman" w:cs="Times New Roman"/>
              </w:rPr>
            </w:pPr>
            <w:r w:rsidRPr="00ED273D">
              <w:rPr>
                <w:rFonts w:ascii="Times New Roman" w:hAnsi="Times New Roman" w:cs="Times New Roman"/>
              </w:rPr>
              <w:t>Заготовка живицы</w:t>
            </w:r>
          </w:p>
          <w:p w:rsidR="00AB19E7" w:rsidRPr="00ED273D" w:rsidRDefault="00AB19E7" w:rsidP="00AD2E48">
            <w:pPr>
              <w:pStyle w:val="aff2"/>
              <w:rPr>
                <w:rFonts w:ascii="Times New Roman" w:hAnsi="Times New Roman" w:cs="Times New Roman"/>
              </w:rPr>
            </w:pPr>
            <w:r w:rsidRPr="00ED273D">
              <w:rPr>
                <w:rFonts w:ascii="Times New Roman" w:hAnsi="Times New Roman" w:cs="Times New Roman"/>
              </w:rPr>
              <w:t>(не вошли леса на ООПТ)**</w:t>
            </w:r>
          </w:p>
        </w:tc>
        <w:tc>
          <w:tcPr>
            <w:tcW w:w="1789" w:type="dxa"/>
          </w:tcPr>
          <w:p w:rsidR="00AB19E7" w:rsidRPr="00ED273D" w:rsidRDefault="00AB19E7" w:rsidP="00B23732">
            <w:pPr>
              <w:rPr>
                <w:sz w:val="24"/>
                <w:szCs w:val="24"/>
              </w:rPr>
            </w:pPr>
            <w:r w:rsidRPr="00ED273D">
              <w:rPr>
                <w:bCs/>
                <w:sz w:val="24"/>
                <w:szCs w:val="24"/>
              </w:rPr>
              <w:t>Архангельское</w:t>
            </w:r>
          </w:p>
        </w:tc>
        <w:tc>
          <w:tcPr>
            <w:tcW w:w="6545" w:type="dxa"/>
            <w:vAlign w:val="center"/>
          </w:tcPr>
          <w:p w:rsidR="00AB19E7" w:rsidRPr="00ED273D" w:rsidRDefault="00D00C45" w:rsidP="00B23732">
            <w:pPr>
              <w:ind w:left="-113" w:right="-113"/>
              <w:jc w:val="center"/>
              <w:rPr>
                <w:sz w:val="24"/>
                <w:szCs w:val="24"/>
              </w:rPr>
            </w:pPr>
            <w:r w:rsidRPr="00ED273D">
              <w:rPr>
                <w:sz w:val="24"/>
                <w:szCs w:val="24"/>
              </w:rPr>
              <w:t>квартала1-29, 33-40, 47-52, 71-95</w:t>
            </w:r>
          </w:p>
          <w:p w:rsidR="007F7CD6" w:rsidRPr="00ED273D" w:rsidRDefault="007F7CD6" w:rsidP="00B23732">
            <w:pPr>
              <w:ind w:left="-113" w:right="-113"/>
              <w:jc w:val="center"/>
              <w:rPr>
                <w:sz w:val="24"/>
                <w:szCs w:val="24"/>
              </w:rPr>
            </w:pPr>
            <w:r w:rsidRPr="00ED273D">
              <w:rPr>
                <w:sz w:val="24"/>
                <w:szCs w:val="24"/>
              </w:rPr>
              <w:t>части кварталов 30, 31, 32, 41-46, 53, 54, 56-67</w:t>
            </w:r>
          </w:p>
        </w:tc>
        <w:tc>
          <w:tcPr>
            <w:tcW w:w="1354" w:type="dxa"/>
            <w:vAlign w:val="center"/>
          </w:tcPr>
          <w:p w:rsidR="00AB19E7" w:rsidRPr="00ED273D" w:rsidRDefault="007F7CD6" w:rsidP="00B23732">
            <w:pPr>
              <w:ind w:left="-113" w:right="-113" w:firstLine="44"/>
              <w:jc w:val="center"/>
              <w:rPr>
                <w:sz w:val="24"/>
                <w:szCs w:val="24"/>
              </w:rPr>
            </w:pPr>
            <w:r w:rsidRPr="00ED273D">
              <w:rPr>
                <w:sz w:val="24"/>
                <w:szCs w:val="24"/>
              </w:rPr>
              <w:t>15300</w:t>
            </w:r>
          </w:p>
        </w:tc>
      </w:tr>
      <w:tr w:rsidR="00AB19E7" w:rsidRPr="00ED273D" w:rsidTr="006D4DAD">
        <w:trPr>
          <w:jc w:val="center"/>
        </w:trPr>
        <w:tc>
          <w:tcPr>
            <w:tcW w:w="5081" w:type="dxa"/>
            <w:vAlign w:val="center"/>
          </w:tcPr>
          <w:p w:rsidR="00AB19E7" w:rsidRPr="00ED273D" w:rsidRDefault="00AB19E7" w:rsidP="00AD2E48">
            <w:pPr>
              <w:pStyle w:val="aff2"/>
              <w:rPr>
                <w:rFonts w:ascii="Times New Roman" w:hAnsi="Times New Roman" w:cs="Times New Roman"/>
              </w:rPr>
            </w:pPr>
            <w:r w:rsidRPr="00ED273D">
              <w:rPr>
                <w:rFonts w:ascii="Times New Roman" w:hAnsi="Times New Roman" w:cs="Times New Roman"/>
              </w:rPr>
              <w:t xml:space="preserve">Заготовка и сбор недревесных лесных ресурсов (за исключением заготовки пней (заготовки пневого осмола) и сбора подстилки) </w:t>
            </w:r>
          </w:p>
        </w:tc>
        <w:tc>
          <w:tcPr>
            <w:tcW w:w="1789" w:type="dxa"/>
          </w:tcPr>
          <w:p w:rsidR="00AB19E7" w:rsidRPr="00ED273D" w:rsidRDefault="00AB19E7" w:rsidP="00B23732">
            <w:pPr>
              <w:rPr>
                <w:sz w:val="24"/>
                <w:szCs w:val="24"/>
              </w:rPr>
            </w:pPr>
            <w:r w:rsidRPr="00ED273D">
              <w:rPr>
                <w:bCs/>
                <w:sz w:val="24"/>
                <w:szCs w:val="24"/>
              </w:rPr>
              <w:t>Архангельское</w:t>
            </w:r>
          </w:p>
        </w:tc>
        <w:tc>
          <w:tcPr>
            <w:tcW w:w="6545" w:type="dxa"/>
            <w:vAlign w:val="center"/>
          </w:tcPr>
          <w:p w:rsidR="00AB19E7" w:rsidRPr="00ED273D" w:rsidRDefault="00AB19E7" w:rsidP="00B23732">
            <w:pPr>
              <w:ind w:left="-113" w:right="-113"/>
              <w:jc w:val="center"/>
              <w:rPr>
                <w:sz w:val="24"/>
                <w:szCs w:val="24"/>
              </w:rPr>
            </w:pPr>
            <w:r w:rsidRPr="00ED273D">
              <w:rPr>
                <w:sz w:val="24"/>
                <w:szCs w:val="24"/>
              </w:rPr>
              <w:t>1-95</w:t>
            </w:r>
          </w:p>
        </w:tc>
        <w:tc>
          <w:tcPr>
            <w:tcW w:w="1354" w:type="dxa"/>
            <w:vAlign w:val="center"/>
          </w:tcPr>
          <w:p w:rsidR="00AB19E7" w:rsidRPr="00ED273D" w:rsidRDefault="0024090C" w:rsidP="00B23732">
            <w:pPr>
              <w:ind w:left="-113" w:right="-113" w:firstLine="44"/>
              <w:jc w:val="center"/>
              <w:rPr>
                <w:sz w:val="24"/>
                <w:szCs w:val="24"/>
              </w:rPr>
            </w:pPr>
            <w:r w:rsidRPr="00ED273D">
              <w:rPr>
                <w:sz w:val="24"/>
                <w:szCs w:val="24"/>
              </w:rPr>
              <w:t>19394</w:t>
            </w:r>
          </w:p>
        </w:tc>
      </w:tr>
      <w:tr w:rsidR="00955AFC" w:rsidRPr="00ED273D" w:rsidTr="006D4DAD">
        <w:trPr>
          <w:jc w:val="center"/>
        </w:trPr>
        <w:tc>
          <w:tcPr>
            <w:tcW w:w="5081" w:type="dxa"/>
            <w:vAlign w:val="center"/>
          </w:tcPr>
          <w:p w:rsidR="00955AFC" w:rsidRPr="00ED273D" w:rsidRDefault="00955AFC" w:rsidP="00AD2E48">
            <w:pPr>
              <w:pStyle w:val="aff2"/>
              <w:rPr>
                <w:rFonts w:ascii="Times New Roman" w:hAnsi="Times New Roman" w:cs="Times New Roman"/>
              </w:rPr>
            </w:pPr>
            <w:r w:rsidRPr="00ED273D">
              <w:rPr>
                <w:rFonts w:ascii="Times New Roman" w:hAnsi="Times New Roman" w:cs="Times New Roman"/>
              </w:rPr>
              <w:t xml:space="preserve">Заготовка пней (пневого осмола) </w:t>
            </w:r>
          </w:p>
          <w:p w:rsidR="00955AFC" w:rsidRPr="00ED273D" w:rsidRDefault="00955AFC" w:rsidP="00AD2E48">
            <w:pPr>
              <w:pStyle w:val="aff2"/>
              <w:rPr>
                <w:rFonts w:ascii="Times New Roman" w:hAnsi="Times New Roman" w:cs="Times New Roman"/>
              </w:rPr>
            </w:pPr>
            <w:r w:rsidRPr="00ED273D">
              <w:rPr>
                <w:rFonts w:ascii="Times New Roman" w:hAnsi="Times New Roman" w:cs="Times New Roman"/>
              </w:rPr>
              <w:t xml:space="preserve">(не вошли противоэрозионные леса) </w:t>
            </w:r>
          </w:p>
        </w:tc>
        <w:tc>
          <w:tcPr>
            <w:tcW w:w="1789" w:type="dxa"/>
          </w:tcPr>
          <w:p w:rsidR="00955AFC" w:rsidRPr="00ED273D" w:rsidRDefault="00955AFC" w:rsidP="004815A7">
            <w:pPr>
              <w:rPr>
                <w:sz w:val="24"/>
                <w:szCs w:val="24"/>
              </w:rPr>
            </w:pPr>
            <w:r w:rsidRPr="00ED273D">
              <w:rPr>
                <w:bCs/>
                <w:sz w:val="24"/>
                <w:szCs w:val="24"/>
              </w:rPr>
              <w:t>Архангельское</w:t>
            </w:r>
          </w:p>
        </w:tc>
        <w:tc>
          <w:tcPr>
            <w:tcW w:w="6545" w:type="dxa"/>
            <w:vAlign w:val="center"/>
          </w:tcPr>
          <w:p w:rsidR="00955AFC" w:rsidRPr="00ED273D" w:rsidRDefault="00955AFC" w:rsidP="00B23732">
            <w:pPr>
              <w:ind w:left="-113" w:right="-113"/>
              <w:jc w:val="center"/>
            </w:pPr>
            <w:r w:rsidRPr="00ED273D">
              <w:t>квартала 1-71, 73-76, 78-82, 85, 86, 88-91, 94, 95</w:t>
            </w:r>
          </w:p>
          <w:p w:rsidR="00955AFC" w:rsidRPr="00ED273D" w:rsidRDefault="00955AFC" w:rsidP="00B23732">
            <w:pPr>
              <w:ind w:left="-113" w:right="-113"/>
              <w:jc w:val="center"/>
              <w:rPr>
                <w:sz w:val="24"/>
                <w:szCs w:val="24"/>
              </w:rPr>
            </w:pPr>
            <w:r w:rsidRPr="00ED273D">
              <w:t>части кварталов 72, 77, 83, 84, 87, 92, 93</w:t>
            </w:r>
          </w:p>
        </w:tc>
        <w:tc>
          <w:tcPr>
            <w:tcW w:w="1354" w:type="dxa"/>
            <w:vAlign w:val="center"/>
          </w:tcPr>
          <w:p w:rsidR="00955AFC" w:rsidRPr="00ED273D" w:rsidRDefault="00955AFC" w:rsidP="00B23732">
            <w:pPr>
              <w:ind w:left="-113" w:right="-113" w:firstLine="44"/>
              <w:jc w:val="center"/>
              <w:rPr>
                <w:sz w:val="24"/>
                <w:szCs w:val="24"/>
              </w:rPr>
            </w:pPr>
            <w:r w:rsidRPr="00ED273D">
              <w:rPr>
                <w:sz w:val="24"/>
                <w:szCs w:val="24"/>
              </w:rPr>
              <w:t>18898</w:t>
            </w:r>
          </w:p>
        </w:tc>
      </w:tr>
      <w:tr w:rsidR="00955AFC" w:rsidRPr="00ED273D" w:rsidTr="006D4DAD">
        <w:trPr>
          <w:jc w:val="center"/>
        </w:trPr>
        <w:tc>
          <w:tcPr>
            <w:tcW w:w="5081" w:type="dxa"/>
            <w:vAlign w:val="center"/>
          </w:tcPr>
          <w:p w:rsidR="00955AFC" w:rsidRPr="00ED273D" w:rsidRDefault="00955AFC" w:rsidP="00AD2E48">
            <w:pPr>
              <w:pStyle w:val="aff2"/>
              <w:rPr>
                <w:rFonts w:ascii="Times New Roman" w:hAnsi="Times New Roman" w:cs="Times New Roman"/>
              </w:rPr>
            </w:pPr>
            <w:r w:rsidRPr="00ED273D">
              <w:rPr>
                <w:rFonts w:ascii="Times New Roman" w:hAnsi="Times New Roman" w:cs="Times New Roman"/>
              </w:rPr>
              <w:t>Сбор подстилки</w:t>
            </w:r>
          </w:p>
          <w:p w:rsidR="00955AFC" w:rsidRPr="00ED273D" w:rsidRDefault="00955AFC" w:rsidP="00AD2E48">
            <w:pPr>
              <w:autoSpaceDE w:val="0"/>
              <w:autoSpaceDN w:val="0"/>
              <w:adjustRightInd w:val="0"/>
              <w:jc w:val="both"/>
              <w:rPr>
                <w:sz w:val="24"/>
                <w:szCs w:val="24"/>
              </w:rPr>
            </w:pPr>
            <w:r w:rsidRPr="00ED273D">
              <w:rPr>
                <w:sz w:val="24"/>
                <w:szCs w:val="24"/>
              </w:rPr>
              <w:t>(не вошли леса, расположенные в водоохранных зонах, леса, выполняющие функции защиты природных и иных объектов, ценные леса)</w:t>
            </w:r>
          </w:p>
        </w:tc>
        <w:tc>
          <w:tcPr>
            <w:tcW w:w="1789" w:type="dxa"/>
          </w:tcPr>
          <w:p w:rsidR="00955AFC" w:rsidRPr="00ED273D" w:rsidRDefault="00955AFC" w:rsidP="004815A7">
            <w:pPr>
              <w:rPr>
                <w:sz w:val="24"/>
                <w:szCs w:val="24"/>
              </w:rPr>
            </w:pPr>
            <w:r w:rsidRPr="00ED273D">
              <w:rPr>
                <w:bCs/>
                <w:sz w:val="24"/>
                <w:szCs w:val="24"/>
              </w:rPr>
              <w:t>Архангельское</w:t>
            </w:r>
          </w:p>
        </w:tc>
        <w:tc>
          <w:tcPr>
            <w:tcW w:w="6545" w:type="dxa"/>
            <w:vAlign w:val="center"/>
          </w:tcPr>
          <w:p w:rsidR="00955AFC" w:rsidRPr="00ED273D" w:rsidRDefault="00955AFC" w:rsidP="001F3F6D">
            <w:pPr>
              <w:jc w:val="center"/>
            </w:pPr>
            <w:r w:rsidRPr="00ED273D">
              <w:t>квартала: 4,12,21,26,34-40, 50-52, 55, 68-70</w:t>
            </w:r>
          </w:p>
          <w:p w:rsidR="00955AFC" w:rsidRPr="00ED273D" w:rsidRDefault="00955AFC" w:rsidP="001F3F6D">
            <w:pPr>
              <w:ind w:left="-113" w:right="-113"/>
              <w:jc w:val="center"/>
            </w:pPr>
            <w:r w:rsidRPr="00ED273D">
              <w:t>части кварталов: 1-3,5-11,13-20,22-25, 27-29, 30-33,41-49, 53, 54,  56-67,71-82, 84-92,94,95</w:t>
            </w:r>
          </w:p>
          <w:p w:rsidR="00955AFC" w:rsidRPr="00ED273D" w:rsidRDefault="00955AFC" w:rsidP="004815A7">
            <w:pPr>
              <w:ind w:right="-113"/>
            </w:pPr>
          </w:p>
        </w:tc>
        <w:tc>
          <w:tcPr>
            <w:tcW w:w="1354" w:type="dxa"/>
            <w:vAlign w:val="center"/>
          </w:tcPr>
          <w:p w:rsidR="00955AFC" w:rsidRPr="00ED273D" w:rsidRDefault="00955AFC" w:rsidP="00B23732">
            <w:pPr>
              <w:ind w:left="-113" w:right="-113" w:firstLine="44"/>
              <w:jc w:val="center"/>
              <w:rPr>
                <w:sz w:val="24"/>
                <w:szCs w:val="24"/>
              </w:rPr>
            </w:pPr>
            <w:r w:rsidRPr="00ED273D">
              <w:rPr>
                <w:sz w:val="24"/>
                <w:szCs w:val="24"/>
              </w:rPr>
              <w:t>16677</w:t>
            </w:r>
          </w:p>
        </w:tc>
      </w:tr>
      <w:tr w:rsidR="00955AFC" w:rsidRPr="00ED273D" w:rsidTr="006D4DAD">
        <w:trPr>
          <w:jc w:val="center"/>
        </w:trPr>
        <w:tc>
          <w:tcPr>
            <w:tcW w:w="5081" w:type="dxa"/>
          </w:tcPr>
          <w:p w:rsidR="00955AFC" w:rsidRPr="00ED273D" w:rsidRDefault="00955AFC" w:rsidP="00AD2E48">
            <w:pPr>
              <w:pStyle w:val="aff2"/>
              <w:rPr>
                <w:rFonts w:ascii="Times New Roman" w:hAnsi="Times New Roman" w:cs="Times New Roman"/>
              </w:rPr>
            </w:pPr>
            <w:r w:rsidRPr="00ED273D">
              <w:rPr>
                <w:rFonts w:ascii="Times New Roman" w:hAnsi="Times New Roman" w:cs="Times New Roman"/>
              </w:rPr>
              <w:t>Заготовка пищевых лесных ресурсов и сбор лекарственных растений</w:t>
            </w:r>
          </w:p>
        </w:tc>
        <w:tc>
          <w:tcPr>
            <w:tcW w:w="1789" w:type="dxa"/>
          </w:tcPr>
          <w:p w:rsidR="00955AFC" w:rsidRPr="00ED273D" w:rsidRDefault="00955AFC" w:rsidP="00B23732">
            <w:pPr>
              <w:rPr>
                <w:sz w:val="24"/>
                <w:szCs w:val="24"/>
              </w:rPr>
            </w:pPr>
            <w:r w:rsidRPr="00ED273D">
              <w:rPr>
                <w:bCs/>
                <w:sz w:val="24"/>
                <w:szCs w:val="24"/>
              </w:rPr>
              <w:t>Архангельское</w:t>
            </w:r>
          </w:p>
        </w:tc>
        <w:tc>
          <w:tcPr>
            <w:tcW w:w="6545" w:type="dxa"/>
            <w:vAlign w:val="center"/>
          </w:tcPr>
          <w:p w:rsidR="00955AFC" w:rsidRPr="00ED273D" w:rsidRDefault="00955AFC" w:rsidP="004815A7">
            <w:pPr>
              <w:ind w:left="-113" w:right="-113"/>
              <w:jc w:val="center"/>
              <w:rPr>
                <w:sz w:val="24"/>
                <w:szCs w:val="24"/>
              </w:rPr>
            </w:pPr>
            <w:r w:rsidRPr="00ED273D">
              <w:rPr>
                <w:sz w:val="24"/>
                <w:szCs w:val="24"/>
              </w:rPr>
              <w:t>1-95</w:t>
            </w:r>
          </w:p>
        </w:tc>
        <w:tc>
          <w:tcPr>
            <w:tcW w:w="1354" w:type="dxa"/>
            <w:vAlign w:val="center"/>
          </w:tcPr>
          <w:p w:rsidR="00955AFC" w:rsidRPr="00ED273D" w:rsidRDefault="00955AFC" w:rsidP="004815A7">
            <w:pPr>
              <w:ind w:left="-113" w:right="-113" w:firstLine="44"/>
              <w:jc w:val="center"/>
              <w:rPr>
                <w:sz w:val="24"/>
                <w:szCs w:val="24"/>
              </w:rPr>
            </w:pPr>
            <w:r w:rsidRPr="00ED273D">
              <w:rPr>
                <w:sz w:val="24"/>
                <w:szCs w:val="24"/>
              </w:rPr>
              <w:t>19394</w:t>
            </w:r>
          </w:p>
        </w:tc>
      </w:tr>
      <w:tr w:rsidR="00A37948" w:rsidRPr="00ED273D" w:rsidTr="006D4DAD">
        <w:trPr>
          <w:jc w:val="center"/>
        </w:trPr>
        <w:tc>
          <w:tcPr>
            <w:tcW w:w="5081" w:type="dxa"/>
          </w:tcPr>
          <w:p w:rsidR="00A37948" w:rsidRPr="00ED273D" w:rsidRDefault="00A37948" w:rsidP="00AD2E48">
            <w:pPr>
              <w:pStyle w:val="aff2"/>
              <w:rPr>
                <w:rFonts w:ascii="Times New Roman" w:hAnsi="Times New Roman" w:cs="Times New Roman"/>
              </w:rPr>
            </w:pPr>
            <w:r w:rsidRPr="00ED273D">
              <w:rPr>
                <w:rFonts w:ascii="Times New Roman" w:hAnsi="Times New Roman" w:cs="Times New Roman"/>
              </w:rPr>
              <w:t>Осуществление видов деятельности в сфере охотничьего хозяйства</w:t>
            </w:r>
          </w:p>
          <w:p w:rsidR="00A37948" w:rsidRPr="00ED273D" w:rsidRDefault="00A37948" w:rsidP="00955AFC"/>
        </w:tc>
        <w:tc>
          <w:tcPr>
            <w:tcW w:w="1789" w:type="dxa"/>
          </w:tcPr>
          <w:p w:rsidR="00A37948" w:rsidRPr="00ED273D" w:rsidRDefault="00A37948" w:rsidP="00B23732">
            <w:pPr>
              <w:rPr>
                <w:sz w:val="24"/>
                <w:szCs w:val="24"/>
              </w:rPr>
            </w:pPr>
            <w:r w:rsidRPr="00ED273D">
              <w:rPr>
                <w:bCs/>
                <w:sz w:val="24"/>
                <w:szCs w:val="24"/>
              </w:rPr>
              <w:t>Архангельское</w:t>
            </w:r>
          </w:p>
        </w:tc>
        <w:tc>
          <w:tcPr>
            <w:tcW w:w="6545" w:type="dxa"/>
            <w:vAlign w:val="center"/>
          </w:tcPr>
          <w:p w:rsidR="00A37948" w:rsidRPr="00ED273D" w:rsidRDefault="00A37948" w:rsidP="00196770">
            <w:pPr>
              <w:ind w:left="-113" w:right="-113"/>
              <w:jc w:val="center"/>
              <w:rPr>
                <w:sz w:val="24"/>
                <w:szCs w:val="24"/>
              </w:rPr>
            </w:pPr>
            <w:r w:rsidRPr="00ED273D">
              <w:rPr>
                <w:sz w:val="24"/>
                <w:szCs w:val="24"/>
              </w:rPr>
              <w:t>1-95</w:t>
            </w:r>
          </w:p>
        </w:tc>
        <w:tc>
          <w:tcPr>
            <w:tcW w:w="1354" w:type="dxa"/>
            <w:vAlign w:val="center"/>
          </w:tcPr>
          <w:p w:rsidR="00A37948" w:rsidRPr="00ED273D" w:rsidRDefault="00A37948" w:rsidP="00196770">
            <w:pPr>
              <w:ind w:left="-113" w:right="-113" w:firstLine="44"/>
              <w:jc w:val="center"/>
              <w:rPr>
                <w:sz w:val="24"/>
                <w:szCs w:val="24"/>
              </w:rPr>
            </w:pPr>
            <w:r w:rsidRPr="00ED273D">
              <w:rPr>
                <w:sz w:val="24"/>
                <w:szCs w:val="24"/>
              </w:rPr>
              <w:t>19394</w:t>
            </w:r>
          </w:p>
        </w:tc>
      </w:tr>
      <w:tr w:rsidR="00955AFC" w:rsidRPr="00ED273D" w:rsidTr="006D4DAD">
        <w:trPr>
          <w:jc w:val="center"/>
        </w:trPr>
        <w:tc>
          <w:tcPr>
            <w:tcW w:w="5081" w:type="dxa"/>
            <w:vAlign w:val="center"/>
          </w:tcPr>
          <w:p w:rsidR="00955AFC" w:rsidRPr="00ED273D" w:rsidRDefault="00955AFC" w:rsidP="00AD2E48">
            <w:pPr>
              <w:pStyle w:val="aff2"/>
              <w:rPr>
                <w:rFonts w:ascii="Times New Roman" w:hAnsi="Times New Roman" w:cs="Times New Roman"/>
              </w:rPr>
            </w:pPr>
            <w:r w:rsidRPr="00ED273D">
              <w:rPr>
                <w:rFonts w:ascii="Times New Roman" w:hAnsi="Times New Roman" w:cs="Times New Roman"/>
              </w:rPr>
              <w:t xml:space="preserve">Ведение сельского хозяйства (за исключением сенокошения и пчеловодства) </w:t>
            </w:r>
          </w:p>
          <w:p w:rsidR="00955AFC" w:rsidRPr="00ED273D" w:rsidRDefault="00955AFC" w:rsidP="00AD2E48">
            <w:pPr>
              <w:pStyle w:val="aff2"/>
              <w:rPr>
                <w:rFonts w:ascii="Times New Roman" w:hAnsi="Times New Roman" w:cs="Times New Roman"/>
              </w:rPr>
            </w:pPr>
            <w:r w:rsidRPr="00ED273D">
              <w:rPr>
                <w:rFonts w:ascii="Times New Roman" w:hAnsi="Times New Roman" w:cs="Times New Roman"/>
              </w:rPr>
              <w:t>(не вошли леса, расположенные в водоохранных зонах, лесопарковые и зеленые зоны)</w:t>
            </w:r>
          </w:p>
        </w:tc>
        <w:tc>
          <w:tcPr>
            <w:tcW w:w="1789" w:type="dxa"/>
          </w:tcPr>
          <w:p w:rsidR="00955AFC" w:rsidRPr="00ED273D" w:rsidRDefault="00955AFC" w:rsidP="00B23732">
            <w:pPr>
              <w:rPr>
                <w:sz w:val="24"/>
                <w:szCs w:val="24"/>
              </w:rPr>
            </w:pPr>
            <w:r w:rsidRPr="00ED273D">
              <w:rPr>
                <w:bCs/>
                <w:sz w:val="24"/>
                <w:szCs w:val="24"/>
              </w:rPr>
              <w:t>Архангельское</w:t>
            </w:r>
          </w:p>
        </w:tc>
        <w:tc>
          <w:tcPr>
            <w:tcW w:w="6545" w:type="dxa"/>
            <w:vAlign w:val="center"/>
          </w:tcPr>
          <w:p w:rsidR="00955AFC" w:rsidRPr="00ED273D" w:rsidRDefault="00A37948" w:rsidP="00B23732">
            <w:pPr>
              <w:ind w:left="-113" w:right="-113"/>
              <w:jc w:val="center"/>
              <w:rPr>
                <w:sz w:val="24"/>
                <w:szCs w:val="24"/>
              </w:rPr>
            </w:pPr>
            <w:r w:rsidRPr="00ED273D">
              <w:rPr>
                <w:sz w:val="24"/>
                <w:szCs w:val="24"/>
              </w:rPr>
              <w:t>4, 11, 12, 21, 26, 34-40, 50-52, 55, 64, 68-70, 80</w:t>
            </w:r>
          </w:p>
          <w:p w:rsidR="00A37948" w:rsidRPr="00ED273D" w:rsidRDefault="00A37948" w:rsidP="00B23732">
            <w:pPr>
              <w:ind w:left="-113" w:right="-113"/>
              <w:jc w:val="center"/>
              <w:rPr>
                <w:sz w:val="24"/>
                <w:szCs w:val="24"/>
              </w:rPr>
            </w:pPr>
            <w:r w:rsidRPr="00ED273D">
              <w:rPr>
                <w:sz w:val="24"/>
                <w:szCs w:val="24"/>
              </w:rPr>
              <w:t>части кварталов 1-3,5-10,13-20,22-25, 27-33,41-49,53,54, 56-63,65-67,71-79, 81-95</w:t>
            </w:r>
          </w:p>
        </w:tc>
        <w:tc>
          <w:tcPr>
            <w:tcW w:w="1354" w:type="dxa"/>
            <w:vAlign w:val="center"/>
          </w:tcPr>
          <w:p w:rsidR="00955AFC" w:rsidRPr="00ED273D" w:rsidRDefault="00A37948" w:rsidP="00B23732">
            <w:pPr>
              <w:ind w:left="-113" w:right="-113" w:firstLine="44"/>
              <w:jc w:val="center"/>
              <w:rPr>
                <w:sz w:val="24"/>
                <w:szCs w:val="24"/>
              </w:rPr>
            </w:pPr>
            <w:r w:rsidRPr="00ED273D">
              <w:rPr>
                <w:sz w:val="24"/>
                <w:szCs w:val="24"/>
              </w:rPr>
              <w:t>17511</w:t>
            </w:r>
          </w:p>
        </w:tc>
      </w:tr>
      <w:tr w:rsidR="00955AFC" w:rsidRPr="00ED273D" w:rsidTr="006D4DAD">
        <w:trPr>
          <w:jc w:val="center"/>
        </w:trPr>
        <w:tc>
          <w:tcPr>
            <w:tcW w:w="5081" w:type="dxa"/>
            <w:vAlign w:val="center"/>
          </w:tcPr>
          <w:p w:rsidR="00955AFC" w:rsidRPr="00ED273D" w:rsidRDefault="00955AFC" w:rsidP="00AD2E48">
            <w:pPr>
              <w:pStyle w:val="aff2"/>
              <w:rPr>
                <w:rFonts w:ascii="Times New Roman" w:hAnsi="Times New Roman" w:cs="Times New Roman"/>
              </w:rPr>
            </w:pPr>
            <w:r w:rsidRPr="00ED273D">
              <w:rPr>
                <w:rFonts w:ascii="Times New Roman" w:hAnsi="Times New Roman" w:cs="Times New Roman"/>
              </w:rPr>
              <w:t>Сенокошения и пчеловодство</w:t>
            </w:r>
          </w:p>
        </w:tc>
        <w:tc>
          <w:tcPr>
            <w:tcW w:w="1789" w:type="dxa"/>
          </w:tcPr>
          <w:p w:rsidR="00955AFC" w:rsidRPr="00ED273D" w:rsidRDefault="00955AFC" w:rsidP="00B23732">
            <w:pPr>
              <w:rPr>
                <w:bCs/>
                <w:sz w:val="24"/>
                <w:szCs w:val="24"/>
              </w:rPr>
            </w:pPr>
          </w:p>
        </w:tc>
        <w:tc>
          <w:tcPr>
            <w:tcW w:w="6545" w:type="dxa"/>
            <w:vAlign w:val="center"/>
          </w:tcPr>
          <w:p w:rsidR="00955AFC" w:rsidRPr="00ED273D" w:rsidRDefault="00955AFC" w:rsidP="00B23732">
            <w:pPr>
              <w:ind w:left="-113" w:right="-113"/>
              <w:jc w:val="center"/>
              <w:rPr>
                <w:sz w:val="24"/>
                <w:szCs w:val="24"/>
              </w:rPr>
            </w:pPr>
          </w:p>
        </w:tc>
        <w:tc>
          <w:tcPr>
            <w:tcW w:w="1354" w:type="dxa"/>
            <w:vAlign w:val="center"/>
          </w:tcPr>
          <w:p w:rsidR="00955AFC" w:rsidRPr="00ED273D" w:rsidRDefault="00955AFC" w:rsidP="00B23732">
            <w:pPr>
              <w:ind w:left="-113" w:right="-113" w:firstLine="44"/>
              <w:jc w:val="center"/>
              <w:rPr>
                <w:sz w:val="24"/>
                <w:szCs w:val="24"/>
              </w:rPr>
            </w:pPr>
          </w:p>
        </w:tc>
      </w:tr>
      <w:tr w:rsidR="00CE0186" w:rsidRPr="00ED273D" w:rsidTr="006D4DAD">
        <w:trPr>
          <w:jc w:val="center"/>
        </w:trPr>
        <w:tc>
          <w:tcPr>
            <w:tcW w:w="5081" w:type="dxa"/>
          </w:tcPr>
          <w:p w:rsidR="00CE0186" w:rsidRPr="00ED273D" w:rsidRDefault="00CE0186" w:rsidP="00AD2E48">
            <w:pPr>
              <w:pStyle w:val="aff2"/>
              <w:rPr>
                <w:rFonts w:ascii="Times New Roman" w:hAnsi="Times New Roman" w:cs="Times New Roman"/>
              </w:rPr>
            </w:pPr>
            <w:r w:rsidRPr="00ED273D">
              <w:rPr>
                <w:rFonts w:ascii="Times New Roman" w:hAnsi="Times New Roman" w:cs="Times New Roman"/>
              </w:rPr>
              <w:t>Осуществление научно-исследовательской деятельности, образовательной деятельности</w:t>
            </w:r>
          </w:p>
        </w:tc>
        <w:tc>
          <w:tcPr>
            <w:tcW w:w="1789" w:type="dxa"/>
          </w:tcPr>
          <w:p w:rsidR="00CE0186" w:rsidRPr="00ED273D" w:rsidRDefault="00CE0186" w:rsidP="00B23732">
            <w:pPr>
              <w:rPr>
                <w:sz w:val="24"/>
                <w:szCs w:val="24"/>
              </w:rPr>
            </w:pPr>
            <w:r w:rsidRPr="00ED273D">
              <w:rPr>
                <w:bCs/>
                <w:sz w:val="24"/>
                <w:szCs w:val="24"/>
              </w:rPr>
              <w:t>Архангельское</w:t>
            </w:r>
          </w:p>
        </w:tc>
        <w:tc>
          <w:tcPr>
            <w:tcW w:w="6545" w:type="dxa"/>
            <w:vAlign w:val="center"/>
          </w:tcPr>
          <w:p w:rsidR="00CE0186" w:rsidRPr="00ED273D" w:rsidRDefault="00CE0186" w:rsidP="00196770">
            <w:pPr>
              <w:ind w:left="-113" w:right="-113"/>
              <w:jc w:val="center"/>
              <w:rPr>
                <w:sz w:val="24"/>
                <w:szCs w:val="24"/>
              </w:rPr>
            </w:pPr>
            <w:r w:rsidRPr="00ED273D">
              <w:rPr>
                <w:sz w:val="24"/>
                <w:szCs w:val="24"/>
              </w:rPr>
              <w:t>1-95</w:t>
            </w:r>
          </w:p>
        </w:tc>
        <w:tc>
          <w:tcPr>
            <w:tcW w:w="1354" w:type="dxa"/>
            <w:vAlign w:val="center"/>
          </w:tcPr>
          <w:p w:rsidR="00CE0186" w:rsidRPr="00ED273D" w:rsidRDefault="00CE0186" w:rsidP="00196770">
            <w:pPr>
              <w:ind w:left="-113" w:right="-113" w:firstLine="44"/>
              <w:jc w:val="center"/>
              <w:rPr>
                <w:sz w:val="24"/>
                <w:szCs w:val="24"/>
              </w:rPr>
            </w:pPr>
            <w:r w:rsidRPr="00ED273D">
              <w:rPr>
                <w:sz w:val="24"/>
                <w:szCs w:val="24"/>
              </w:rPr>
              <w:t>19394</w:t>
            </w:r>
          </w:p>
        </w:tc>
      </w:tr>
      <w:tr w:rsidR="00CE0186" w:rsidRPr="00ED273D" w:rsidTr="006D4DAD">
        <w:trPr>
          <w:jc w:val="center"/>
        </w:trPr>
        <w:tc>
          <w:tcPr>
            <w:tcW w:w="5081" w:type="dxa"/>
          </w:tcPr>
          <w:p w:rsidR="00CE0186" w:rsidRPr="00ED273D" w:rsidRDefault="00CE0186" w:rsidP="00AD2E48">
            <w:pPr>
              <w:pStyle w:val="aff2"/>
              <w:rPr>
                <w:rFonts w:ascii="Times New Roman" w:hAnsi="Times New Roman" w:cs="Times New Roman"/>
              </w:rPr>
            </w:pPr>
            <w:r w:rsidRPr="00ED273D">
              <w:rPr>
                <w:rFonts w:ascii="Times New Roman" w:hAnsi="Times New Roman" w:cs="Times New Roman"/>
              </w:rPr>
              <w:t>Осуществление рекреационной деятельности</w:t>
            </w:r>
          </w:p>
        </w:tc>
        <w:tc>
          <w:tcPr>
            <w:tcW w:w="1789" w:type="dxa"/>
          </w:tcPr>
          <w:p w:rsidR="00CE0186" w:rsidRPr="00ED273D" w:rsidRDefault="00CE0186" w:rsidP="00B23732">
            <w:pPr>
              <w:rPr>
                <w:sz w:val="24"/>
                <w:szCs w:val="24"/>
              </w:rPr>
            </w:pPr>
            <w:r w:rsidRPr="00ED273D">
              <w:rPr>
                <w:bCs/>
                <w:sz w:val="24"/>
                <w:szCs w:val="24"/>
              </w:rPr>
              <w:t>Архангельское</w:t>
            </w:r>
          </w:p>
        </w:tc>
        <w:tc>
          <w:tcPr>
            <w:tcW w:w="6545" w:type="dxa"/>
            <w:vAlign w:val="center"/>
          </w:tcPr>
          <w:p w:rsidR="00CE0186" w:rsidRPr="00ED273D" w:rsidRDefault="00CE0186" w:rsidP="00196770">
            <w:pPr>
              <w:ind w:left="-113" w:right="-113"/>
              <w:jc w:val="center"/>
              <w:rPr>
                <w:sz w:val="24"/>
                <w:szCs w:val="24"/>
              </w:rPr>
            </w:pPr>
            <w:r w:rsidRPr="00ED273D">
              <w:rPr>
                <w:sz w:val="24"/>
                <w:szCs w:val="24"/>
              </w:rPr>
              <w:t>1-95</w:t>
            </w:r>
          </w:p>
        </w:tc>
        <w:tc>
          <w:tcPr>
            <w:tcW w:w="1354" w:type="dxa"/>
            <w:vAlign w:val="center"/>
          </w:tcPr>
          <w:p w:rsidR="00CE0186" w:rsidRPr="00ED273D" w:rsidRDefault="00CE0186" w:rsidP="00196770">
            <w:pPr>
              <w:ind w:left="-113" w:right="-113" w:firstLine="44"/>
              <w:jc w:val="center"/>
              <w:rPr>
                <w:sz w:val="24"/>
                <w:szCs w:val="24"/>
              </w:rPr>
            </w:pPr>
            <w:r w:rsidRPr="00ED273D">
              <w:rPr>
                <w:sz w:val="24"/>
                <w:szCs w:val="24"/>
              </w:rPr>
              <w:t>19394</w:t>
            </w:r>
          </w:p>
        </w:tc>
      </w:tr>
      <w:tr w:rsidR="00CE0186" w:rsidRPr="00ED273D" w:rsidTr="006D4DAD">
        <w:trPr>
          <w:jc w:val="center"/>
        </w:trPr>
        <w:tc>
          <w:tcPr>
            <w:tcW w:w="5081" w:type="dxa"/>
          </w:tcPr>
          <w:p w:rsidR="00CE0186" w:rsidRPr="00ED273D" w:rsidRDefault="00CE0186" w:rsidP="00AD2E48">
            <w:pPr>
              <w:pStyle w:val="aff2"/>
              <w:rPr>
                <w:rFonts w:ascii="Times New Roman" w:hAnsi="Times New Roman" w:cs="Times New Roman"/>
              </w:rPr>
            </w:pPr>
            <w:r w:rsidRPr="00ED273D">
              <w:rPr>
                <w:rFonts w:ascii="Times New Roman" w:hAnsi="Times New Roman" w:cs="Times New Roman"/>
              </w:rPr>
              <w:t>Создание лесных плантаций и их эксплуатация (не вошли леса, расположенные в водоохранных зонах)</w:t>
            </w:r>
          </w:p>
        </w:tc>
        <w:tc>
          <w:tcPr>
            <w:tcW w:w="1789" w:type="dxa"/>
          </w:tcPr>
          <w:p w:rsidR="00CE0186" w:rsidRPr="00ED273D" w:rsidRDefault="00CE0186" w:rsidP="00B23732">
            <w:pPr>
              <w:rPr>
                <w:sz w:val="24"/>
                <w:szCs w:val="24"/>
              </w:rPr>
            </w:pPr>
            <w:r w:rsidRPr="00ED273D">
              <w:rPr>
                <w:bCs/>
                <w:sz w:val="24"/>
                <w:szCs w:val="24"/>
              </w:rPr>
              <w:t>Архангельское</w:t>
            </w:r>
          </w:p>
        </w:tc>
        <w:tc>
          <w:tcPr>
            <w:tcW w:w="6545" w:type="dxa"/>
            <w:vAlign w:val="center"/>
          </w:tcPr>
          <w:p w:rsidR="00CE0186" w:rsidRPr="00ED273D" w:rsidRDefault="00CE0186" w:rsidP="00196770">
            <w:pPr>
              <w:ind w:left="-113" w:right="-113"/>
              <w:jc w:val="center"/>
              <w:rPr>
                <w:sz w:val="24"/>
                <w:szCs w:val="24"/>
              </w:rPr>
            </w:pPr>
            <w:r w:rsidRPr="00ED273D">
              <w:rPr>
                <w:sz w:val="24"/>
                <w:szCs w:val="24"/>
              </w:rPr>
              <w:t>квартала 4, 11, 12, 21, 26, 34-40, 50-52, 55, 64, 68-70, 80</w:t>
            </w:r>
          </w:p>
          <w:p w:rsidR="00CE0186" w:rsidRPr="00ED273D" w:rsidRDefault="00CE0186" w:rsidP="00196770">
            <w:pPr>
              <w:ind w:left="-113" w:right="-113"/>
              <w:jc w:val="center"/>
              <w:rPr>
                <w:sz w:val="24"/>
                <w:szCs w:val="24"/>
              </w:rPr>
            </w:pPr>
            <w:r w:rsidRPr="00ED273D">
              <w:rPr>
                <w:sz w:val="24"/>
                <w:szCs w:val="24"/>
              </w:rPr>
              <w:t>части кварталов 1-3,5-10,13-20,22-25, 27-33,41-49,53,54, 56-63,65-67,71-79, 81-95</w:t>
            </w:r>
          </w:p>
        </w:tc>
        <w:tc>
          <w:tcPr>
            <w:tcW w:w="1354" w:type="dxa"/>
            <w:vAlign w:val="center"/>
          </w:tcPr>
          <w:p w:rsidR="00CE0186" w:rsidRPr="00ED273D" w:rsidRDefault="00CE0186" w:rsidP="00196770">
            <w:pPr>
              <w:ind w:left="-113" w:right="-113" w:firstLine="44"/>
              <w:jc w:val="center"/>
              <w:rPr>
                <w:sz w:val="24"/>
                <w:szCs w:val="24"/>
              </w:rPr>
            </w:pPr>
            <w:r w:rsidRPr="00ED273D">
              <w:rPr>
                <w:sz w:val="24"/>
                <w:szCs w:val="24"/>
              </w:rPr>
              <w:t>17511</w:t>
            </w:r>
          </w:p>
        </w:tc>
      </w:tr>
      <w:tr w:rsidR="00CE0186" w:rsidRPr="00ED273D" w:rsidTr="006D4DAD">
        <w:trPr>
          <w:jc w:val="center"/>
        </w:trPr>
        <w:tc>
          <w:tcPr>
            <w:tcW w:w="5081" w:type="dxa"/>
          </w:tcPr>
          <w:p w:rsidR="00CE0186" w:rsidRPr="00ED273D" w:rsidRDefault="00CE0186" w:rsidP="00AD2E48">
            <w:pPr>
              <w:pStyle w:val="aff2"/>
              <w:rPr>
                <w:rFonts w:ascii="Times New Roman" w:hAnsi="Times New Roman" w:cs="Times New Roman"/>
              </w:rPr>
            </w:pPr>
            <w:r w:rsidRPr="00ED273D">
              <w:rPr>
                <w:rFonts w:ascii="Times New Roman" w:hAnsi="Times New Roman" w:cs="Times New Roman"/>
              </w:rPr>
              <w:t xml:space="preserve">Выращивание лесных плодовых, ягодных, декоративных растений, лекарственных </w:t>
            </w:r>
            <w:r w:rsidRPr="00ED273D">
              <w:rPr>
                <w:rFonts w:ascii="Times New Roman" w:hAnsi="Times New Roman" w:cs="Times New Roman"/>
              </w:rPr>
              <w:lastRenderedPageBreak/>
              <w:t>растений</w:t>
            </w:r>
          </w:p>
        </w:tc>
        <w:tc>
          <w:tcPr>
            <w:tcW w:w="1789" w:type="dxa"/>
          </w:tcPr>
          <w:p w:rsidR="00CE0186" w:rsidRPr="00ED273D" w:rsidRDefault="00CE0186" w:rsidP="00B23732">
            <w:pPr>
              <w:rPr>
                <w:sz w:val="24"/>
                <w:szCs w:val="24"/>
              </w:rPr>
            </w:pPr>
            <w:r w:rsidRPr="00ED273D">
              <w:rPr>
                <w:bCs/>
                <w:sz w:val="24"/>
                <w:szCs w:val="24"/>
              </w:rPr>
              <w:lastRenderedPageBreak/>
              <w:t>Архангельское</w:t>
            </w:r>
          </w:p>
        </w:tc>
        <w:tc>
          <w:tcPr>
            <w:tcW w:w="6545" w:type="dxa"/>
            <w:vAlign w:val="center"/>
          </w:tcPr>
          <w:p w:rsidR="00CE0186" w:rsidRPr="00ED273D" w:rsidRDefault="00CE0186" w:rsidP="00196770">
            <w:pPr>
              <w:ind w:left="-113" w:right="-113"/>
              <w:jc w:val="center"/>
              <w:rPr>
                <w:sz w:val="24"/>
                <w:szCs w:val="24"/>
              </w:rPr>
            </w:pPr>
            <w:r w:rsidRPr="00ED273D">
              <w:rPr>
                <w:sz w:val="24"/>
                <w:szCs w:val="24"/>
              </w:rPr>
              <w:t>1-95</w:t>
            </w:r>
          </w:p>
        </w:tc>
        <w:tc>
          <w:tcPr>
            <w:tcW w:w="1354" w:type="dxa"/>
            <w:vAlign w:val="center"/>
          </w:tcPr>
          <w:p w:rsidR="00CE0186" w:rsidRPr="00ED273D" w:rsidRDefault="00CE0186" w:rsidP="00196770">
            <w:pPr>
              <w:ind w:left="-113" w:right="-113" w:firstLine="44"/>
              <w:jc w:val="center"/>
              <w:rPr>
                <w:sz w:val="24"/>
                <w:szCs w:val="24"/>
              </w:rPr>
            </w:pPr>
            <w:r w:rsidRPr="00ED273D">
              <w:rPr>
                <w:sz w:val="24"/>
                <w:szCs w:val="24"/>
              </w:rPr>
              <w:t>19394</w:t>
            </w:r>
          </w:p>
        </w:tc>
      </w:tr>
      <w:tr w:rsidR="00CE0186" w:rsidRPr="00ED273D" w:rsidTr="006D4DAD">
        <w:trPr>
          <w:jc w:val="center"/>
        </w:trPr>
        <w:tc>
          <w:tcPr>
            <w:tcW w:w="5081" w:type="dxa"/>
          </w:tcPr>
          <w:p w:rsidR="00CE0186" w:rsidRPr="00ED273D" w:rsidRDefault="00CE0186" w:rsidP="00AD2E48">
            <w:pPr>
              <w:pStyle w:val="aff2"/>
              <w:rPr>
                <w:rFonts w:ascii="Times New Roman" w:hAnsi="Times New Roman" w:cs="Times New Roman"/>
              </w:rPr>
            </w:pPr>
            <w:r w:rsidRPr="00ED273D">
              <w:rPr>
                <w:rFonts w:ascii="Times New Roman" w:hAnsi="Times New Roman" w:cs="Times New Roman"/>
              </w:rPr>
              <w:lastRenderedPageBreak/>
              <w:t>Создание лесных питомников и их эксплуатация</w:t>
            </w:r>
          </w:p>
        </w:tc>
        <w:tc>
          <w:tcPr>
            <w:tcW w:w="1789" w:type="dxa"/>
          </w:tcPr>
          <w:p w:rsidR="00CE0186" w:rsidRPr="00ED273D" w:rsidRDefault="00CE0186" w:rsidP="00B23732">
            <w:pPr>
              <w:rPr>
                <w:sz w:val="24"/>
                <w:szCs w:val="24"/>
              </w:rPr>
            </w:pPr>
            <w:r w:rsidRPr="00ED273D">
              <w:rPr>
                <w:bCs/>
                <w:sz w:val="24"/>
                <w:szCs w:val="24"/>
              </w:rPr>
              <w:t>Архангельское</w:t>
            </w:r>
          </w:p>
        </w:tc>
        <w:tc>
          <w:tcPr>
            <w:tcW w:w="6545" w:type="dxa"/>
            <w:vAlign w:val="center"/>
          </w:tcPr>
          <w:p w:rsidR="00CE0186" w:rsidRPr="00ED273D" w:rsidRDefault="00CE0186" w:rsidP="00196770">
            <w:pPr>
              <w:ind w:left="-113" w:right="-113"/>
              <w:jc w:val="center"/>
              <w:rPr>
                <w:sz w:val="24"/>
                <w:szCs w:val="24"/>
              </w:rPr>
            </w:pPr>
            <w:r w:rsidRPr="00ED273D">
              <w:rPr>
                <w:sz w:val="24"/>
                <w:szCs w:val="24"/>
              </w:rPr>
              <w:t>1-95</w:t>
            </w:r>
          </w:p>
        </w:tc>
        <w:tc>
          <w:tcPr>
            <w:tcW w:w="1354" w:type="dxa"/>
            <w:vAlign w:val="center"/>
          </w:tcPr>
          <w:p w:rsidR="00CE0186" w:rsidRPr="00ED273D" w:rsidRDefault="00CE0186" w:rsidP="00196770">
            <w:pPr>
              <w:ind w:left="-113" w:right="-113" w:firstLine="44"/>
              <w:jc w:val="center"/>
              <w:rPr>
                <w:sz w:val="24"/>
                <w:szCs w:val="24"/>
              </w:rPr>
            </w:pPr>
            <w:r w:rsidRPr="00ED273D">
              <w:rPr>
                <w:sz w:val="24"/>
                <w:szCs w:val="24"/>
              </w:rPr>
              <w:t>19394</w:t>
            </w:r>
          </w:p>
        </w:tc>
      </w:tr>
      <w:tr w:rsidR="00955AFC" w:rsidRPr="00ED273D" w:rsidTr="006D4DAD">
        <w:trPr>
          <w:jc w:val="center"/>
        </w:trPr>
        <w:tc>
          <w:tcPr>
            <w:tcW w:w="5081" w:type="dxa"/>
          </w:tcPr>
          <w:p w:rsidR="00955AFC" w:rsidRPr="00ED273D" w:rsidRDefault="00955AFC" w:rsidP="00AD2E48">
            <w:pPr>
              <w:pStyle w:val="aff2"/>
              <w:rPr>
                <w:rFonts w:ascii="Times New Roman" w:hAnsi="Times New Roman" w:cs="Times New Roman"/>
              </w:rPr>
            </w:pPr>
            <w:r w:rsidRPr="00ED273D">
              <w:rPr>
                <w:rFonts w:ascii="Times New Roman" w:hAnsi="Times New Roman" w:cs="Times New Roman"/>
              </w:rPr>
              <w:t xml:space="preserve">Осуществление геологического изучения недр, разведка и добыча полезных ископаемых* </w:t>
            </w:r>
          </w:p>
          <w:p w:rsidR="00955AFC" w:rsidRPr="00ED273D" w:rsidRDefault="00955AFC" w:rsidP="00AD2E48">
            <w:pPr>
              <w:pStyle w:val="aff2"/>
              <w:rPr>
                <w:rFonts w:ascii="Times New Roman" w:hAnsi="Times New Roman" w:cs="Times New Roman"/>
              </w:rPr>
            </w:pPr>
            <w:r w:rsidRPr="00ED273D">
              <w:rPr>
                <w:rFonts w:ascii="Times New Roman" w:hAnsi="Times New Roman" w:cs="Times New Roman"/>
              </w:rPr>
              <w:t>(не вошли  леса на ООПТ)</w:t>
            </w:r>
          </w:p>
        </w:tc>
        <w:tc>
          <w:tcPr>
            <w:tcW w:w="1789" w:type="dxa"/>
          </w:tcPr>
          <w:p w:rsidR="00955AFC" w:rsidRPr="00ED273D" w:rsidRDefault="00955AFC" w:rsidP="00B23732">
            <w:pPr>
              <w:rPr>
                <w:sz w:val="24"/>
                <w:szCs w:val="24"/>
              </w:rPr>
            </w:pPr>
            <w:r w:rsidRPr="00ED273D">
              <w:rPr>
                <w:bCs/>
                <w:sz w:val="24"/>
                <w:szCs w:val="24"/>
              </w:rPr>
              <w:t>Архангельское</w:t>
            </w:r>
          </w:p>
        </w:tc>
        <w:tc>
          <w:tcPr>
            <w:tcW w:w="6545" w:type="dxa"/>
            <w:vAlign w:val="center"/>
          </w:tcPr>
          <w:p w:rsidR="00955AFC" w:rsidRPr="00ED273D" w:rsidRDefault="00955AFC" w:rsidP="00B23732">
            <w:pPr>
              <w:ind w:left="-113" w:right="-113"/>
              <w:jc w:val="center"/>
              <w:rPr>
                <w:sz w:val="24"/>
                <w:szCs w:val="24"/>
              </w:rPr>
            </w:pPr>
            <w:r w:rsidRPr="00ED273D">
              <w:rPr>
                <w:sz w:val="24"/>
                <w:szCs w:val="24"/>
              </w:rPr>
              <w:t>1-29, 33-40, 47-52, 71-95, части кварталов 30, 31, 32, 41-46, 53, 54, 56-67</w:t>
            </w:r>
          </w:p>
        </w:tc>
        <w:tc>
          <w:tcPr>
            <w:tcW w:w="1354" w:type="dxa"/>
            <w:vAlign w:val="center"/>
          </w:tcPr>
          <w:p w:rsidR="00955AFC" w:rsidRPr="00ED273D" w:rsidRDefault="00955AFC" w:rsidP="003B0533">
            <w:pPr>
              <w:ind w:left="-113" w:right="-113" w:firstLine="44"/>
              <w:jc w:val="center"/>
              <w:rPr>
                <w:sz w:val="24"/>
                <w:szCs w:val="24"/>
              </w:rPr>
            </w:pPr>
            <w:r w:rsidRPr="00ED273D">
              <w:rPr>
                <w:sz w:val="24"/>
                <w:szCs w:val="24"/>
              </w:rPr>
              <w:t>153</w:t>
            </w:r>
            <w:r w:rsidR="003B0533" w:rsidRPr="00ED273D">
              <w:rPr>
                <w:sz w:val="24"/>
                <w:szCs w:val="24"/>
              </w:rPr>
              <w:t>00</w:t>
            </w:r>
          </w:p>
        </w:tc>
      </w:tr>
      <w:tr w:rsidR="00CE0186" w:rsidRPr="00ED273D" w:rsidTr="006D4DAD">
        <w:trPr>
          <w:jc w:val="center"/>
        </w:trPr>
        <w:tc>
          <w:tcPr>
            <w:tcW w:w="5081" w:type="dxa"/>
          </w:tcPr>
          <w:p w:rsidR="00CE0186" w:rsidRPr="00ED273D" w:rsidRDefault="00CE0186" w:rsidP="00AD2E48">
            <w:pPr>
              <w:pStyle w:val="aff2"/>
              <w:rPr>
                <w:rFonts w:ascii="Times New Roman" w:hAnsi="Times New Roman" w:cs="Times New Roman"/>
              </w:rPr>
            </w:pPr>
            <w:r w:rsidRPr="00ED273D">
              <w:rPr>
                <w:rFonts w:ascii="Times New Roman" w:hAnsi="Times New Roman" w:cs="Times New Roman"/>
              </w:rPr>
              <w:t>Использование лесов для строительства и эксплуатации водохранилищ и иных искусственных водных объектов, создания и расширения территорий морских и речных портов, строительства, реконструкции и эксплуатации гидротехнических сооружений</w:t>
            </w:r>
          </w:p>
        </w:tc>
        <w:tc>
          <w:tcPr>
            <w:tcW w:w="1789" w:type="dxa"/>
          </w:tcPr>
          <w:p w:rsidR="00CE0186" w:rsidRPr="00ED273D" w:rsidRDefault="00CE0186" w:rsidP="00B23732">
            <w:pPr>
              <w:rPr>
                <w:sz w:val="24"/>
                <w:szCs w:val="24"/>
              </w:rPr>
            </w:pPr>
            <w:r w:rsidRPr="00ED273D">
              <w:rPr>
                <w:bCs/>
                <w:sz w:val="24"/>
                <w:szCs w:val="24"/>
              </w:rPr>
              <w:t>Архангельское</w:t>
            </w:r>
          </w:p>
        </w:tc>
        <w:tc>
          <w:tcPr>
            <w:tcW w:w="6545" w:type="dxa"/>
            <w:vAlign w:val="center"/>
          </w:tcPr>
          <w:p w:rsidR="00CE0186" w:rsidRPr="00ED273D" w:rsidRDefault="00CE0186" w:rsidP="00196770">
            <w:pPr>
              <w:ind w:left="-113" w:right="-113"/>
              <w:jc w:val="center"/>
              <w:rPr>
                <w:sz w:val="24"/>
                <w:szCs w:val="24"/>
              </w:rPr>
            </w:pPr>
            <w:r w:rsidRPr="00ED273D">
              <w:rPr>
                <w:sz w:val="24"/>
                <w:szCs w:val="24"/>
              </w:rPr>
              <w:t>1-95</w:t>
            </w:r>
          </w:p>
        </w:tc>
        <w:tc>
          <w:tcPr>
            <w:tcW w:w="1354" w:type="dxa"/>
            <w:vAlign w:val="center"/>
          </w:tcPr>
          <w:p w:rsidR="00CE0186" w:rsidRPr="00ED273D" w:rsidRDefault="00CE0186" w:rsidP="00196770">
            <w:pPr>
              <w:ind w:left="-113" w:right="-113" w:firstLine="44"/>
              <w:jc w:val="center"/>
              <w:rPr>
                <w:sz w:val="24"/>
                <w:szCs w:val="24"/>
              </w:rPr>
            </w:pPr>
            <w:r w:rsidRPr="00ED273D">
              <w:rPr>
                <w:sz w:val="24"/>
                <w:szCs w:val="24"/>
              </w:rPr>
              <w:t>19394</w:t>
            </w:r>
          </w:p>
        </w:tc>
      </w:tr>
      <w:tr w:rsidR="00CE0186" w:rsidRPr="00ED273D" w:rsidTr="006D4DAD">
        <w:trPr>
          <w:jc w:val="center"/>
        </w:trPr>
        <w:tc>
          <w:tcPr>
            <w:tcW w:w="5081" w:type="dxa"/>
          </w:tcPr>
          <w:p w:rsidR="00CE0186" w:rsidRPr="00ED273D" w:rsidRDefault="00CE0186" w:rsidP="00AD2E48">
            <w:pPr>
              <w:pStyle w:val="aff2"/>
              <w:rPr>
                <w:rFonts w:ascii="Times New Roman" w:hAnsi="Times New Roman" w:cs="Times New Roman"/>
              </w:rPr>
            </w:pPr>
            <w:r w:rsidRPr="00ED273D">
              <w:rPr>
                <w:rFonts w:ascii="Times New Roman" w:hAnsi="Times New Roman" w:cs="Times New Roman"/>
              </w:rPr>
              <w:t>Строительство, реконструкция, эксплуатация линейных объектов</w:t>
            </w:r>
          </w:p>
        </w:tc>
        <w:tc>
          <w:tcPr>
            <w:tcW w:w="1789" w:type="dxa"/>
          </w:tcPr>
          <w:p w:rsidR="00CE0186" w:rsidRPr="00ED273D" w:rsidRDefault="00CE0186" w:rsidP="00B23732">
            <w:pPr>
              <w:rPr>
                <w:sz w:val="24"/>
                <w:szCs w:val="24"/>
              </w:rPr>
            </w:pPr>
            <w:r w:rsidRPr="00ED273D">
              <w:rPr>
                <w:bCs/>
                <w:sz w:val="24"/>
                <w:szCs w:val="24"/>
              </w:rPr>
              <w:t>Архангельское</w:t>
            </w:r>
          </w:p>
        </w:tc>
        <w:tc>
          <w:tcPr>
            <w:tcW w:w="6545" w:type="dxa"/>
            <w:vAlign w:val="center"/>
          </w:tcPr>
          <w:p w:rsidR="00CE0186" w:rsidRPr="00ED273D" w:rsidRDefault="00CE0186" w:rsidP="00196770">
            <w:pPr>
              <w:ind w:left="-113" w:right="-113"/>
              <w:jc w:val="center"/>
              <w:rPr>
                <w:sz w:val="24"/>
                <w:szCs w:val="24"/>
              </w:rPr>
            </w:pPr>
            <w:r w:rsidRPr="00ED273D">
              <w:rPr>
                <w:sz w:val="24"/>
                <w:szCs w:val="24"/>
              </w:rPr>
              <w:t>1-95</w:t>
            </w:r>
          </w:p>
        </w:tc>
        <w:tc>
          <w:tcPr>
            <w:tcW w:w="1354" w:type="dxa"/>
            <w:vAlign w:val="center"/>
          </w:tcPr>
          <w:p w:rsidR="00CE0186" w:rsidRPr="00ED273D" w:rsidRDefault="00CE0186" w:rsidP="00196770">
            <w:pPr>
              <w:ind w:left="-113" w:right="-113" w:firstLine="44"/>
              <w:jc w:val="center"/>
              <w:rPr>
                <w:sz w:val="24"/>
                <w:szCs w:val="24"/>
              </w:rPr>
            </w:pPr>
            <w:r w:rsidRPr="00ED273D">
              <w:rPr>
                <w:sz w:val="24"/>
                <w:szCs w:val="24"/>
              </w:rPr>
              <w:t>19394</w:t>
            </w:r>
          </w:p>
        </w:tc>
      </w:tr>
      <w:tr w:rsidR="00CE0186" w:rsidRPr="00ED273D" w:rsidTr="006D4DAD">
        <w:trPr>
          <w:jc w:val="center"/>
        </w:trPr>
        <w:tc>
          <w:tcPr>
            <w:tcW w:w="5081" w:type="dxa"/>
          </w:tcPr>
          <w:p w:rsidR="00CE0186" w:rsidRPr="00ED273D" w:rsidRDefault="00CE0186" w:rsidP="00AD2E48">
            <w:pPr>
              <w:pStyle w:val="aff2"/>
              <w:rPr>
                <w:rFonts w:ascii="Times New Roman" w:hAnsi="Times New Roman" w:cs="Times New Roman"/>
              </w:rPr>
            </w:pPr>
            <w:r w:rsidRPr="00ED273D">
              <w:rPr>
                <w:rFonts w:ascii="Times New Roman" w:hAnsi="Times New Roman" w:cs="Times New Roman"/>
              </w:rPr>
              <w:t xml:space="preserve">Создание и эксплуатация объектов лесоперерабатывающей инфраструктуры </w:t>
            </w:r>
          </w:p>
          <w:p w:rsidR="00CE0186" w:rsidRPr="00ED273D" w:rsidRDefault="00CE0186" w:rsidP="00AD2E48">
            <w:pPr>
              <w:pStyle w:val="aff2"/>
              <w:rPr>
                <w:rFonts w:ascii="Times New Roman" w:hAnsi="Times New Roman" w:cs="Times New Roman"/>
              </w:rPr>
            </w:pPr>
            <w:r w:rsidRPr="00ED273D">
              <w:rPr>
                <w:rFonts w:ascii="Times New Roman" w:hAnsi="Times New Roman" w:cs="Times New Roman"/>
              </w:rPr>
              <w:t>(не вошли все защитные леса)</w:t>
            </w:r>
          </w:p>
        </w:tc>
        <w:tc>
          <w:tcPr>
            <w:tcW w:w="1789" w:type="dxa"/>
          </w:tcPr>
          <w:p w:rsidR="00CE0186" w:rsidRPr="00ED273D" w:rsidRDefault="00CE0186" w:rsidP="00B23732">
            <w:pPr>
              <w:rPr>
                <w:sz w:val="24"/>
                <w:szCs w:val="24"/>
              </w:rPr>
            </w:pPr>
            <w:r w:rsidRPr="00ED273D">
              <w:rPr>
                <w:bCs/>
                <w:sz w:val="24"/>
                <w:szCs w:val="24"/>
              </w:rPr>
              <w:t>Архангельское</w:t>
            </w:r>
          </w:p>
        </w:tc>
        <w:tc>
          <w:tcPr>
            <w:tcW w:w="6545" w:type="dxa"/>
            <w:vAlign w:val="center"/>
          </w:tcPr>
          <w:p w:rsidR="00CE0186" w:rsidRPr="00ED273D" w:rsidRDefault="00CE0186" w:rsidP="00196770">
            <w:pPr>
              <w:jc w:val="center"/>
              <w:rPr>
                <w:sz w:val="24"/>
                <w:szCs w:val="24"/>
              </w:rPr>
            </w:pPr>
            <w:r w:rsidRPr="00ED273D">
              <w:rPr>
                <w:sz w:val="24"/>
                <w:szCs w:val="24"/>
              </w:rPr>
              <w:t>квартала: 4,12,21,26,34-40, 50-52</w:t>
            </w:r>
          </w:p>
          <w:p w:rsidR="00CE0186" w:rsidRPr="00ED273D" w:rsidRDefault="00CE0186" w:rsidP="00196770">
            <w:pPr>
              <w:jc w:val="center"/>
              <w:rPr>
                <w:sz w:val="24"/>
                <w:szCs w:val="24"/>
              </w:rPr>
            </w:pPr>
            <w:r w:rsidRPr="00ED273D">
              <w:rPr>
                <w:sz w:val="24"/>
                <w:szCs w:val="24"/>
              </w:rPr>
              <w:t>части кварталов: 1-3,5-11,13-20,22-25, 27-29,31-33,43-49, 58-64,71-82, 84-92,94,95</w:t>
            </w:r>
          </w:p>
        </w:tc>
        <w:tc>
          <w:tcPr>
            <w:tcW w:w="1354" w:type="dxa"/>
            <w:vAlign w:val="center"/>
          </w:tcPr>
          <w:p w:rsidR="00CE0186" w:rsidRPr="00ED273D" w:rsidRDefault="00CE0186" w:rsidP="00196770">
            <w:pPr>
              <w:ind w:firstLine="33"/>
              <w:jc w:val="center"/>
              <w:rPr>
                <w:sz w:val="24"/>
                <w:szCs w:val="24"/>
              </w:rPr>
            </w:pPr>
            <w:r w:rsidRPr="00ED273D">
              <w:rPr>
                <w:sz w:val="24"/>
                <w:szCs w:val="24"/>
              </w:rPr>
              <w:t>12583</w:t>
            </w:r>
          </w:p>
        </w:tc>
      </w:tr>
      <w:tr w:rsidR="00CE0186" w:rsidRPr="00ED273D" w:rsidTr="006D4DAD">
        <w:trPr>
          <w:jc w:val="center"/>
        </w:trPr>
        <w:tc>
          <w:tcPr>
            <w:tcW w:w="5081" w:type="dxa"/>
          </w:tcPr>
          <w:p w:rsidR="00CE0186" w:rsidRPr="00ED273D" w:rsidRDefault="00CE0186" w:rsidP="00AD2E48">
            <w:pPr>
              <w:pStyle w:val="aff2"/>
              <w:rPr>
                <w:rFonts w:ascii="Times New Roman" w:hAnsi="Times New Roman" w:cs="Times New Roman"/>
              </w:rPr>
            </w:pPr>
            <w:r w:rsidRPr="00ED273D">
              <w:rPr>
                <w:rFonts w:ascii="Times New Roman" w:hAnsi="Times New Roman" w:cs="Times New Roman"/>
              </w:rPr>
              <w:t>Осуществление религиозной деятельности</w:t>
            </w:r>
          </w:p>
        </w:tc>
        <w:tc>
          <w:tcPr>
            <w:tcW w:w="1789" w:type="dxa"/>
          </w:tcPr>
          <w:p w:rsidR="00CE0186" w:rsidRPr="00ED273D" w:rsidRDefault="00CE0186" w:rsidP="00B23732">
            <w:pPr>
              <w:rPr>
                <w:sz w:val="24"/>
                <w:szCs w:val="24"/>
              </w:rPr>
            </w:pPr>
            <w:r w:rsidRPr="00ED273D">
              <w:rPr>
                <w:bCs/>
                <w:sz w:val="24"/>
                <w:szCs w:val="24"/>
              </w:rPr>
              <w:t>Архангельское</w:t>
            </w:r>
          </w:p>
        </w:tc>
        <w:tc>
          <w:tcPr>
            <w:tcW w:w="6545" w:type="dxa"/>
            <w:vAlign w:val="center"/>
          </w:tcPr>
          <w:p w:rsidR="00CE0186" w:rsidRPr="00ED273D" w:rsidRDefault="00CE0186" w:rsidP="00196770">
            <w:pPr>
              <w:ind w:left="-113" w:right="-113"/>
              <w:jc w:val="center"/>
              <w:rPr>
                <w:sz w:val="24"/>
                <w:szCs w:val="24"/>
              </w:rPr>
            </w:pPr>
            <w:r w:rsidRPr="00ED273D">
              <w:rPr>
                <w:sz w:val="24"/>
                <w:szCs w:val="24"/>
              </w:rPr>
              <w:t>1-95</w:t>
            </w:r>
          </w:p>
        </w:tc>
        <w:tc>
          <w:tcPr>
            <w:tcW w:w="1354" w:type="dxa"/>
            <w:vAlign w:val="center"/>
          </w:tcPr>
          <w:p w:rsidR="00CE0186" w:rsidRPr="00ED273D" w:rsidRDefault="00CE0186" w:rsidP="00196770">
            <w:pPr>
              <w:ind w:left="-113" w:right="-113" w:firstLine="44"/>
              <w:jc w:val="center"/>
              <w:rPr>
                <w:sz w:val="24"/>
                <w:szCs w:val="24"/>
              </w:rPr>
            </w:pPr>
            <w:r w:rsidRPr="00ED273D">
              <w:rPr>
                <w:sz w:val="24"/>
                <w:szCs w:val="24"/>
              </w:rPr>
              <w:t>19394</w:t>
            </w:r>
          </w:p>
        </w:tc>
      </w:tr>
      <w:tr w:rsidR="00CE0186" w:rsidRPr="00ED273D" w:rsidTr="006D4DAD">
        <w:trPr>
          <w:jc w:val="center"/>
        </w:trPr>
        <w:tc>
          <w:tcPr>
            <w:tcW w:w="5081" w:type="dxa"/>
          </w:tcPr>
          <w:p w:rsidR="00CE0186" w:rsidRPr="00ED273D" w:rsidRDefault="00CE0186" w:rsidP="00AD2E48">
            <w:pPr>
              <w:pStyle w:val="aff0"/>
              <w:rPr>
                <w:rFonts w:ascii="Times New Roman" w:hAnsi="Times New Roman" w:cs="Times New Roman"/>
                <w:sz w:val="24"/>
                <w:szCs w:val="24"/>
              </w:rPr>
            </w:pPr>
            <w:r w:rsidRPr="00ED273D">
              <w:rPr>
                <w:rFonts w:ascii="Times New Roman" w:hAnsi="Times New Roman" w:cs="Times New Roman"/>
                <w:sz w:val="24"/>
                <w:szCs w:val="24"/>
              </w:rPr>
              <w:t>Иные виды</w:t>
            </w:r>
          </w:p>
        </w:tc>
        <w:tc>
          <w:tcPr>
            <w:tcW w:w="1789" w:type="dxa"/>
          </w:tcPr>
          <w:p w:rsidR="00CE0186" w:rsidRPr="00ED273D" w:rsidRDefault="00CE0186" w:rsidP="00B23732">
            <w:pPr>
              <w:rPr>
                <w:sz w:val="24"/>
                <w:szCs w:val="24"/>
              </w:rPr>
            </w:pPr>
            <w:r w:rsidRPr="00ED273D">
              <w:rPr>
                <w:bCs/>
                <w:sz w:val="24"/>
                <w:szCs w:val="24"/>
              </w:rPr>
              <w:t>Архангельское</w:t>
            </w:r>
          </w:p>
        </w:tc>
        <w:tc>
          <w:tcPr>
            <w:tcW w:w="6545" w:type="dxa"/>
            <w:vAlign w:val="center"/>
          </w:tcPr>
          <w:p w:rsidR="00CE0186" w:rsidRPr="00ED273D" w:rsidRDefault="00CE0186" w:rsidP="00196770">
            <w:pPr>
              <w:ind w:left="-113" w:right="-113"/>
              <w:jc w:val="center"/>
              <w:rPr>
                <w:sz w:val="24"/>
                <w:szCs w:val="24"/>
              </w:rPr>
            </w:pPr>
            <w:r w:rsidRPr="00ED273D">
              <w:rPr>
                <w:sz w:val="24"/>
                <w:szCs w:val="24"/>
              </w:rPr>
              <w:t>1-95</w:t>
            </w:r>
          </w:p>
        </w:tc>
        <w:tc>
          <w:tcPr>
            <w:tcW w:w="1354" w:type="dxa"/>
            <w:vAlign w:val="center"/>
          </w:tcPr>
          <w:p w:rsidR="00CE0186" w:rsidRPr="00ED273D" w:rsidRDefault="00CE0186" w:rsidP="00196770">
            <w:pPr>
              <w:ind w:left="-113" w:right="-113" w:firstLine="44"/>
              <w:jc w:val="center"/>
              <w:rPr>
                <w:sz w:val="24"/>
                <w:szCs w:val="24"/>
              </w:rPr>
            </w:pPr>
            <w:r w:rsidRPr="00ED273D">
              <w:rPr>
                <w:sz w:val="24"/>
                <w:szCs w:val="24"/>
              </w:rPr>
              <w:t>19394</w:t>
            </w:r>
          </w:p>
        </w:tc>
      </w:tr>
      <w:tr w:rsidR="00955AFC" w:rsidRPr="00ED273D" w:rsidTr="006D4DAD">
        <w:trPr>
          <w:jc w:val="center"/>
        </w:trPr>
        <w:tc>
          <w:tcPr>
            <w:tcW w:w="5081" w:type="dxa"/>
          </w:tcPr>
          <w:p w:rsidR="00955AFC" w:rsidRPr="00ED273D" w:rsidRDefault="00955AFC" w:rsidP="00AD2E48">
            <w:pPr>
              <w:pStyle w:val="aff2"/>
              <w:rPr>
                <w:rFonts w:ascii="Times New Roman" w:hAnsi="Times New Roman" w:cs="Times New Roman"/>
              </w:rPr>
            </w:pPr>
            <w:r w:rsidRPr="00ED273D">
              <w:rPr>
                <w:rFonts w:ascii="Times New Roman" w:hAnsi="Times New Roman" w:cs="Times New Roman"/>
              </w:rPr>
              <w:t>Заготовка древесины</w:t>
            </w:r>
          </w:p>
        </w:tc>
        <w:tc>
          <w:tcPr>
            <w:tcW w:w="1789" w:type="dxa"/>
          </w:tcPr>
          <w:p w:rsidR="00955AFC" w:rsidRPr="00ED273D" w:rsidRDefault="00955AFC" w:rsidP="00B23732">
            <w:pPr>
              <w:rPr>
                <w:sz w:val="24"/>
                <w:szCs w:val="24"/>
              </w:rPr>
            </w:pPr>
            <w:r w:rsidRPr="00ED273D">
              <w:rPr>
                <w:bCs/>
                <w:sz w:val="24"/>
                <w:szCs w:val="24"/>
              </w:rPr>
              <w:t>Валамазское</w:t>
            </w:r>
          </w:p>
        </w:tc>
        <w:tc>
          <w:tcPr>
            <w:tcW w:w="6545" w:type="dxa"/>
            <w:vAlign w:val="center"/>
          </w:tcPr>
          <w:p w:rsidR="00955AFC" w:rsidRPr="00ED273D" w:rsidRDefault="00955AFC" w:rsidP="00B23732">
            <w:pPr>
              <w:ind w:left="-113" w:right="-113"/>
              <w:jc w:val="center"/>
              <w:rPr>
                <w:sz w:val="24"/>
                <w:szCs w:val="24"/>
              </w:rPr>
            </w:pPr>
            <w:r w:rsidRPr="00ED273D">
              <w:rPr>
                <w:sz w:val="24"/>
                <w:szCs w:val="24"/>
              </w:rPr>
              <w:t>1-94</w:t>
            </w:r>
          </w:p>
        </w:tc>
        <w:tc>
          <w:tcPr>
            <w:tcW w:w="1354" w:type="dxa"/>
            <w:vAlign w:val="center"/>
          </w:tcPr>
          <w:p w:rsidR="00955AFC" w:rsidRPr="00ED273D" w:rsidRDefault="006655A0" w:rsidP="00B23732">
            <w:pPr>
              <w:ind w:left="-113" w:right="-113" w:firstLine="44"/>
              <w:jc w:val="center"/>
              <w:rPr>
                <w:sz w:val="24"/>
                <w:szCs w:val="24"/>
              </w:rPr>
            </w:pPr>
            <w:r w:rsidRPr="00ED273D">
              <w:rPr>
                <w:sz w:val="24"/>
                <w:szCs w:val="24"/>
              </w:rPr>
              <w:t>2064</w:t>
            </w:r>
            <w:r w:rsidR="00955AFC" w:rsidRPr="00ED273D">
              <w:rPr>
                <w:sz w:val="24"/>
                <w:szCs w:val="24"/>
              </w:rPr>
              <w:t>0</w:t>
            </w:r>
          </w:p>
        </w:tc>
      </w:tr>
      <w:tr w:rsidR="00955AFC" w:rsidRPr="00ED273D" w:rsidTr="006D4DAD">
        <w:trPr>
          <w:jc w:val="center"/>
        </w:trPr>
        <w:tc>
          <w:tcPr>
            <w:tcW w:w="5081" w:type="dxa"/>
          </w:tcPr>
          <w:p w:rsidR="00955AFC" w:rsidRPr="00ED273D" w:rsidRDefault="00955AFC" w:rsidP="00AD2E48">
            <w:pPr>
              <w:pStyle w:val="aff2"/>
              <w:rPr>
                <w:rFonts w:ascii="Times New Roman" w:hAnsi="Times New Roman" w:cs="Times New Roman"/>
              </w:rPr>
            </w:pPr>
            <w:r w:rsidRPr="00ED273D">
              <w:rPr>
                <w:rFonts w:ascii="Times New Roman" w:hAnsi="Times New Roman" w:cs="Times New Roman"/>
              </w:rPr>
              <w:t>Заготовка живицы</w:t>
            </w:r>
          </w:p>
          <w:p w:rsidR="00955AFC" w:rsidRPr="00ED273D" w:rsidRDefault="00955AFC" w:rsidP="00AD2E48">
            <w:pPr>
              <w:pStyle w:val="aff2"/>
              <w:rPr>
                <w:rFonts w:ascii="Times New Roman" w:hAnsi="Times New Roman" w:cs="Times New Roman"/>
              </w:rPr>
            </w:pPr>
            <w:r w:rsidRPr="00ED273D">
              <w:rPr>
                <w:rFonts w:ascii="Times New Roman" w:hAnsi="Times New Roman" w:cs="Times New Roman"/>
              </w:rPr>
              <w:t>(не вошли леса на ООПТ)**</w:t>
            </w:r>
          </w:p>
        </w:tc>
        <w:tc>
          <w:tcPr>
            <w:tcW w:w="1789" w:type="dxa"/>
          </w:tcPr>
          <w:p w:rsidR="00955AFC" w:rsidRPr="00ED273D" w:rsidRDefault="00955AFC" w:rsidP="00B23732">
            <w:pPr>
              <w:rPr>
                <w:sz w:val="24"/>
                <w:szCs w:val="24"/>
              </w:rPr>
            </w:pPr>
            <w:r w:rsidRPr="00ED273D">
              <w:rPr>
                <w:bCs/>
                <w:sz w:val="24"/>
                <w:szCs w:val="24"/>
              </w:rPr>
              <w:t>Валамазское</w:t>
            </w:r>
          </w:p>
        </w:tc>
        <w:tc>
          <w:tcPr>
            <w:tcW w:w="6545" w:type="dxa"/>
            <w:vAlign w:val="center"/>
          </w:tcPr>
          <w:p w:rsidR="00F90704" w:rsidRPr="00ED273D" w:rsidRDefault="006655A0" w:rsidP="00F90704">
            <w:pPr>
              <w:ind w:left="-113" w:right="-113"/>
              <w:jc w:val="center"/>
              <w:rPr>
                <w:sz w:val="24"/>
                <w:szCs w:val="24"/>
              </w:rPr>
            </w:pPr>
            <w:r w:rsidRPr="00ED273D">
              <w:rPr>
                <w:sz w:val="24"/>
                <w:szCs w:val="24"/>
              </w:rPr>
              <w:t xml:space="preserve">квартала </w:t>
            </w:r>
            <w:r w:rsidR="00963940" w:rsidRPr="00ED273D">
              <w:rPr>
                <w:sz w:val="24"/>
                <w:szCs w:val="24"/>
              </w:rPr>
              <w:t xml:space="preserve">1-20, 22-38, 45-57, </w:t>
            </w:r>
          </w:p>
          <w:p w:rsidR="006655A0" w:rsidRPr="00ED273D" w:rsidRDefault="006655A0" w:rsidP="00F90704">
            <w:pPr>
              <w:ind w:left="-113" w:right="-113"/>
              <w:jc w:val="center"/>
              <w:rPr>
                <w:sz w:val="24"/>
                <w:szCs w:val="24"/>
              </w:rPr>
            </w:pPr>
            <w:r w:rsidRPr="00ED273D">
              <w:rPr>
                <w:sz w:val="24"/>
                <w:szCs w:val="24"/>
              </w:rPr>
              <w:t>части кварталов 21, 39-44, 58, 64, 68-79, 85-89, 91</w:t>
            </w:r>
            <w:r w:rsidR="00F90704" w:rsidRPr="00ED273D">
              <w:rPr>
                <w:sz w:val="24"/>
                <w:szCs w:val="24"/>
              </w:rPr>
              <w:t>-</w:t>
            </w:r>
            <w:r w:rsidRPr="00ED273D">
              <w:rPr>
                <w:sz w:val="24"/>
                <w:szCs w:val="24"/>
              </w:rPr>
              <w:t xml:space="preserve"> 94</w:t>
            </w:r>
          </w:p>
        </w:tc>
        <w:tc>
          <w:tcPr>
            <w:tcW w:w="1354" w:type="dxa"/>
            <w:vAlign w:val="center"/>
          </w:tcPr>
          <w:p w:rsidR="00955AFC" w:rsidRPr="00ED273D" w:rsidRDefault="00452B60" w:rsidP="00B23732">
            <w:pPr>
              <w:ind w:left="-113" w:right="-113" w:firstLine="44"/>
              <w:jc w:val="center"/>
              <w:rPr>
                <w:sz w:val="24"/>
                <w:szCs w:val="24"/>
              </w:rPr>
            </w:pPr>
            <w:r w:rsidRPr="00ED273D">
              <w:rPr>
                <w:sz w:val="24"/>
                <w:szCs w:val="24"/>
              </w:rPr>
              <w:t>12706</w:t>
            </w:r>
          </w:p>
        </w:tc>
      </w:tr>
      <w:tr w:rsidR="00955AFC" w:rsidRPr="00ED273D" w:rsidTr="006D4DAD">
        <w:trPr>
          <w:jc w:val="center"/>
        </w:trPr>
        <w:tc>
          <w:tcPr>
            <w:tcW w:w="5081" w:type="dxa"/>
            <w:vAlign w:val="center"/>
          </w:tcPr>
          <w:p w:rsidR="00955AFC" w:rsidRPr="00ED273D" w:rsidRDefault="00955AFC" w:rsidP="00AD2E48">
            <w:pPr>
              <w:pStyle w:val="aff2"/>
              <w:rPr>
                <w:rFonts w:ascii="Times New Roman" w:hAnsi="Times New Roman" w:cs="Times New Roman"/>
              </w:rPr>
            </w:pPr>
            <w:r w:rsidRPr="00ED273D">
              <w:rPr>
                <w:rFonts w:ascii="Times New Roman" w:hAnsi="Times New Roman" w:cs="Times New Roman"/>
              </w:rPr>
              <w:t xml:space="preserve">Заготовка и сбор недревесных лесных ресурсов (за исключением заготовки пней (заготовки пневого осмола) и сбора подстилки) </w:t>
            </w:r>
          </w:p>
        </w:tc>
        <w:tc>
          <w:tcPr>
            <w:tcW w:w="1789" w:type="dxa"/>
          </w:tcPr>
          <w:p w:rsidR="00955AFC" w:rsidRPr="00ED273D" w:rsidRDefault="00955AFC" w:rsidP="00B23732">
            <w:pPr>
              <w:rPr>
                <w:sz w:val="24"/>
                <w:szCs w:val="24"/>
              </w:rPr>
            </w:pPr>
            <w:r w:rsidRPr="00ED273D">
              <w:rPr>
                <w:bCs/>
                <w:sz w:val="24"/>
                <w:szCs w:val="24"/>
              </w:rPr>
              <w:t>Валамазское</w:t>
            </w:r>
          </w:p>
        </w:tc>
        <w:tc>
          <w:tcPr>
            <w:tcW w:w="6545" w:type="dxa"/>
            <w:vAlign w:val="center"/>
          </w:tcPr>
          <w:p w:rsidR="00955AFC" w:rsidRPr="00ED273D" w:rsidRDefault="00955AFC" w:rsidP="00B23732">
            <w:pPr>
              <w:ind w:left="-113" w:right="-113"/>
              <w:jc w:val="center"/>
              <w:rPr>
                <w:sz w:val="24"/>
                <w:szCs w:val="24"/>
              </w:rPr>
            </w:pPr>
            <w:r w:rsidRPr="00ED273D">
              <w:rPr>
                <w:sz w:val="24"/>
                <w:szCs w:val="24"/>
              </w:rPr>
              <w:t>1-94</w:t>
            </w:r>
          </w:p>
        </w:tc>
        <w:tc>
          <w:tcPr>
            <w:tcW w:w="1354" w:type="dxa"/>
            <w:vAlign w:val="center"/>
          </w:tcPr>
          <w:p w:rsidR="00955AFC" w:rsidRPr="00ED273D" w:rsidRDefault="00452B60" w:rsidP="00B23732">
            <w:pPr>
              <w:ind w:left="-113" w:right="-113" w:firstLine="44"/>
              <w:jc w:val="center"/>
              <w:rPr>
                <w:sz w:val="24"/>
                <w:szCs w:val="24"/>
              </w:rPr>
            </w:pPr>
            <w:r w:rsidRPr="00ED273D">
              <w:rPr>
                <w:sz w:val="24"/>
                <w:szCs w:val="24"/>
              </w:rPr>
              <w:t>2064</w:t>
            </w:r>
            <w:r w:rsidR="00955AFC" w:rsidRPr="00ED273D">
              <w:rPr>
                <w:sz w:val="24"/>
                <w:szCs w:val="24"/>
              </w:rPr>
              <w:t>0</w:t>
            </w:r>
          </w:p>
        </w:tc>
      </w:tr>
      <w:tr w:rsidR="00452B60" w:rsidRPr="00ED273D" w:rsidTr="006D4DAD">
        <w:trPr>
          <w:jc w:val="center"/>
        </w:trPr>
        <w:tc>
          <w:tcPr>
            <w:tcW w:w="5081" w:type="dxa"/>
            <w:vAlign w:val="center"/>
          </w:tcPr>
          <w:p w:rsidR="00452B60" w:rsidRPr="00ED273D" w:rsidRDefault="00452B60" w:rsidP="00AD2E48">
            <w:pPr>
              <w:pStyle w:val="aff2"/>
              <w:rPr>
                <w:rFonts w:ascii="Times New Roman" w:hAnsi="Times New Roman" w:cs="Times New Roman"/>
              </w:rPr>
            </w:pPr>
            <w:r w:rsidRPr="00ED273D">
              <w:rPr>
                <w:rFonts w:ascii="Times New Roman" w:hAnsi="Times New Roman" w:cs="Times New Roman"/>
              </w:rPr>
              <w:t xml:space="preserve">Заготовка пней (пневого осмола) </w:t>
            </w:r>
          </w:p>
          <w:p w:rsidR="00452B60" w:rsidRPr="00ED273D" w:rsidRDefault="00452B60" w:rsidP="00AD2E48">
            <w:pPr>
              <w:pStyle w:val="aff2"/>
              <w:rPr>
                <w:rFonts w:ascii="Times New Roman" w:hAnsi="Times New Roman" w:cs="Times New Roman"/>
              </w:rPr>
            </w:pPr>
            <w:r w:rsidRPr="00ED273D">
              <w:rPr>
                <w:rFonts w:ascii="Times New Roman" w:hAnsi="Times New Roman" w:cs="Times New Roman"/>
              </w:rPr>
              <w:t xml:space="preserve">(не вошли противоэрозионные леса) </w:t>
            </w:r>
          </w:p>
        </w:tc>
        <w:tc>
          <w:tcPr>
            <w:tcW w:w="1789" w:type="dxa"/>
          </w:tcPr>
          <w:p w:rsidR="00452B60" w:rsidRPr="00ED273D" w:rsidRDefault="00452B60" w:rsidP="00B23732">
            <w:pPr>
              <w:rPr>
                <w:bCs/>
                <w:sz w:val="24"/>
                <w:szCs w:val="24"/>
              </w:rPr>
            </w:pPr>
          </w:p>
        </w:tc>
        <w:tc>
          <w:tcPr>
            <w:tcW w:w="6545" w:type="dxa"/>
            <w:vAlign w:val="center"/>
          </w:tcPr>
          <w:p w:rsidR="00452B60" w:rsidRPr="00ED273D" w:rsidRDefault="00452B60" w:rsidP="00196770">
            <w:pPr>
              <w:ind w:left="-113" w:right="-113"/>
              <w:jc w:val="center"/>
              <w:rPr>
                <w:sz w:val="24"/>
                <w:szCs w:val="24"/>
              </w:rPr>
            </w:pPr>
            <w:r w:rsidRPr="00ED273D">
              <w:rPr>
                <w:sz w:val="24"/>
                <w:szCs w:val="24"/>
              </w:rPr>
              <w:t>1-94</w:t>
            </w:r>
          </w:p>
        </w:tc>
        <w:tc>
          <w:tcPr>
            <w:tcW w:w="1354" w:type="dxa"/>
            <w:vAlign w:val="center"/>
          </w:tcPr>
          <w:p w:rsidR="00452B60" w:rsidRPr="00ED273D" w:rsidRDefault="00452B60" w:rsidP="00196770">
            <w:pPr>
              <w:ind w:left="-113" w:right="-113" w:firstLine="44"/>
              <w:jc w:val="center"/>
              <w:rPr>
                <w:sz w:val="24"/>
                <w:szCs w:val="24"/>
              </w:rPr>
            </w:pPr>
            <w:r w:rsidRPr="00ED273D">
              <w:rPr>
                <w:sz w:val="24"/>
                <w:szCs w:val="24"/>
              </w:rPr>
              <w:t>20640</w:t>
            </w:r>
          </w:p>
        </w:tc>
      </w:tr>
      <w:tr w:rsidR="00452B60" w:rsidRPr="00ED273D" w:rsidTr="006D4DAD">
        <w:trPr>
          <w:jc w:val="center"/>
        </w:trPr>
        <w:tc>
          <w:tcPr>
            <w:tcW w:w="5081" w:type="dxa"/>
            <w:vAlign w:val="center"/>
          </w:tcPr>
          <w:p w:rsidR="00452B60" w:rsidRPr="00ED273D" w:rsidRDefault="00452B60" w:rsidP="00AD2E48">
            <w:pPr>
              <w:pStyle w:val="aff2"/>
              <w:rPr>
                <w:rFonts w:ascii="Times New Roman" w:hAnsi="Times New Roman" w:cs="Times New Roman"/>
              </w:rPr>
            </w:pPr>
            <w:r w:rsidRPr="00ED273D">
              <w:rPr>
                <w:rFonts w:ascii="Times New Roman" w:hAnsi="Times New Roman" w:cs="Times New Roman"/>
              </w:rPr>
              <w:t>Сбор подстилки</w:t>
            </w:r>
          </w:p>
          <w:p w:rsidR="00452B60" w:rsidRPr="00ED273D" w:rsidRDefault="00452B60" w:rsidP="00AD2E48">
            <w:pPr>
              <w:autoSpaceDE w:val="0"/>
              <w:autoSpaceDN w:val="0"/>
              <w:adjustRightInd w:val="0"/>
              <w:jc w:val="both"/>
              <w:rPr>
                <w:sz w:val="24"/>
                <w:szCs w:val="24"/>
              </w:rPr>
            </w:pPr>
            <w:r w:rsidRPr="00ED273D">
              <w:rPr>
                <w:sz w:val="24"/>
                <w:szCs w:val="24"/>
              </w:rPr>
              <w:t>(не вошли леса, расположенные в водоохранных зонах, леса, выполняющие функции защиты природных и иных объектов, ценные леса)</w:t>
            </w:r>
          </w:p>
        </w:tc>
        <w:tc>
          <w:tcPr>
            <w:tcW w:w="1789" w:type="dxa"/>
          </w:tcPr>
          <w:p w:rsidR="00452B60" w:rsidRPr="00ED273D" w:rsidRDefault="00452B60" w:rsidP="00B23732">
            <w:pPr>
              <w:rPr>
                <w:bCs/>
                <w:sz w:val="24"/>
                <w:szCs w:val="24"/>
              </w:rPr>
            </w:pPr>
          </w:p>
        </w:tc>
        <w:tc>
          <w:tcPr>
            <w:tcW w:w="6545" w:type="dxa"/>
            <w:vAlign w:val="center"/>
          </w:tcPr>
          <w:p w:rsidR="00452B60" w:rsidRPr="00ED273D" w:rsidRDefault="00452B60" w:rsidP="00196770">
            <w:pPr>
              <w:jc w:val="center"/>
              <w:rPr>
                <w:sz w:val="24"/>
                <w:szCs w:val="24"/>
              </w:rPr>
            </w:pPr>
            <w:r w:rsidRPr="00ED273D">
              <w:rPr>
                <w:sz w:val="24"/>
                <w:szCs w:val="24"/>
              </w:rPr>
              <w:t xml:space="preserve">квартала: 1-3,9-10,13-16,21-26, 34, 35, 39, 46, 49-53, 68, 72-74,91,92  </w:t>
            </w:r>
          </w:p>
          <w:p w:rsidR="00452B60" w:rsidRPr="00ED273D" w:rsidRDefault="00452B60" w:rsidP="00196770">
            <w:pPr>
              <w:jc w:val="center"/>
              <w:rPr>
                <w:sz w:val="24"/>
                <w:szCs w:val="24"/>
              </w:rPr>
            </w:pPr>
            <w:r w:rsidRPr="00ED273D">
              <w:rPr>
                <w:sz w:val="24"/>
                <w:szCs w:val="24"/>
              </w:rPr>
              <w:t>части кварталов: 4-8,11-12,17-20, 27-33,36-38, 43-45, 47, 48, 54-57, 69-71,75-77, 93,94</w:t>
            </w:r>
          </w:p>
        </w:tc>
        <w:tc>
          <w:tcPr>
            <w:tcW w:w="1354" w:type="dxa"/>
            <w:vAlign w:val="center"/>
          </w:tcPr>
          <w:p w:rsidR="00452B60" w:rsidRPr="00ED273D" w:rsidRDefault="00E87E94" w:rsidP="00196770">
            <w:pPr>
              <w:ind w:firstLine="33"/>
              <w:jc w:val="center"/>
              <w:rPr>
                <w:sz w:val="24"/>
                <w:szCs w:val="24"/>
              </w:rPr>
            </w:pPr>
            <w:r w:rsidRPr="00ED273D">
              <w:rPr>
                <w:sz w:val="24"/>
                <w:szCs w:val="24"/>
              </w:rPr>
              <w:t>1</w:t>
            </w:r>
            <w:r w:rsidR="00CE4C7F" w:rsidRPr="00ED273D">
              <w:rPr>
                <w:sz w:val="24"/>
                <w:szCs w:val="24"/>
              </w:rPr>
              <w:t>9</w:t>
            </w:r>
            <w:r w:rsidRPr="00ED273D">
              <w:rPr>
                <w:sz w:val="24"/>
                <w:szCs w:val="24"/>
              </w:rPr>
              <w:t>032</w:t>
            </w:r>
          </w:p>
        </w:tc>
      </w:tr>
      <w:tr w:rsidR="00CE4C7F" w:rsidRPr="00ED273D" w:rsidTr="006D4DAD">
        <w:trPr>
          <w:jc w:val="center"/>
        </w:trPr>
        <w:tc>
          <w:tcPr>
            <w:tcW w:w="5081" w:type="dxa"/>
          </w:tcPr>
          <w:p w:rsidR="00CE4C7F" w:rsidRPr="00ED273D" w:rsidRDefault="00CE4C7F" w:rsidP="00AD2E48">
            <w:pPr>
              <w:pStyle w:val="aff2"/>
              <w:rPr>
                <w:rFonts w:ascii="Times New Roman" w:hAnsi="Times New Roman" w:cs="Times New Roman"/>
              </w:rPr>
            </w:pPr>
            <w:r w:rsidRPr="00ED273D">
              <w:rPr>
                <w:rFonts w:ascii="Times New Roman" w:hAnsi="Times New Roman" w:cs="Times New Roman"/>
              </w:rPr>
              <w:lastRenderedPageBreak/>
              <w:t>Заготовка пищевых лесных ресурсов и сбор лекарственных растений</w:t>
            </w:r>
          </w:p>
        </w:tc>
        <w:tc>
          <w:tcPr>
            <w:tcW w:w="1789" w:type="dxa"/>
          </w:tcPr>
          <w:p w:rsidR="00CE4C7F" w:rsidRPr="00ED273D" w:rsidRDefault="00CE4C7F" w:rsidP="00B23732">
            <w:pPr>
              <w:rPr>
                <w:sz w:val="24"/>
                <w:szCs w:val="24"/>
              </w:rPr>
            </w:pPr>
            <w:r w:rsidRPr="00ED273D">
              <w:rPr>
                <w:bCs/>
                <w:sz w:val="24"/>
                <w:szCs w:val="24"/>
              </w:rPr>
              <w:t>Валамазское</w:t>
            </w:r>
          </w:p>
        </w:tc>
        <w:tc>
          <w:tcPr>
            <w:tcW w:w="6545" w:type="dxa"/>
            <w:vAlign w:val="center"/>
          </w:tcPr>
          <w:p w:rsidR="00CE4C7F" w:rsidRPr="00ED273D" w:rsidRDefault="00CE4C7F" w:rsidP="00196770">
            <w:pPr>
              <w:ind w:left="-113" w:right="-113"/>
              <w:jc w:val="center"/>
              <w:rPr>
                <w:sz w:val="24"/>
                <w:szCs w:val="24"/>
              </w:rPr>
            </w:pPr>
            <w:r w:rsidRPr="00ED273D">
              <w:rPr>
                <w:sz w:val="24"/>
                <w:szCs w:val="24"/>
              </w:rPr>
              <w:t>1-94</w:t>
            </w:r>
          </w:p>
        </w:tc>
        <w:tc>
          <w:tcPr>
            <w:tcW w:w="1354" w:type="dxa"/>
            <w:vAlign w:val="center"/>
          </w:tcPr>
          <w:p w:rsidR="00CE4C7F" w:rsidRPr="00ED273D" w:rsidRDefault="00CE4C7F" w:rsidP="00196770">
            <w:pPr>
              <w:ind w:left="-113" w:right="-113" w:firstLine="44"/>
              <w:jc w:val="center"/>
              <w:rPr>
                <w:sz w:val="24"/>
                <w:szCs w:val="24"/>
              </w:rPr>
            </w:pPr>
            <w:r w:rsidRPr="00ED273D">
              <w:rPr>
                <w:sz w:val="24"/>
                <w:szCs w:val="24"/>
              </w:rPr>
              <w:t>20640</w:t>
            </w:r>
          </w:p>
        </w:tc>
      </w:tr>
      <w:tr w:rsidR="00CE4C7F" w:rsidRPr="00ED273D" w:rsidTr="006D4DAD">
        <w:trPr>
          <w:jc w:val="center"/>
        </w:trPr>
        <w:tc>
          <w:tcPr>
            <w:tcW w:w="5081" w:type="dxa"/>
          </w:tcPr>
          <w:p w:rsidR="00CE4C7F" w:rsidRPr="00ED273D" w:rsidRDefault="00CE4C7F" w:rsidP="00AD2E48">
            <w:pPr>
              <w:pStyle w:val="aff2"/>
              <w:rPr>
                <w:rFonts w:ascii="Times New Roman" w:hAnsi="Times New Roman" w:cs="Times New Roman"/>
              </w:rPr>
            </w:pPr>
            <w:r w:rsidRPr="00ED273D">
              <w:rPr>
                <w:rFonts w:ascii="Times New Roman" w:hAnsi="Times New Roman" w:cs="Times New Roman"/>
              </w:rPr>
              <w:t>Осуществление видов деятельности в сфере охотничьего хозяйства</w:t>
            </w:r>
          </w:p>
        </w:tc>
        <w:tc>
          <w:tcPr>
            <w:tcW w:w="1789" w:type="dxa"/>
          </w:tcPr>
          <w:p w:rsidR="00CE4C7F" w:rsidRPr="00ED273D" w:rsidRDefault="00CE4C7F" w:rsidP="00B23732">
            <w:pPr>
              <w:rPr>
                <w:sz w:val="24"/>
                <w:szCs w:val="24"/>
              </w:rPr>
            </w:pPr>
            <w:r w:rsidRPr="00ED273D">
              <w:rPr>
                <w:bCs/>
                <w:sz w:val="24"/>
                <w:szCs w:val="24"/>
              </w:rPr>
              <w:t>Валамазское</w:t>
            </w:r>
          </w:p>
        </w:tc>
        <w:tc>
          <w:tcPr>
            <w:tcW w:w="6545" w:type="dxa"/>
            <w:vAlign w:val="center"/>
          </w:tcPr>
          <w:p w:rsidR="00CE4C7F" w:rsidRPr="00ED273D" w:rsidRDefault="00CE4C7F" w:rsidP="00196770">
            <w:pPr>
              <w:ind w:left="-113" w:right="-113"/>
              <w:jc w:val="center"/>
              <w:rPr>
                <w:sz w:val="24"/>
                <w:szCs w:val="24"/>
              </w:rPr>
            </w:pPr>
            <w:r w:rsidRPr="00ED273D">
              <w:rPr>
                <w:sz w:val="24"/>
                <w:szCs w:val="24"/>
              </w:rPr>
              <w:t>1-94</w:t>
            </w:r>
          </w:p>
        </w:tc>
        <w:tc>
          <w:tcPr>
            <w:tcW w:w="1354" w:type="dxa"/>
            <w:vAlign w:val="center"/>
          </w:tcPr>
          <w:p w:rsidR="00CE4C7F" w:rsidRPr="00ED273D" w:rsidRDefault="00CE4C7F" w:rsidP="00196770">
            <w:pPr>
              <w:ind w:left="-113" w:right="-113" w:firstLine="44"/>
              <w:jc w:val="center"/>
              <w:rPr>
                <w:sz w:val="24"/>
                <w:szCs w:val="24"/>
              </w:rPr>
            </w:pPr>
            <w:r w:rsidRPr="00ED273D">
              <w:rPr>
                <w:sz w:val="24"/>
                <w:szCs w:val="24"/>
              </w:rPr>
              <w:t>20640</w:t>
            </w:r>
          </w:p>
        </w:tc>
      </w:tr>
      <w:tr w:rsidR="00955AFC" w:rsidRPr="00ED273D" w:rsidTr="006D4DAD">
        <w:trPr>
          <w:jc w:val="center"/>
        </w:trPr>
        <w:tc>
          <w:tcPr>
            <w:tcW w:w="5081" w:type="dxa"/>
            <w:vAlign w:val="center"/>
          </w:tcPr>
          <w:p w:rsidR="00955AFC" w:rsidRPr="00ED273D" w:rsidRDefault="00955AFC" w:rsidP="00AD2E48">
            <w:pPr>
              <w:pStyle w:val="aff2"/>
              <w:rPr>
                <w:rFonts w:ascii="Times New Roman" w:hAnsi="Times New Roman" w:cs="Times New Roman"/>
              </w:rPr>
            </w:pPr>
            <w:r w:rsidRPr="00ED273D">
              <w:rPr>
                <w:rFonts w:ascii="Times New Roman" w:hAnsi="Times New Roman" w:cs="Times New Roman"/>
              </w:rPr>
              <w:t xml:space="preserve">Ведение сельского хозяйства (за исключением сенокошения и пчеловодства) </w:t>
            </w:r>
          </w:p>
          <w:p w:rsidR="00955AFC" w:rsidRPr="00ED273D" w:rsidRDefault="00955AFC" w:rsidP="00AD2E48">
            <w:pPr>
              <w:pStyle w:val="aff2"/>
              <w:rPr>
                <w:rFonts w:ascii="Times New Roman" w:hAnsi="Times New Roman" w:cs="Times New Roman"/>
              </w:rPr>
            </w:pPr>
            <w:r w:rsidRPr="00ED273D">
              <w:rPr>
                <w:rFonts w:ascii="Times New Roman" w:hAnsi="Times New Roman" w:cs="Times New Roman"/>
              </w:rPr>
              <w:t>(не вошли леса, расположенные в водоохранных зонах, лесопарковые и зеленые зоны)</w:t>
            </w:r>
          </w:p>
        </w:tc>
        <w:tc>
          <w:tcPr>
            <w:tcW w:w="1789" w:type="dxa"/>
          </w:tcPr>
          <w:p w:rsidR="00955AFC" w:rsidRPr="00ED273D" w:rsidRDefault="00955AFC" w:rsidP="00B23732">
            <w:pPr>
              <w:rPr>
                <w:sz w:val="24"/>
                <w:szCs w:val="24"/>
              </w:rPr>
            </w:pPr>
            <w:r w:rsidRPr="00ED273D">
              <w:rPr>
                <w:bCs/>
                <w:sz w:val="24"/>
                <w:szCs w:val="24"/>
              </w:rPr>
              <w:t>Валамазское</w:t>
            </w:r>
          </w:p>
        </w:tc>
        <w:tc>
          <w:tcPr>
            <w:tcW w:w="6545" w:type="dxa"/>
            <w:vAlign w:val="center"/>
          </w:tcPr>
          <w:p w:rsidR="005B3415" w:rsidRPr="00ED273D" w:rsidRDefault="005B3415" w:rsidP="00B23732">
            <w:pPr>
              <w:ind w:left="-113" w:right="-113"/>
              <w:jc w:val="center"/>
              <w:rPr>
                <w:sz w:val="24"/>
                <w:szCs w:val="24"/>
              </w:rPr>
            </w:pPr>
            <w:r w:rsidRPr="00ED273D">
              <w:rPr>
                <w:sz w:val="24"/>
                <w:szCs w:val="24"/>
              </w:rPr>
              <w:t xml:space="preserve">квартала </w:t>
            </w:r>
            <w:r w:rsidR="00955AFC" w:rsidRPr="00ED273D">
              <w:rPr>
                <w:sz w:val="24"/>
                <w:szCs w:val="24"/>
              </w:rPr>
              <w:t>1</w:t>
            </w:r>
            <w:r w:rsidR="00CE4C7F" w:rsidRPr="00ED273D">
              <w:rPr>
                <w:sz w:val="24"/>
                <w:szCs w:val="24"/>
              </w:rPr>
              <w:t xml:space="preserve">-4, 7, 9, 10, 13-17, 21-26, 34-36, 39, 46, 49-53, </w:t>
            </w:r>
            <w:r w:rsidRPr="00ED273D">
              <w:rPr>
                <w:sz w:val="24"/>
                <w:szCs w:val="24"/>
              </w:rPr>
              <w:t xml:space="preserve">59-63, 65-68, </w:t>
            </w:r>
          </w:p>
          <w:p w:rsidR="00955AFC" w:rsidRPr="00ED273D" w:rsidRDefault="005B3415" w:rsidP="00B23732">
            <w:pPr>
              <w:ind w:left="-113" w:right="-113"/>
              <w:jc w:val="center"/>
              <w:rPr>
                <w:sz w:val="24"/>
                <w:szCs w:val="24"/>
              </w:rPr>
            </w:pPr>
            <w:r w:rsidRPr="00ED273D">
              <w:rPr>
                <w:sz w:val="24"/>
                <w:szCs w:val="24"/>
              </w:rPr>
              <w:t>72-74, 80-84, 90-92</w:t>
            </w:r>
          </w:p>
          <w:p w:rsidR="00CE4C7F" w:rsidRPr="00ED273D" w:rsidRDefault="00CE4C7F" w:rsidP="00B23732">
            <w:pPr>
              <w:ind w:left="-113" w:right="-113"/>
              <w:jc w:val="center"/>
              <w:rPr>
                <w:sz w:val="24"/>
                <w:szCs w:val="24"/>
              </w:rPr>
            </w:pPr>
            <w:r w:rsidRPr="00ED273D">
              <w:rPr>
                <w:sz w:val="24"/>
                <w:szCs w:val="24"/>
              </w:rPr>
              <w:t>части кварталов  5,6,8,11,12,18-20, 27-33,37-38,40-45, 47-48,54-58, 64,69-71,75-79, 85-89,93,94</w:t>
            </w:r>
          </w:p>
        </w:tc>
        <w:tc>
          <w:tcPr>
            <w:tcW w:w="1354" w:type="dxa"/>
            <w:vAlign w:val="center"/>
          </w:tcPr>
          <w:p w:rsidR="00955AFC" w:rsidRPr="00ED273D" w:rsidRDefault="00CE4C7F" w:rsidP="00B23732">
            <w:pPr>
              <w:ind w:left="-113" w:right="-113" w:firstLine="44"/>
              <w:jc w:val="center"/>
              <w:rPr>
                <w:sz w:val="24"/>
                <w:szCs w:val="24"/>
              </w:rPr>
            </w:pPr>
            <w:r w:rsidRPr="00ED273D">
              <w:rPr>
                <w:sz w:val="24"/>
                <w:szCs w:val="24"/>
              </w:rPr>
              <w:t>19664</w:t>
            </w:r>
          </w:p>
        </w:tc>
      </w:tr>
      <w:tr w:rsidR="005B3415" w:rsidRPr="00ED273D" w:rsidTr="006D4DAD">
        <w:trPr>
          <w:jc w:val="center"/>
        </w:trPr>
        <w:tc>
          <w:tcPr>
            <w:tcW w:w="5081" w:type="dxa"/>
            <w:vAlign w:val="center"/>
          </w:tcPr>
          <w:p w:rsidR="005B3415" w:rsidRPr="00ED273D" w:rsidRDefault="005B3415" w:rsidP="00AD2E48">
            <w:pPr>
              <w:pStyle w:val="aff2"/>
              <w:rPr>
                <w:rFonts w:ascii="Times New Roman" w:hAnsi="Times New Roman" w:cs="Times New Roman"/>
              </w:rPr>
            </w:pPr>
            <w:r w:rsidRPr="00ED273D">
              <w:rPr>
                <w:rFonts w:ascii="Times New Roman" w:hAnsi="Times New Roman" w:cs="Times New Roman"/>
              </w:rPr>
              <w:t>Сенокошения и пчеловодство</w:t>
            </w:r>
          </w:p>
        </w:tc>
        <w:tc>
          <w:tcPr>
            <w:tcW w:w="1789" w:type="dxa"/>
          </w:tcPr>
          <w:p w:rsidR="005B3415" w:rsidRPr="00ED273D" w:rsidRDefault="005B3415" w:rsidP="00B23732">
            <w:pPr>
              <w:rPr>
                <w:bCs/>
                <w:sz w:val="24"/>
                <w:szCs w:val="24"/>
              </w:rPr>
            </w:pPr>
          </w:p>
        </w:tc>
        <w:tc>
          <w:tcPr>
            <w:tcW w:w="6545" w:type="dxa"/>
            <w:vAlign w:val="center"/>
          </w:tcPr>
          <w:p w:rsidR="005B3415" w:rsidRPr="00ED273D" w:rsidRDefault="005B3415" w:rsidP="00196770">
            <w:pPr>
              <w:ind w:left="-113" w:right="-113"/>
              <w:jc w:val="center"/>
              <w:rPr>
                <w:sz w:val="24"/>
                <w:szCs w:val="24"/>
              </w:rPr>
            </w:pPr>
            <w:r w:rsidRPr="00ED273D">
              <w:rPr>
                <w:sz w:val="24"/>
                <w:szCs w:val="24"/>
              </w:rPr>
              <w:t>1-94</w:t>
            </w:r>
          </w:p>
        </w:tc>
        <w:tc>
          <w:tcPr>
            <w:tcW w:w="1354" w:type="dxa"/>
            <w:vAlign w:val="center"/>
          </w:tcPr>
          <w:p w:rsidR="005B3415" w:rsidRPr="00ED273D" w:rsidRDefault="005B3415" w:rsidP="00196770">
            <w:pPr>
              <w:ind w:left="-113" w:right="-113" w:firstLine="44"/>
              <w:jc w:val="center"/>
              <w:rPr>
                <w:sz w:val="24"/>
                <w:szCs w:val="24"/>
              </w:rPr>
            </w:pPr>
            <w:r w:rsidRPr="00ED273D">
              <w:rPr>
                <w:sz w:val="24"/>
                <w:szCs w:val="24"/>
              </w:rPr>
              <w:t>20640</w:t>
            </w:r>
          </w:p>
        </w:tc>
      </w:tr>
      <w:tr w:rsidR="00955AFC" w:rsidRPr="00ED273D" w:rsidTr="006D4DAD">
        <w:trPr>
          <w:jc w:val="center"/>
        </w:trPr>
        <w:tc>
          <w:tcPr>
            <w:tcW w:w="5081" w:type="dxa"/>
          </w:tcPr>
          <w:p w:rsidR="00955AFC" w:rsidRPr="00ED273D" w:rsidRDefault="00955AFC" w:rsidP="00AD2E48">
            <w:pPr>
              <w:pStyle w:val="aff2"/>
              <w:rPr>
                <w:rFonts w:ascii="Times New Roman" w:hAnsi="Times New Roman" w:cs="Times New Roman"/>
              </w:rPr>
            </w:pPr>
            <w:r w:rsidRPr="00ED273D">
              <w:rPr>
                <w:rFonts w:ascii="Times New Roman" w:hAnsi="Times New Roman" w:cs="Times New Roman"/>
              </w:rPr>
              <w:t>Осуществление научно-исследовательской деятельности, образовательной деятельности</w:t>
            </w:r>
          </w:p>
        </w:tc>
        <w:tc>
          <w:tcPr>
            <w:tcW w:w="1789" w:type="dxa"/>
          </w:tcPr>
          <w:p w:rsidR="00955AFC" w:rsidRPr="00ED273D" w:rsidRDefault="00955AFC" w:rsidP="00B23732">
            <w:pPr>
              <w:rPr>
                <w:sz w:val="24"/>
                <w:szCs w:val="24"/>
              </w:rPr>
            </w:pPr>
            <w:r w:rsidRPr="00ED273D">
              <w:rPr>
                <w:bCs/>
                <w:sz w:val="24"/>
                <w:szCs w:val="24"/>
              </w:rPr>
              <w:t>Валамазское</w:t>
            </w:r>
          </w:p>
        </w:tc>
        <w:tc>
          <w:tcPr>
            <w:tcW w:w="6545" w:type="dxa"/>
            <w:vAlign w:val="center"/>
          </w:tcPr>
          <w:p w:rsidR="00955AFC" w:rsidRPr="00ED273D" w:rsidRDefault="00955AFC" w:rsidP="00B23732">
            <w:pPr>
              <w:ind w:left="-113" w:right="-113"/>
              <w:jc w:val="center"/>
              <w:rPr>
                <w:sz w:val="24"/>
                <w:szCs w:val="24"/>
              </w:rPr>
            </w:pPr>
            <w:r w:rsidRPr="00ED273D">
              <w:rPr>
                <w:sz w:val="24"/>
                <w:szCs w:val="24"/>
              </w:rPr>
              <w:t>1-94</w:t>
            </w:r>
          </w:p>
        </w:tc>
        <w:tc>
          <w:tcPr>
            <w:tcW w:w="1354" w:type="dxa"/>
            <w:vAlign w:val="center"/>
          </w:tcPr>
          <w:p w:rsidR="00955AFC" w:rsidRPr="00ED273D" w:rsidRDefault="005B3415" w:rsidP="00B23732">
            <w:pPr>
              <w:ind w:left="-113" w:right="-113" w:firstLine="44"/>
              <w:jc w:val="center"/>
              <w:rPr>
                <w:sz w:val="24"/>
                <w:szCs w:val="24"/>
              </w:rPr>
            </w:pPr>
            <w:r w:rsidRPr="00ED273D">
              <w:rPr>
                <w:sz w:val="24"/>
                <w:szCs w:val="24"/>
              </w:rPr>
              <w:t>2064</w:t>
            </w:r>
            <w:r w:rsidR="00955AFC" w:rsidRPr="00ED273D">
              <w:rPr>
                <w:sz w:val="24"/>
                <w:szCs w:val="24"/>
              </w:rPr>
              <w:t>0</w:t>
            </w:r>
          </w:p>
        </w:tc>
      </w:tr>
      <w:tr w:rsidR="00955AFC" w:rsidRPr="00ED273D" w:rsidTr="006D4DAD">
        <w:trPr>
          <w:jc w:val="center"/>
        </w:trPr>
        <w:tc>
          <w:tcPr>
            <w:tcW w:w="5081" w:type="dxa"/>
          </w:tcPr>
          <w:p w:rsidR="00955AFC" w:rsidRPr="00ED273D" w:rsidRDefault="00955AFC" w:rsidP="00AD2E48">
            <w:pPr>
              <w:pStyle w:val="aff2"/>
              <w:rPr>
                <w:rFonts w:ascii="Times New Roman" w:hAnsi="Times New Roman" w:cs="Times New Roman"/>
              </w:rPr>
            </w:pPr>
            <w:r w:rsidRPr="00ED273D">
              <w:rPr>
                <w:rFonts w:ascii="Times New Roman" w:hAnsi="Times New Roman" w:cs="Times New Roman"/>
              </w:rPr>
              <w:t>Осуществление рекреационной деятельности</w:t>
            </w:r>
          </w:p>
        </w:tc>
        <w:tc>
          <w:tcPr>
            <w:tcW w:w="1789" w:type="dxa"/>
          </w:tcPr>
          <w:p w:rsidR="00955AFC" w:rsidRPr="00ED273D" w:rsidRDefault="00955AFC" w:rsidP="00B23732">
            <w:pPr>
              <w:rPr>
                <w:sz w:val="24"/>
                <w:szCs w:val="24"/>
              </w:rPr>
            </w:pPr>
            <w:r w:rsidRPr="00ED273D">
              <w:rPr>
                <w:bCs/>
                <w:sz w:val="24"/>
                <w:szCs w:val="24"/>
              </w:rPr>
              <w:t>Валамазское</w:t>
            </w:r>
          </w:p>
        </w:tc>
        <w:tc>
          <w:tcPr>
            <w:tcW w:w="6545" w:type="dxa"/>
            <w:vAlign w:val="center"/>
          </w:tcPr>
          <w:p w:rsidR="00955AFC" w:rsidRPr="00ED273D" w:rsidRDefault="00955AFC" w:rsidP="00B23732">
            <w:pPr>
              <w:ind w:left="-113" w:right="-113"/>
              <w:jc w:val="center"/>
              <w:rPr>
                <w:sz w:val="24"/>
                <w:szCs w:val="24"/>
              </w:rPr>
            </w:pPr>
            <w:r w:rsidRPr="00ED273D">
              <w:rPr>
                <w:sz w:val="24"/>
                <w:szCs w:val="24"/>
              </w:rPr>
              <w:t>1-94</w:t>
            </w:r>
          </w:p>
        </w:tc>
        <w:tc>
          <w:tcPr>
            <w:tcW w:w="1354" w:type="dxa"/>
            <w:vAlign w:val="center"/>
          </w:tcPr>
          <w:p w:rsidR="00955AFC" w:rsidRPr="00ED273D" w:rsidRDefault="005B3415" w:rsidP="00B23732">
            <w:pPr>
              <w:ind w:left="-113" w:right="-113" w:firstLine="44"/>
              <w:jc w:val="center"/>
              <w:rPr>
                <w:sz w:val="24"/>
                <w:szCs w:val="24"/>
              </w:rPr>
            </w:pPr>
            <w:r w:rsidRPr="00ED273D">
              <w:rPr>
                <w:sz w:val="24"/>
                <w:szCs w:val="24"/>
              </w:rPr>
              <w:t>2064</w:t>
            </w:r>
            <w:r w:rsidR="00955AFC" w:rsidRPr="00ED273D">
              <w:rPr>
                <w:sz w:val="24"/>
                <w:szCs w:val="24"/>
              </w:rPr>
              <w:t>0</w:t>
            </w:r>
          </w:p>
        </w:tc>
      </w:tr>
      <w:tr w:rsidR="005B3415" w:rsidRPr="00ED273D" w:rsidTr="006D4DAD">
        <w:trPr>
          <w:jc w:val="center"/>
        </w:trPr>
        <w:tc>
          <w:tcPr>
            <w:tcW w:w="5081" w:type="dxa"/>
          </w:tcPr>
          <w:p w:rsidR="005B3415" w:rsidRPr="00ED273D" w:rsidRDefault="005B3415" w:rsidP="00AD2E48">
            <w:pPr>
              <w:pStyle w:val="aff2"/>
              <w:rPr>
                <w:rFonts w:ascii="Times New Roman" w:hAnsi="Times New Roman" w:cs="Times New Roman"/>
              </w:rPr>
            </w:pPr>
            <w:r w:rsidRPr="00ED273D">
              <w:rPr>
                <w:rFonts w:ascii="Times New Roman" w:hAnsi="Times New Roman" w:cs="Times New Roman"/>
              </w:rPr>
              <w:t>Создание лесных плантаций и их эксплуатация (не вошли леса, расположенные в водоохранных зонах)</w:t>
            </w:r>
          </w:p>
        </w:tc>
        <w:tc>
          <w:tcPr>
            <w:tcW w:w="1789" w:type="dxa"/>
          </w:tcPr>
          <w:p w:rsidR="005B3415" w:rsidRPr="00ED273D" w:rsidRDefault="005B3415" w:rsidP="00B23732">
            <w:pPr>
              <w:rPr>
                <w:sz w:val="24"/>
                <w:szCs w:val="24"/>
              </w:rPr>
            </w:pPr>
            <w:r w:rsidRPr="00ED273D">
              <w:rPr>
                <w:bCs/>
                <w:sz w:val="24"/>
                <w:szCs w:val="24"/>
              </w:rPr>
              <w:t>Валамазское</w:t>
            </w:r>
          </w:p>
        </w:tc>
        <w:tc>
          <w:tcPr>
            <w:tcW w:w="6545" w:type="dxa"/>
            <w:vAlign w:val="center"/>
          </w:tcPr>
          <w:p w:rsidR="005B3415" w:rsidRPr="00ED273D" w:rsidRDefault="005B3415" w:rsidP="00196770">
            <w:pPr>
              <w:ind w:left="-113" w:right="-113"/>
              <w:jc w:val="center"/>
              <w:rPr>
                <w:sz w:val="24"/>
                <w:szCs w:val="24"/>
              </w:rPr>
            </w:pPr>
            <w:r w:rsidRPr="00ED273D">
              <w:rPr>
                <w:sz w:val="24"/>
                <w:szCs w:val="24"/>
              </w:rPr>
              <w:t xml:space="preserve">квартала 1-4, 7, 9, 10, 13-17, 21-26, 34-36, 39, 46, 49-53, 59-63, 65-68, </w:t>
            </w:r>
          </w:p>
          <w:p w:rsidR="005B3415" w:rsidRPr="00ED273D" w:rsidRDefault="005B3415" w:rsidP="00196770">
            <w:pPr>
              <w:ind w:left="-113" w:right="-113"/>
              <w:jc w:val="center"/>
              <w:rPr>
                <w:sz w:val="24"/>
                <w:szCs w:val="24"/>
              </w:rPr>
            </w:pPr>
            <w:r w:rsidRPr="00ED273D">
              <w:rPr>
                <w:sz w:val="24"/>
                <w:szCs w:val="24"/>
              </w:rPr>
              <w:t>72-74, 80-84, 90-92</w:t>
            </w:r>
          </w:p>
          <w:p w:rsidR="005B3415" w:rsidRPr="00ED273D" w:rsidRDefault="005B3415" w:rsidP="00196770">
            <w:pPr>
              <w:ind w:left="-113" w:right="-113"/>
              <w:jc w:val="center"/>
              <w:rPr>
                <w:sz w:val="24"/>
                <w:szCs w:val="24"/>
              </w:rPr>
            </w:pPr>
            <w:r w:rsidRPr="00ED273D">
              <w:rPr>
                <w:sz w:val="24"/>
                <w:szCs w:val="24"/>
              </w:rPr>
              <w:t>части кварталов  5,6,8,11,12,18-20, 27-33,37-38,40-45, 47-48,54-58, 64,69-71,75-79, 85-89,93,94</w:t>
            </w:r>
          </w:p>
        </w:tc>
        <w:tc>
          <w:tcPr>
            <w:tcW w:w="1354" w:type="dxa"/>
            <w:vAlign w:val="center"/>
          </w:tcPr>
          <w:p w:rsidR="005B3415" w:rsidRPr="00ED273D" w:rsidRDefault="005B3415" w:rsidP="00196770">
            <w:pPr>
              <w:ind w:left="-113" w:right="-113" w:firstLine="44"/>
              <w:jc w:val="center"/>
              <w:rPr>
                <w:sz w:val="24"/>
                <w:szCs w:val="24"/>
              </w:rPr>
            </w:pPr>
            <w:r w:rsidRPr="00ED273D">
              <w:rPr>
                <w:sz w:val="24"/>
                <w:szCs w:val="24"/>
              </w:rPr>
              <w:t>19664</w:t>
            </w:r>
          </w:p>
        </w:tc>
      </w:tr>
      <w:tr w:rsidR="005B3415" w:rsidRPr="00ED273D" w:rsidTr="006D4DAD">
        <w:trPr>
          <w:jc w:val="center"/>
        </w:trPr>
        <w:tc>
          <w:tcPr>
            <w:tcW w:w="5081" w:type="dxa"/>
          </w:tcPr>
          <w:p w:rsidR="005B3415" w:rsidRPr="00ED273D" w:rsidRDefault="005B3415" w:rsidP="00AD2E48">
            <w:pPr>
              <w:pStyle w:val="aff2"/>
              <w:rPr>
                <w:rFonts w:ascii="Times New Roman" w:hAnsi="Times New Roman" w:cs="Times New Roman"/>
              </w:rPr>
            </w:pPr>
            <w:r w:rsidRPr="00ED273D">
              <w:rPr>
                <w:rFonts w:ascii="Times New Roman" w:hAnsi="Times New Roman" w:cs="Times New Roman"/>
              </w:rPr>
              <w:t>Выращивание лесных плодовых, ягодных, декоративных растений, лекарственных растений</w:t>
            </w:r>
          </w:p>
        </w:tc>
        <w:tc>
          <w:tcPr>
            <w:tcW w:w="1789" w:type="dxa"/>
          </w:tcPr>
          <w:p w:rsidR="005B3415" w:rsidRPr="00ED273D" w:rsidRDefault="005B3415" w:rsidP="00B23732">
            <w:pPr>
              <w:rPr>
                <w:sz w:val="24"/>
                <w:szCs w:val="24"/>
              </w:rPr>
            </w:pPr>
            <w:r w:rsidRPr="00ED273D">
              <w:rPr>
                <w:bCs/>
                <w:sz w:val="24"/>
                <w:szCs w:val="24"/>
              </w:rPr>
              <w:t>Валамазское</w:t>
            </w:r>
          </w:p>
        </w:tc>
        <w:tc>
          <w:tcPr>
            <w:tcW w:w="6545" w:type="dxa"/>
            <w:vAlign w:val="center"/>
          </w:tcPr>
          <w:p w:rsidR="005B3415" w:rsidRPr="00ED273D" w:rsidRDefault="005B3415" w:rsidP="00196770">
            <w:pPr>
              <w:ind w:left="-113" w:right="-113"/>
              <w:jc w:val="center"/>
              <w:rPr>
                <w:sz w:val="24"/>
                <w:szCs w:val="24"/>
              </w:rPr>
            </w:pPr>
            <w:r w:rsidRPr="00ED273D">
              <w:rPr>
                <w:sz w:val="24"/>
                <w:szCs w:val="24"/>
              </w:rPr>
              <w:t>1-94</w:t>
            </w:r>
          </w:p>
        </w:tc>
        <w:tc>
          <w:tcPr>
            <w:tcW w:w="1354" w:type="dxa"/>
            <w:vAlign w:val="center"/>
          </w:tcPr>
          <w:p w:rsidR="005B3415" w:rsidRPr="00ED273D" w:rsidRDefault="005B3415" w:rsidP="00196770">
            <w:pPr>
              <w:ind w:left="-113" w:right="-113" w:firstLine="44"/>
              <w:jc w:val="center"/>
              <w:rPr>
                <w:sz w:val="24"/>
                <w:szCs w:val="24"/>
              </w:rPr>
            </w:pPr>
            <w:r w:rsidRPr="00ED273D">
              <w:rPr>
                <w:sz w:val="24"/>
                <w:szCs w:val="24"/>
              </w:rPr>
              <w:t>20640</w:t>
            </w:r>
          </w:p>
        </w:tc>
      </w:tr>
      <w:tr w:rsidR="005B3415" w:rsidRPr="00ED273D" w:rsidTr="006D4DAD">
        <w:trPr>
          <w:jc w:val="center"/>
        </w:trPr>
        <w:tc>
          <w:tcPr>
            <w:tcW w:w="5081" w:type="dxa"/>
          </w:tcPr>
          <w:p w:rsidR="005B3415" w:rsidRPr="00ED273D" w:rsidRDefault="005B3415" w:rsidP="00AD2E48">
            <w:pPr>
              <w:pStyle w:val="aff2"/>
              <w:rPr>
                <w:rFonts w:ascii="Times New Roman" w:hAnsi="Times New Roman" w:cs="Times New Roman"/>
              </w:rPr>
            </w:pPr>
            <w:r w:rsidRPr="00ED273D">
              <w:rPr>
                <w:rFonts w:ascii="Times New Roman" w:hAnsi="Times New Roman" w:cs="Times New Roman"/>
              </w:rPr>
              <w:t>Создание лесных питомников и их эксплуатация</w:t>
            </w:r>
          </w:p>
        </w:tc>
        <w:tc>
          <w:tcPr>
            <w:tcW w:w="1789" w:type="dxa"/>
          </w:tcPr>
          <w:p w:rsidR="005B3415" w:rsidRPr="00ED273D" w:rsidRDefault="005B3415" w:rsidP="00B23732">
            <w:pPr>
              <w:rPr>
                <w:sz w:val="24"/>
                <w:szCs w:val="24"/>
              </w:rPr>
            </w:pPr>
            <w:r w:rsidRPr="00ED273D">
              <w:rPr>
                <w:bCs/>
                <w:sz w:val="24"/>
                <w:szCs w:val="24"/>
              </w:rPr>
              <w:t>Валамазское</w:t>
            </w:r>
          </w:p>
        </w:tc>
        <w:tc>
          <w:tcPr>
            <w:tcW w:w="6545" w:type="dxa"/>
            <w:vAlign w:val="center"/>
          </w:tcPr>
          <w:p w:rsidR="005B3415" w:rsidRPr="00ED273D" w:rsidRDefault="005B3415" w:rsidP="00196770">
            <w:pPr>
              <w:ind w:left="-113" w:right="-113"/>
              <w:jc w:val="center"/>
              <w:rPr>
                <w:sz w:val="24"/>
                <w:szCs w:val="24"/>
              </w:rPr>
            </w:pPr>
            <w:r w:rsidRPr="00ED273D">
              <w:rPr>
                <w:sz w:val="24"/>
                <w:szCs w:val="24"/>
              </w:rPr>
              <w:t>1-94</w:t>
            </w:r>
          </w:p>
        </w:tc>
        <w:tc>
          <w:tcPr>
            <w:tcW w:w="1354" w:type="dxa"/>
            <w:vAlign w:val="center"/>
          </w:tcPr>
          <w:p w:rsidR="005B3415" w:rsidRPr="00ED273D" w:rsidRDefault="005B3415" w:rsidP="00196770">
            <w:pPr>
              <w:ind w:left="-113" w:right="-113" w:firstLine="44"/>
              <w:jc w:val="center"/>
              <w:rPr>
                <w:sz w:val="24"/>
                <w:szCs w:val="24"/>
              </w:rPr>
            </w:pPr>
            <w:r w:rsidRPr="00ED273D">
              <w:rPr>
                <w:sz w:val="24"/>
                <w:szCs w:val="24"/>
              </w:rPr>
              <w:t>20640</w:t>
            </w:r>
          </w:p>
        </w:tc>
      </w:tr>
      <w:tr w:rsidR="00F90704" w:rsidRPr="00ED273D" w:rsidTr="006D4DAD">
        <w:trPr>
          <w:jc w:val="center"/>
        </w:trPr>
        <w:tc>
          <w:tcPr>
            <w:tcW w:w="5081" w:type="dxa"/>
          </w:tcPr>
          <w:p w:rsidR="00F90704" w:rsidRPr="00ED273D" w:rsidRDefault="00F90704" w:rsidP="00AD2E48">
            <w:pPr>
              <w:pStyle w:val="aff2"/>
              <w:rPr>
                <w:rFonts w:ascii="Times New Roman" w:hAnsi="Times New Roman" w:cs="Times New Roman"/>
              </w:rPr>
            </w:pPr>
            <w:r w:rsidRPr="00ED273D">
              <w:rPr>
                <w:rFonts w:ascii="Times New Roman" w:hAnsi="Times New Roman" w:cs="Times New Roman"/>
              </w:rPr>
              <w:t xml:space="preserve">Осуществление геологического изучения недр, разведка и добыча полезных ископаемых* </w:t>
            </w:r>
          </w:p>
          <w:p w:rsidR="00F90704" w:rsidRPr="00ED273D" w:rsidRDefault="00F90704" w:rsidP="00AD2E48">
            <w:pPr>
              <w:pStyle w:val="aff2"/>
              <w:rPr>
                <w:rFonts w:ascii="Times New Roman" w:hAnsi="Times New Roman" w:cs="Times New Roman"/>
              </w:rPr>
            </w:pPr>
            <w:r w:rsidRPr="00ED273D">
              <w:rPr>
                <w:rFonts w:ascii="Times New Roman" w:hAnsi="Times New Roman" w:cs="Times New Roman"/>
              </w:rPr>
              <w:t>(не вошли  леса на ООПТ)</w:t>
            </w:r>
          </w:p>
        </w:tc>
        <w:tc>
          <w:tcPr>
            <w:tcW w:w="1789" w:type="dxa"/>
          </w:tcPr>
          <w:p w:rsidR="00F90704" w:rsidRPr="00ED273D" w:rsidRDefault="00F90704" w:rsidP="00B23732">
            <w:pPr>
              <w:rPr>
                <w:sz w:val="24"/>
                <w:szCs w:val="24"/>
              </w:rPr>
            </w:pPr>
            <w:r w:rsidRPr="00ED273D">
              <w:rPr>
                <w:bCs/>
                <w:sz w:val="24"/>
                <w:szCs w:val="24"/>
              </w:rPr>
              <w:t>Валамазское</w:t>
            </w:r>
          </w:p>
        </w:tc>
        <w:tc>
          <w:tcPr>
            <w:tcW w:w="6545" w:type="dxa"/>
            <w:vAlign w:val="center"/>
          </w:tcPr>
          <w:p w:rsidR="00F90704" w:rsidRPr="00ED273D" w:rsidRDefault="00F90704" w:rsidP="00196770">
            <w:pPr>
              <w:ind w:left="-113" w:right="-113"/>
              <w:jc w:val="center"/>
              <w:rPr>
                <w:sz w:val="24"/>
                <w:szCs w:val="24"/>
              </w:rPr>
            </w:pPr>
            <w:r w:rsidRPr="00ED273D">
              <w:rPr>
                <w:sz w:val="24"/>
                <w:szCs w:val="24"/>
              </w:rPr>
              <w:t xml:space="preserve">квартала 1-20, 22-38, 45-57, </w:t>
            </w:r>
          </w:p>
          <w:p w:rsidR="00F90704" w:rsidRPr="00ED273D" w:rsidRDefault="00F90704" w:rsidP="00F90704">
            <w:pPr>
              <w:ind w:left="-113" w:right="-113"/>
              <w:jc w:val="center"/>
              <w:rPr>
                <w:sz w:val="24"/>
                <w:szCs w:val="24"/>
              </w:rPr>
            </w:pPr>
            <w:r w:rsidRPr="00ED273D">
              <w:rPr>
                <w:sz w:val="24"/>
                <w:szCs w:val="24"/>
              </w:rPr>
              <w:t>части кварталов 21, 39-44, 58, 64, 68-79, 85-89, 91-94</w:t>
            </w:r>
          </w:p>
        </w:tc>
        <w:tc>
          <w:tcPr>
            <w:tcW w:w="1354" w:type="dxa"/>
            <w:vAlign w:val="center"/>
          </w:tcPr>
          <w:p w:rsidR="00F90704" w:rsidRPr="00ED273D" w:rsidRDefault="00F90704" w:rsidP="00196770">
            <w:pPr>
              <w:ind w:left="-113" w:right="-113" w:firstLine="44"/>
              <w:jc w:val="center"/>
              <w:rPr>
                <w:sz w:val="24"/>
                <w:szCs w:val="24"/>
              </w:rPr>
            </w:pPr>
            <w:r w:rsidRPr="00ED273D">
              <w:rPr>
                <w:sz w:val="24"/>
                <w:szCs w:val="24"/>
              </w:rPr>
              <w:t>12706</w:t>
            </w:r>
          </w:p>
        </w:tc>
      </w:tr>
      <w:tr w:rsidR="00955AFC" w:rsidRPr="00ED273D" w:rsidTr="006D4DAD">
        <w:trPr>
          <w:jc w:val="center"/>
        </w:trPr>
        <w:tc>
          <w:tcPr>
            <w:tcW w:w="5081" w:type="dxa"/>
          </w:tcPr>
          <w:p w:rsidR="00955AFC" w:rsidRPr="00ED273D" w:rsidRDefault="00955AFC" w:rsidP="00AD2E48">
            <w:pPr>
              <w:pStyle w:val="aff2"/>
              <w:rPr>
                <w:rFonts w:ascii="Times New Roman" w:hAnsi="Times New Roman" w:cs="Times New Roman"/>
              </w:rPr>
            </w:pPr>
            <w:r w:rsidRPr="00ED273D">
              <w:rPr>
                <w:rFonts w:ascii="Times New Roman" w:hAnsi="Times New Roman" w:cs="Times New Roman"/>
              </w:rPr>
              <w:t>Использование лесов для строительства и эксплуатации водохранилищ и иных искусственных водных объектов, создания и расширения территорий морских и речных портов, строительства, реконструкции и эксплуатации гидротехнических сооружений</w:t>
            </w:r>
          </w:p>
        </w:tc>
        <w:tc>
          <w:tcPr>
            <w:tcW w:w="1789" w:type="dxa"/>
          </w:tcPr>
          <w:p w:rsidR="00955AFC" w:rsidRPr="00ED273D" w:rsidRDefault="00955AFC" w:rsidP="00B23732">
            <w:pPr>
              <w:rPr>
                <w:sz w:val="24"/>
                <w:szCs w:val="24"/>
              </w:rPr>
            </w:pPr>
            <w:r w:rsidRPr="00ED273D">
              <w:rPr>
                <w:bCs/>
                <w:sz w:val="24"/>
                <w:szCs w:val="24"/>
              </w:rPr>
              <w:t>Валамазское</w:t>
            </w:r>
          </w:p>
        </w:tc>
        <w:tc>
          <w:tcPr>
            <w:tcW w:w="6545" w:type="dxa"/>
            <w:vAlign w:val="center"/>
          </w:tcPr>
          <w:p w:rsidR="00955AFC" w:rsidRPr="00ED273D" w:rsidRDefault="00955AFC" w:rsidP="00B23732">
            <w:pPr>
              <w:ind w:left="-113" w:right="-113"/>
              <w:jc w:val="center"/>
              <w:rPr>
                <w:sz w:val="24"/>
                <w:szCs w:val="24"/>
              </w:rPr>
            </w:pPr>
            <w:r w:rsidRPr="00ED273D">
              <w:rPr>
                <w:sz w:val="24"/>
                <w:szCs w:val="24"/>
              </w:rPr>
              <w:t>1-94</w:t>
            </w:r>
          </w:p>
        </w:tc>
        <w:tc>
          <w:tcPr>
            <w:tcW w:w="1354" w:type="dxa"/>
            <w:vAlign w:val="center"/>
          </w:tcPr>
          <w:p w:rsidR="00955AFC" w:rsidRPr="00ED273D" w:rsidRDefault="00F90704" w:rsidP="00B23732">
            <w:pPr>
              <w:ind w:left="-113" w:right="-113" w:firstLine="44"/>
              <w:jc w:val="center"/>
              <w:rPr>
                <w:sz w:val="24"/>
                <w:szCs w:val="24"/>
              </w:rPr>
            </w:pPr>
            <w:r w:rsidRPr="00ED273D">
              <w:rPr>
                <w:sz w:val="24"/>
                <w:szCs w:val="24"/>
              </w:rPr>
              <w:t>2064</w:t>
            </w:r>
            <w:r w:rsidR="00955AFC" w:rsidRPr="00ED273D">
              <w:rPr>
                <w:sz w:val="24"/>
                <w:szCs w:val="24"/>
              </w:rPr>
              <w:t>0</w:t>
            </w:r>
          </w:p>
        </w:tc>
      </w:tr>
      <w:tr w:rsidR="00955AFC" w:rsidRPr="00ED273D" w:rsidTr="006D4DAD">
        <w:trPr>
          <w:jc w:val="center"/>
        </w:trPr>
        <w:tc>
          <w:tcPr>
            <w:tcW w:w="5081" w:type="dxa"/>
          </w:tcPr>
          <w:p w:rsidR="00955AFC" w:rsidRPr="00ED273D" w:rsidRDefault="00955AFC" w:rsidP="00AD2E48">
            <w:pPr>
              <w:pStyle w:val="aff2"/>
              <w:rPr>
                <w:rFonts w:ascii="Times New Roman" w:hAnsi="Times New Roman" w:cs="Times New Roman"/>
              </w:rPr>
            </w:pPr>
            <w:r w:rsidRPr="00ED273D">
              <w:rPr>
                <w:rFonts w:ascii="Times New Roman" w:hAnsi="Times New Roman" w:cs="Times New Roman"/>
              </w:rPr>
              <w:lastRenderedPageBreak/>
              <w:t>Строительство, реконструкция, эксплуатация линейных объектов</w:t>
            </w:r>
          </w:p>
        </w:tc>
        <w:tc>
          <w:tcPr>
            <w:tcW w:w="1789" w:type="dxa"/>
          </w:tcPr>
          <w:p w:rsidR="00955AFC" w:rsidRPr="00ED273D" w:rsidRDefault="00955AFC" w:rsidP="00B23732">
            <w:pPr>
              <w:rPr>
                <w:sz w:val="24"/>
                <w:szCs w:val="24"/>
              </w:rPr>
            </w:pPr>
            <w:r w:rsidRPr="00ED273D">
              <w:rPr>
                <w:bCs/>
                <w:sz w:val="24"/>
                <w:szCs w:val="24"/>
              </w:rPr>
              <w:t>Валамазское</w:t>
            </w:r>
          </w:p>
        </w:tc>
        <w:tc>
          <w:tcPr>
            <w:tcW w:w="6545" w:type="dxa"/>
            <w:vAlign w:val="center"/>
          </w:tcPr>
          <w:p w:rsidR="00955AFC" w:rsidRPr="00ED273D" w:rsidRDefault="00955AFC" w:rsidP="00B23732">
            <w:pPr>
              <w:ind w:left="-113" w:right="-113"/>
              <w:jc w:val="center"/>
              <w:rPr>
                <w:sz w:val="24"/>
                <w:szCs w:val="24"/>
              </w:rPr>
            </w:pPr>
            <w:r w:rsidRPr="00ED273D">
              <w:rPr>
                <w:sz w:val="24"/>
                <w:szCs w:val="24"/>
              </w:rPr>
              <w:t>1-94</w:t>
            </w:r>
          </w:p>
        </w:tc>
        <w:tc>
          <w:tcPr>
            <w:tcW w:w="1354" w:type="dxa"/>
            <w:vAlign w:val="center"/>
          </w:tcPr>
          <w:p w:rsidR="00955AFC" w:rsidRPr="00ED273D" w:rsidRDefault="00F90704" w:rsidP="00B23732">
            <w:pPr>
              <w:ind w:left="-113" w:right="-113" w:firstLine="44"/>
              <w:jc w:val="center"/>
              <w:rPr>
                <w:sz w:val="24"/>
                <w:szCs w:val="24"/>
              </w:rPr>
            </w:pPr>
            <w:r w:rsidRPr="00ED273D">
              <w:rPr>
                <w:sz w:val="24"/>
                <w:szCs w:val="24"/>
              </w:rPr>
              <w:t>2064</w:t>
            </w:r>
            <w:r w:rsidR="00955AFC" w:rsidRPr="00ED273D">
              <w:rPr>
                <w:sz w:val="24"/>
                <w:szCs w:val="24"/>
              </w:rPr>
              <w:t>0</w:t>
            </w:r>
          </w:p>
        </w:tc>
      </w:tr>
      <w:tr w:rsidR="00F90704" w:rsidRPr="00ED273D" w:rsidTr="006D4DAD">
        <w:trPr>
          <w:jc w:val="center"/>
        </w:trPr>
        <w:tc>
          <w:tcPr>
            <w:tcW w:w="5081" w:type="dxa"/>
          </w:tcPr>
          <w:p w:rsidR="00F90704" w:rsidRPr="00ED273D" w:rsidRDefault="00F90704" w:rsidP="00AD2E48">
            <w:pPr>
              <w:pStyle w:val="aff2"/>
              <w:rPr>
                <w:rFonts w:ascii="Times New Roman" w:hAnsi="Times New Roman" w:cs="Times New Roman"/>
              </w:rPr>
            </w:pPr>
            <w:r w:rsidRPr="00ED273D">
              <w:rPr>
                <w:rFonts w:ascii="Times New Roman" w:hAnsi="Times New Roman" w:cs="Times New Roman"/>
              </w:rPr>
              <w:t xml:space="preserve">Создание и эксплуатация объектов лесоперерабатывающей инфраструктуры </w:t>
            </w:r>
          </w:p>
          <w:p w:rsidR="00F90704" w:rsidRPr="00ED273D" w:rsidRDefault="00F90704" w:rsidP="00AD2E48">
            <w:pPr>
              <w:pStyle w:val="aff2"/>
              <w:rPr>
                <w:rFonts w:ascii="Times New Roman" w:hAnsi="Times New Roman" w:cs="Times New Roman"/>
              </w:rPr>
            </w:pPr>
            <w:r w:rsidRPr="00ED273D">
              <w:rPr>
                <w:rFonts w:ascii="Times New Roman" w:hAnsi="Times New Roman" w:cs="Times New Roman"/>
              </w:rPr>
              <w:t>(не вошли все защитные леса)</w:t>
            </w:r>
          </w:p>
        </w:tc>
        <w:tc>
          <w:tcPr>
            <w:tcW w:w="1789" w:type="dxa"/>
          </w:tcPr>
          <w:p w:rsidR="00F90704" w:rsidRPr="00ED273D" w:rsidRDefault="00F90704" w:rsidP="00B23732">
            <w:pPr>
              <w:rPr>
                <w:sz w:val="24"/>
                <w:szCs w:val="24"/>
              </w:rPr>
            </w:pPr>
            <w:r w:rsidRPr="00ED273D">
              <w:rPr>
                <w:bCs/>
                <w:sz w:val="24"/>
                <w:szCs w:val="24"/>
              </w:rPr>
              <w:t>Валамазское</w:t>
            </w:r>
          </w:p>
        </w:tc>
        <w:tc>
          <w:tcPr>
            <w:tcW w:w="6545" w:type="dxa"/>
            <w:vAlign w:val="center"/>
          </w:tcPr>
          <w:p w:rsidR="00F90704" w:rsidRPr="00ED273D" w:rsidRDefault="00F90704" w:rsidP="00196770">
            <w:pPr>
              <w:jc w:val="center"/>
            </w:pPr>
            <w:r w:rsidRPr="00ED273D">
              <w:t xml:space="preserve">квартала: 1-3,9-10,13-16,21-26, 34, 35, 39, 46, 49-53, 68, 72-74,91,92  </w:t>
            </w:r>
          </w:p>
          <w:p w:rsidR="00F90704" w:rsidRPr="00ED273D" w:rsidRDefault="00F90704" w:rsidP="00196770">
            <w:pPr>
              <w:jc w:val="center"/>
            </w:pPr>
            <w:r w:rsidRPr="00ED273D">
              <w:t>части кварталов: 4-8,11-12,17-20, 27-33,36-38, 43-45, 47, 48, 54-57, 69-71,75-77, 93,94</w:t>
            </w:r>
          </w:p>
        </w:tc>
        <w:tc>
          <w:tcPr>
            <w:tcW w:w="1354" w:type="dxa"/>
            <w:vAlign w:val="center"/>
          </w:tcPr>
          <w:p w:rsidR="00F90704" w:rsidRPr="00ED273D" w:rsidRDefault="00F90704" w:rsidP="00196770">
            <w:pPr>
              <w:ind w:firstLine="33"/>
              <w:jc w:val="center"/>
            </w:pPr>
            <w:r w:rsidRPr="00ED273D">
              <w:t>11098</w:t>
            </w:r>
          </w:p>
        </w:tc>
      </w:tr>
      <w:tr w:rsidR="00955AFC" w:rsidRPr="00ED273D" w:rsidTr="006D4DAD">
        <w:trPr>
          <w:jc w:val="center"/>
        </w:trPr>
        <w:tc>
          <w:tcPr>
            <w:tcW w:w="5081" w:type="dxa"/>
          </w:tcPr>
          <w:p w:rsidR="00955AFC" w:rsidRPr="00ED273D" w:rsidRDefault="00955AFC" w:rsidP="00AD2E48">
            <w:pPr>
              <w:pStyle w:val="aff2"/>
              <w:rPr>
                <w:rFonts w:ascii="Times New Roman" w:hAnsi="Times New Roman" w:cs="Times New Roman"/>
              </w:rPr>
            </w:pPr>
            <w:r w:rsidRPr="00ED273D">
              <w:rPr>
                <w:rFonts w:ascii="Times New Roman" w:hAnsi="Times New Roman" w:cs="Times New Roman"/>
              </w:rPr>
              <w:t>Осуществление религиозной деятельности</w:t>
            </w:r>
          </w:p>
        </w:tc>
        <w:tc>
          <w:tcPr>
            <w:tcW w:w="1789" w:type="dxa"/>
          </w:tcPr>
          <w:p w:rsidR="00955AFC" w:rsidRPr="00ED273D" w:rsidRDefault="00955AFC" w:rsidP="00B23732">
            <w:pPr>
              <w:rPr>
                <w:sz w:val="24"/>
                <w:szCs w:val="24"/>
              </w:rPr>
            </w:pPr>
            <w:r w:rsidRPr="00ED273D">
              <w:rPr>
                <w:bCs/>
                <w:sz w:val="24"/>
                <w:szCs w:val="24"/>
              </w:rPr>
              <w:t>Валамазское</w:t>
            </w:r>
          </w:p>
        </w:tc>
        <w:tc>
          <w:tcPr>
            <w:tcW w:w="6545" w:type="dxa"/>
            <w:vAlign w:val="center"/>
          </w:tcPr>
          <w:p w:rsidR="00955AFC" w:rsidRPr="00ED273D" w:rsidRDefault="00955AFC" w:rsidP="00B23732">
            <w:pPr>
              <w:ind w:left="-113" w:right="-113"/>
              <w:jc w:val="center"/>
              <w:rPr>
                <w:sz w:val="24"/>
                <w:szCs w:val="24"/>
              </w:rPr>
            </w:pPr>
            <w:r w:rsidRPr="00ED273D">
              <w:rPr>
                <w:sz w:val="24"/>
                <w:szCs w:val="24"/>
              </w:rPr>
              <w:t>1-94</w:t>
            </w:r>
          </w:p>
        </w:tc>
        <w:tc>
          <w:tcPr>
            <w:tcW w:w="1354" w:type="dxa"/>
            <w:vAlign w:val="center"/>
          </w:tcPr>
          <w:p w:rsidR="00955AFC" w:rsidRPr="00ED273D" w:rsidRDefault="00F90704" w:rsidP="00B23732">
            <w:pPr>
              <w:ind w:left="-113" w:right="-113" w:firstLine="44"/>
              <w:jc w:val="center"/>
              <w:rPr>
                <w:sz w:val="24"/>
                <w:szCs w:val="24"/>
              </w:rPr>
            </w:pPr>
            <w:r w:rsidRPr="00ED273D">
              <w:rPr>
                <w:sz w:val="24"/>
                <w:szCs w:val="24"/>
              </w:rPr>
              <w:t>2064</w:t>
            </w:r>
            <w:r w:rsidR="00955AFC" w:rsidRPr="00ED273D">
              <w:rPr>
                <w:sz w:val="24"/>
                <w:szCs w:val="24"/>
              </w:rPr>
              <w:t>0</w:t>
            </w:r>
          </w:p>
        </w:tc>
      </w:tr>
      <w:tr w:rsidR="00955AFC" w:rsidRPr="00ED273D" w:rsidTr="006D4DAD">
        <w:trPr>
          <w:jc w:val="center"/>
        </w:trPr>
        <w:tc>
          <w:tcPr>
            <w:tcW w:w="5081" w:type="dxa"/>
          </w:tcPr>
          <w:p w:rsidR="00955AFC" w:rsidRPr="00ED273D" w:rsidRDefault="00955AFC" w:rsidP="00AD2E48">
            <w:pPr>
              <w:pStyle w:val="aff0"/>
              <w:rPr>
                <w:rFonts w:ascii="Times New Roman" w:hAnsi="Times New Roman" w:cs="Times New Roman"/>
                <w:sz w:val="24"/>
                <w:szCs w:val="24"/>
              </w:rPr>
            </w:pPr>
            <w:r w:rsidRPr="00ED273D">
              <w:rPr>
                <w:rFonts w:ascii="Times New Roman" w:hAnsi="Times New Roman" w:cs="Times New Roman"/>
                <w:sz w:val="24"/>
                <w:szCs w:val="24"/>
              </w:rPr>
              <w:t>Иные виды</w:t>
            </w:r>
          </w:p>
        </w:tc>
        <w:tc>
          <w:tcPr>
            <w:tcW w:w="1789" w:type="dxa"/>
          </w:tcPr>
          <w:p w:rsidR="00955AFC" w:rsidRPr="00ED273D" w:rsidRDefault="00955AFC" w:rsidP="00B23732">
            <w:pPr>
              <w:rPr>
                <w:sz w:val="24"/>
                <w:szCs w:val="24"/>
              </w:rPr>
            </w:pPr>
            <w:r w:rsidRPr="00ED273D">
              <w:rPr>
                <w:bCs/>
                <w:sz w:val="24"/>
                <w:szCs w:val="24"/>
              </w:rPr>
              <w:t>Валамазское</w:t>
            </w:r>
          </w:p>
        </w:tc>
        <w:tc>
          <w:tcPr>
            <w:tcW w:w="6545" w:type="dxa"/>
            <w:vAlign w:val="center"/>
          </w:tcPr>
          <w:p w:rsidR="00955AFC" w:rsidRPr="00ED273D" w:rsidRDefault="00955AFC" w:rsidP="00B23732">
            <w:pPr>
              <w:ind w:left="-113" w:right="-113"/>
              <w:jc w:val="center"/>
              <w:rPr>
                <w:sz w:val="24"/>
                <w:szCs w:val="24"/>
              </w:rPr>
            </w:pPr>
            <w:r w:rsidRPr="00ED273D">
              <w:rPr>
                <w:sz w:val="24"/>
                <w:szCs w:val="24"/>
              </w:rPr>
              <w:t>1-94</w:t>
            </w:r>
          </w:p>
        </w:tc>
        <w:tc>
          <w:tcPr>
            <w:tcW w:w="1354" w:type="dxa"/>
            <w:vAlign w:val="center"/>
          </w:tcPr>
          <w:p w:rsidR="00955AFC" w:rsidRPr="00ED273D" w:rsidRDefault="00F90704" w:rsidP="00B23732">
            <w:pPr>
              <w:ind w:left="-113" w:right="-113" w:firstLine="44"/>
              <w:jc w:val="center"/>
              <w:rPr>
                <w:sz w:val="24"/>
                <w:szCs w:val="24"/>
              </w:rPr>
            </w:pPr>
            <w:r w:rsidRPr="00ED273D">
              <w:rPr>
                <w:sz w:val="24"/>
                <w:szCs w:val="24"/>
              </w:rPr>
              <w:t>2064</w:t>
            </w:r>
            <w:r w:rsidR="00955AFC" w:rsidRPr="00ED273D">
              <w:rPr>
                <w:sz w:val="24"/>
                <w:szCs w:val="24"/>
              </w:rPr>
              <w:t>0</w:t>
            </w:r>
          </w:p>
        </w:tc>
      </w:tr>
      <w:tr w:rsidR="00955AFC" w:rsidRPr="00ED273D" w:rsidTr="006D4DAD">
        <w:trPr>
          <w:jc w:val="center"/>
        </w:trPr>
        <w:tc>
          <w:tcPr>
            <w:tcW w:w="5081" w:type="dxa"/>
          </w:tcPr>
          <w:p w:rsidR="00955AFC" w:rsidRPr="00ED273D" w:rsidRDefault="00955AFC" w:rsidP="00AD2E48">
            <w:pPr>
              <w:pStyle w:val="aff2"/>
              <w:rPr>
                <w:rFonts w:ascii="Times New Roman" w:hAnsi="Times New Roman" w:cs="Times New Roman"/>
              </w:rPr>
            </w:pPr>
            <w:r w:rsidRPr="00ED273D">
              <w:rPr>
                <w:rFonts w:ascii="Times New Roman" w:hAnsi="Times New Roman" w:cs="Times New Roman"/>
              </w:rPr>
              <w:t>Заготовка древесины</w:t>
            </w:r>
          </w:p>
        </w:tc>
        <w:tc>
          <w:tcPr>
            <w:tcW w:w="1789" w:type="dxa"/>
          </w:tcPr>
          <w:p w:rsidR="00955AFC" w:rsidRPr="00ED273D" w:rsidRDefault="00955AFC" w:rsidP="00B23732">
            <w:pPr>
              <w:rPr>
                <w:sz w:val="24"/>
                <w:szCs w:val="24"/>
              </w:rPr>
            </w:pPr>
            <w:r w:rsidRPr="00ED273D">
              <w:rPr>
                <w:bCs/>
                <w:sz w:val="24"/>
                <w:szCs w:val="24"/>
              </w:rPr>
              <w:t>Кокманское</w:t>
            </w:r>
          </w:p>
        </w:tc>
        <w:tc>
          <w:tcPr>
            <w:tcW w:w="6545" w:type="dxa"/>
            <w:vAlign w:val="center"/>
          </w:tcPr>
          <w:p w:rsidR="00955AFC" w:rsidRPr="00ED273D" w:rsidRDefault="00955AFC" w:rsidP="00B23732">
            <w:pPr>
              <w:ind w:left="-113" w:right="-113"/>
              <w:jc w:val="center"/>
              <w:rPr>
                <w:sz w:val="24"/>
                <w:szCs w:val="24"/>
              </w:rPr>
            </w:pPr>
            <w:r w:rsidRPr="00ED273D">
              <w:rPr>
                <w:sz w:val="24"/>
                <w:szCs w:val="24"/>
              </w:rPr>
              <w:t>1-123</w:t>
            </w:r>
          </w:p>
        </w:tc>
        <w:tc>
          <w:tcPr>
            <w:tcW w:w="1354" w:type="dxa"/>
            <w:vAlign w:val="center"/>
          </w:tcPr>
          <w:p w:rsidR="00955AFC" w:rsidRPr="00ED273D" w:rsidRDefault="00955AFC" w:rsidP="00B23732">
            <w:pPr>
              <w:ind w:left="-113" w:right="-113" w:firstLine="44"/>
              <w:jc w:val="center"/>
              <w:rPr>
                <w:sz w:val="24"/>
                <w:szCs w:val="24"/>
              </w:rPr>
            </w:pPr>
            <w:r w:rsidRPr="00ED273D">
              <w:rPr>
                <w:sz w:val="24"/>
                <w:szCs w:val="24"/>
              </w:rPr>
              <w:t>25438</w:t>
            </w:r>
          </w:p>
        </w:tc>
      </w:tr>
      <w:tr w:rsidR="00955AFC" w:rsidRPr="00ED273D" w:rsidTr="006D4DAD">
        <w:trPr>
          <w:jc w:val="center"/>
        </w:trPr>
        <w:tc>
          <w:tcPr>
            <w:tcW w:w="5081" w:type="dxa"/>
          </w:tcPr>
          <w:p w:rsidR="00955AFC" w:rsidRPr="00ED273D" w:rsidRDefault="00955AFC" w:rsidP="00AD2E48">
            <w:pPr>
              <w:pStyle w:val="aff2"/>
              <w:rPr>
                <w:rFonts w:ascii="Times New Roman" w:hAnsi="Times New Roman" w:cs="Times New Roman"/>
              </w:rPr>
            </w:pPr>
            <w:r w:rsidRPr="00ED273D">
              <w:rPr>
                <w:rFonts w:ascii="Times New Roman" w:hAnsi="Times New Roman" w:cs="Times New Roman"/>
              </w:rPr>
              <w:t>Заготовка живицы</w:t>
            </w:r>
          </w:p>
          <w:p w:rsidR="00955AFC" w:rsidRPr="00ED273D" w:rsidRDefault="00955AFC" w:rsidP="00AD2E48">
            <w:pPr>
              <w:pStyle w:val="aff2"/>
              <w:rPr>
                <w:rFonts w:ascii="Times New Roman" w:hAnsi="Times New Roman" w:cs="Times New Roman"/>
              </w:rPr>
            </w:pPr>
            <w:r w:rsidRPr="00ED273D">
              <w:rPr>
                <w:rFonts w:ascii="Times New Roman" w:hAnsi="Times New Roman" w:cs="Times New Roman"/>
              </w:rPr>
              <w:t>(не вошли леса на ООПТ)**</w:t>
            </w:r>
          </w:p>
        </w:tc>
        <w:tc>
          <w:tcPr>
            <w:tcW w:w="1789" w:type="dxa"/>
          </w:tcPr>
          <w:p w:rsidR="00955AFC" w:rsidRPr="00ED273D" w:rsidRDefault="00955AFC" w:rsidP="00B23732">
            <w:pPr>
              <w:rPr>
                <w:sz w:val="24"/>
                <w:szCs w:val="24"/>
              </w:rPr>
            </w:pPr>
            <w:r w:rsidRPr="00ED273D">
              <w:rPr>
                <w:bCs/>
                <w:sz w:val="24"/>
                <w:szCs w:val="24"/>
              </w:rPr>
              <w:t>Кокманское</w:t>
            </w:r>
          </w:p>
        </w:tc>
        <w:tc>
          <w:tcPr>
            <w:tcW w:w="6545" w:type="dxa"/>
            <w:vAlign w:val="center"/>
          </w:tcPr>
          <w:p w:rsidR="004A3F90" w:rsidRPr="00ED273D" w:rsidRDefault="004A3F90" w:rsidP="00B15FB4">
            <w:pPr>
              <w:jc w:val="center"/>
              <w:rPr>
                <w:sz w:val="24"/>
                <w:szCs w:val="24"/>
              </w:rPr>
            </w:pPr>
            <w:r w:rsidRPr="00ED273D">
              <w:rPr>
                <w:sz w:val="24"/>
                <w:szCs w:val="24"/>
              </w:rPr>
              <w:t>квартала 8-12, 21-29, 39-45, 57-60, 62, 73-78, 89-94,</w:t>
            </w:r>
            <w:r w:rsidR="00CA3829" w:rsidRPr="00ED273D">
              <w:rPr>
                <w:sz w:val="24"/>
                <w:szCs w:val="24"/>
              </w:rPr>
              <w:t xml:space="preserve"> 105</w:t>
            </w:r>
            <w:r w:rsidRPr="00ED273D">
              <w:rPr>
                <w:sz w:val="24"/>
                <w:szCs w:val="24"/>
              </w:rPr>
              <w:t xml:space="preserve"> </w:t>
            </w:r>
          </w:p>
          <w:p w:rsidR="004A3F90" w:rsidRPr="00ED273D" w:rsidRDefault="004A3F90" w:rsidP="004A3F90">
            <w:pPr>
              <w:jc w:val="center"/>
              <w:rPr>
                <w:sz w:val="24"/>
                <w:szCs w:val="24"/>
              </w:rPr>
            </w:pPr>
            <w:r w:rsidRPr="00ED273D">
              <w:rPr>
                <w:sz w:val="24"/>
                <w:szCs w:val="24"/>
              </w:rPr>
              <w:t xml:space="preserve">части кварталов 1, 2, 3, 5, 6, 7, 13-20, 30, 32-38, 46, 47, 48, 52, 53, 54, 61, 63, 65, 66, 67, 68, 79--86, 95-101, 104, 106, </w:t>
            </w:r>
            <w:r w:rsidR="00B87F9E" w:rsidRPr="00ED273D">
              <w:rPr>
                <w:sz w:val="24"/>
                <w:szCs w:val="24"/>
              </w:rPr>
              <w:t xml:space="preserve">108, </w:t>
            </w:r>
            <w:r w:rsidRPr="00ED273D">
              <w:rPr>
                <w:sz w:val="24"/>
                <w:szCs w:val="24"/>
              </w:rPr>
              <w:t>109, 110, 113, 114, 115, 122, 123</w:t>
            </w:r>
          </w:p>
          <w:p w:rsidR="00955AFC" w:rsidRPr="00ED273D" w:rsidRDefault="00955AFC" w:rsidP="004A3F90">
            <w:pPr>
              <w:jc w:val="center"/>
              <w:rPr>
                <w:sz w:val="24"/>
                <w:szCs w:val="24"/>
              </w:rPr>
            </w:pPr>
          </w:p>
        </w:tc>
        <w:tc>
          <w:tcPr>
            <w:tcW w:w="1354" w:type="dxa"/>
            <w:vAlign w:val="center"/>
          </w:tcPr>
          <w:p w:rsidR="00955AFC" w:rsidRPr="00ED273D" w:rsidRDefault="00B15FB4" w:rsidP="00B23732">
            <w:pPr>
              <w:ind w:left="-113" w:right="-113" w:firstLine="44"/>
              <w:jc w:val="center"/>
              <w:rPr>
                <w:sz w:val="24"/>
                <w:szCs w:val="24"/>
              </w:rPr>
            </w:pPr>
            <w:r w:rsidRPr="00ED273D">
              <w:rPr>
                <w:sz w:val="24"/>
                <w:szCs w:val="24"/>
              </w:rPr>
              <w:t>10798</w:t>
            </w:r>
          </w:p>
        </w:tc>
      </w:tr>
      <w:tr w:rsidR="00E168BE" w:rsidRPr="00ED273D" w:rsidTr="006D4DAD">
        <w:trPr>
          <w:jc w:val="center"/>
        </w:trPr>
        <w:tc>
          <w:tcPr>
            <w:tcW w:w="5081" w:type="dxa"/>
            <w:vAlign w:val="center"/>
          </w:tcPr>
          <w:p w:rsidR="00E168BE" w:rsidRPr="00ED273D" w:rsidRDefault="00E168BE" w:rsidP="00AD2E48">
            <w:pPr>
              <w:pStyle w:val="aff2"/>
              <w:rPr>
                <w:rFonts w:ascii="Times New Roman" w:hAnsi="Times New Roman" w:cs="Times New Roman"/>
              </w:rPr>
            </w:pPr>
            <w:r w:rsidRPr="00ED273D">
              <w:rPr>
                <w:rFonts w:ascii="Times New Roman" w:hAnsi="Times New Roman" w:cs="Times New Roman"/>
              </w:rPr>
              <w:t xml:space="preserve">Заготовка и сбор недревесных лесных ресурсов (за исключением заготовки пней (заготовки пневого осмола) и сбора подстилки) </w:t>
            </w:r>
          </w:p>
        </w:tc>
        <w:tc>
          <w:tcPr>
            <w:tcW w:w="1789" w:type="dxa"/>
          </w:tcPr>
          <w:p w:rsidR="00E168BE" w:rsidRPr="00ED273D" w:rsidRDefault="00E168BE" w:rsidP="00B23732">
            <w:pPr>
              <w:rPr>
                <w:sz w:val="24"/>
                <w:szCs w:val="24"/>
              </w:rPr>
            </w:pPr>
            <w:r w:rsidRPr="00ED273D">
              <w:rPr>
                <w:bCs/>
                <w:sz w:val="24"/>
                <w:szCs w:val="24"/>
              </w:rPr>
              <w:t>Кокманское</w:t>
            </w:r>
          </w:p>
        </w:tc>
        <w:tc>
          <w:tcPr>
            <w:tcW w:w="6545" w:type="dxa"/>
            <w:vAlign w:val="center"/>
          </w:tcPr>
          <w:p w:rsidR="00E168BE" w:rsidRPr="00ED273D" w:rsidRDefault="00E168BE" w:rsidP="00196770">
            <w:pPr>
              <w:ind w:left="-113" w:right="-113"/>
              <w:jc w:val="center"/>
              <w:rPr>
                <w:sz w:val="24"/>
                <w:szCs w:val="24"/>
              </w:rPr>
            </w:pPr>
            <w:r w:rsidRPr="00ED273D">
              <w:rPr>
                <w:sz w:val="24"/>
                <w:szCs w:val="24"/>
              </w:rPr>
              <w:t>1-123</w:t>
            </w:r>
          </w:p>
        </w:tc>
        <w:tc>
          <w:tcPr>
            <w:tcW w:w="1354" w:type="dxa"/>
            <w:vAlign w:val="center"/>
          </w:tcPr>
          <w:p w:rsidR="00E168BE" w:rsidRPr="00ED273D" w:rsidRDefault="00E168BE" w:rsidP="00196770">
            <w:pPr>
              <w:ind w:left="-113" w:right="-113" w:firstLine="44"/>
              <w:jc w:val="center"/>
              <w:rPr>
                <w:sz w:val="24"/>
                <w:szCs w:val="24"/>
              </w:rPr>
            </w:pPr>
            <w:r w:rsidRPr="00ED273D">
              <w:rPr>
                <w:sz w:val="24"/>
                <w:szCs w:val="24"/>
              </w:rPr>
              <w:t>25438</w:t>
            </w:r>
          </w:p>
        </w:tc>
      </w:tr>
      <w:tr w:rsidR="00B86720" w:rsidRPr="00ED273D" w:rsidTr="006D4DAD">
        <w:trPr>
          <w:jc w:val="center"/>
        </w:trPr>
        <w:tc>
          <w:tcPr>
            <w:tcW w:w="5081" w:type="dxa"/>
            <w:vAlign w:val="center"/>
          </w:tcPr>
          <w:p w:rsidR="00B86720" w:rsidRPr="00ED273D" w:rsidRDefault="00B86720" w:rsidP="00AD2E48">
            <w:pPr>
              <w:pStyle w:val="aff2"/>
              <w:rPr>
                <w:rFonts w:ascii="Times New Roman" w:hAnsi="Times New Roman" w:cs="Times New Roman"/>
              </w:rPr>
            </w:pPr>
            <w:r w:rsidRPr="00ED273D">
              <w:rPr>
                <w:rFonts w:ascii="Times New Roman" w:hAnsi="Times New Roman" w:cs="Times New Roman"/>
              </w:rPr>
              <w:t xml:space="preserve">Заготовка пней (пневого осмола) </w:t>
            </w:r>
          </w:p>
          <w:p w:rsidR="00B86720" w:rsidRPr="00ED273D" w:rsidRDefault="00B86720" w:rsidP="00AD2E48">
            <w:pPr>
              <w:pStyle w:val="aff2"/>
              <w:rPr>
                <w:rFonts w:ascii="Times New Roman" w:hAnsi="Times New Roman" w:cs="Times New Roman"/>
              </w:rPr>
            </w:pPr>
            <w:r w:rsidRPr="00ED273D">
              <w:rPr>
                <w:rFonts w:ascii="Times New Roman" w:hAnsi="Times New Roman" w:cs="Times New Roman"/>
              </w:rPr>
              <w:t xml:space="preserve">(не вошли противоэрозионные леса) </w:t>
            </w:r>
          </w:p>
        </w:tc>
        <w:tc>
          <w:tcPr>
            <w:tcW w:w="1789" w:type="dxa"/>
          </w:tcPr>
          <w:p w:rsidR="00B86720" w:rsidRPr="00ED273D" w:rsidRDefault="00B86720" w:rsidP="00196770">
            <w:pPr>
              <w:rPr>
                <w:sz w:val="24"/>
                <w:szCs w:val="24"/>
              </w:rPr>
            </w:pPr>
            <w:r w:rsidRPr="00ED273D">
              <w:rPr>
                <w:bCs/>
                <w:sz w:val="24"/>
                <w:szCs w:val="24"/>
              </w:rPr>
              <w:t>Кокманское</w:t>
            </w:r>
          </w:p>
        </w:tc>
        <w:tc>
          <w:tcPr>
            <w:tcW w:w="6545" w:type="dxa"/>
            <w:vAlign w:val="center"/>
          </w:tcPr>
          <w:p w:rsidR="00B86720" w:rsidRPr="00ED273D" w:rsidRDefault="00B86720" w:rsidP="00196770">
            <w:pPr>
              <w:ind w:left="-113" w:right="-113"/>
              <w:jc w:val="center"/>
              <w:rPr>
                <w:sz w:val="24"/>
                <w:szCs w:val="24"/>
              </w:rPr>
            </w:pPr>
            <w:r w:rsidRPr="00ED273D">
              <w:rPr>
                <w:sz w:val="24"/>
                <w:szCs w:val="24"/>
              </w:rPr>
              <w:t>1-123</w:t>
            </w:r>
          </w:p>
        </w:tc>
        <w:tc>
          <w:tcPr>
            <w:tcW w:w="1354" w:type="dxa"/>
            <w:vAlign w:val="center"/>
          </w:tcPr>
          <w:p w:rsidR="00B86720" w:rsidRPr="00ED273D" w:rsidRDefault="00B86720" w:rsidP="00196770">
            <w:pPr>
              <w:ind w:left="-113" w:right="-113" w:firstLine="44"/>
              <w:jc w:val="center"/>
              <w:rPr>
                <w:sz w:val="24"/>
                <w:szCs w:val="24"/>
              </w:rPr>
            </w:pPr>
            <w:r w:rsidRPr="00ED273D">
              <w:rPr>
                <w:sz w:val="24"/>
                <w:szCs w:val="24"/>
              </w:rPr>
              <w:t>25438</w:t>
            </w:r>
          </w:p>
        </w:tc>
      </w:tr>
      <w:tr w:rsidR="00B86720" w:rsidRPr="00ED273D" w:rsidTr="006D4DAD">
        <w:trPr>
          <w:jc w:val="center"/>
        </w:trPr>
        <w:tc>
          <w:tcPr>
            <w:tcW w:w="5081" w:type="dxa"/>
            <w:vAlign w:val="center"/>
          </w:tcPr>
          <w:p w:rsidR="00B86720" w:rsidRPr="00ED273D" w:rsidRDefault="00B86720" w:rsidP="00AD2E48">
            <w:pPr>
              <w:pStyle w:val="aff2"/>
              <w:rPr>
                <w:rFonts w:ascii="Times New Roman" w:hAnsi="Times New Roman" w:cs="Times New Roman"/>
              </w:rPr>
            </w:pPr>
            <w:r w:rsidRPr="00ED273D">
              <w:rPr>
                <w:rFonts w:ascii="Times New Roman" w:hAnsi="Times New Roman" w:cs="Times New Roman"/>
              </w:rPr>
              <w:t>Сбор подстилки</w:t>
            </w:r>
          </w:p>
          <w:p w:rsidR="00B86720" w:rsidRPr="00ED273D" w:rsidRDefault="00B86720" w:rsidP="00AD2E48">
            <w:pPr>
              <w:autoSpaceDE w:val="0"/>
              <w:autoSpaceDN w:val="0"/>
              <w:adjustRightInd w:val="0"/>
              <w:jc w:val="both"/>
              <w:rPr>
                <w:sz w:val="24"/>
                <w:szCs w:val="24"/>
              </w:rPr>
            </w:pPr>
            <w:r w:rsidRPr="00ED273D">
              <w:rPr>
                <w:sz w:val="24"/>
                <w:szCs w:val="24"/>
              </w:rPr>
              <w:t>(не вошли леса, расположенные в водоохранных зонах, леса, выполняющие функции защиты природных и иных объектов, ценные леса)</w:t>
            </w:r>
          </w:p>
        </w:tc>
        <w:tc>
          <w:tcPr>
            <w:tcW w:w="1789" w:type="dxa"/>
          </w:tcPr>
          <w:p w:rsidR="00B86720" w:rsidRPr="00ED273D" w:rsidRDefault="00B86720" w:rsidP="00196770">
            <w:pPr>
              <w:rPr>
                <w:sz w:val="24"/>
                <w:szCs w:val="24"/>
              </w:rPr>
            </w:pPr>
            <w:r w:rsidRPr="00ED273D">
              <w:rPr>
                <w:bCs/>
                <w:sz w:val="24"/>
                <w:szCs w:val="24"/>
              </w:rPr>
              <w:t>Кокманское</w:t>
            </w:r>
          </w:p>
        </w:tc>
        <w:tc>
          <w:tcPr>
            <w:tcW w:w="6545" w:type="dxa"/>
            <w:vAlign w:val="center"/>
          </w:tcPr>
          <w:p w:rsidR="00B86720" w:rsidRPr="00ED273D" w:rsidRDefault="00B86720" w:rsidP="00196770">
            <w:pPr>
              <w:jc w:val="center"/>
              <w:rPr>
                <w:sz w:val="24"/>
                <w:szCs w:val="24"/>
              </w:rPr>
            </w:pPr>
            <w:r w:rsidRPr="00ED273D">
              <w:rPr>
                <w:sz w:val="24"/>
                <w:szCs w:val="24"/>
              </w:rPr>
              <w:t xml:space="preserve">квартала:4, 8, 26, 31, 39-41, 49-51, 55, 56, 60,62, 64, 69-73, 77,78, </w:t>
            </w:r>
          </w:p>
          <w:p w:rsidR="00B86720" w:rsidRPr="00ED273D" w:rsidRDefault="00B86720" w:rsidP="00196770">
            <w:pPr>
              <w:jc w:val="center"/>
              <w:rPr>
                <w:sz w:val="24"/>
                <w:szCs w:val="24"/>
              </w:rPr>
            </w:pPr>
            <w:r w:rsidRPr="00ED273D">
              <w:rPr>
                <w:sz w:val="24"/>
                <w:szCs w:val="24"/>
              </w:rPr>
              <w:t xml:space="preserve">87-89,91,92, 102, 103, 105, 107, 111, 112, 116-121  </w:t>
            </w:r>
          </w:p>
          <w:p w:rsidR="00B86720" w:rsidRPr="00ED273D" w:rsidRDefault="00B86720" w:rsidP="00B86720">
            <w:pPr>
              <w:jc w:val="center"/>
              <w:rPr>
                <w:sz w:val="24"/>
                <w:szCs w:val="24"/>
              </w:rPr>
            </w:pPr>
            <w:r w:rsidRPr="00ED273D">
              <w:rPr>
                <w:sz w:val="24"/>
                <w:szCs w:val="24"/>
              </w:rPr>
              <w:t>части кварталов 1-3, 5-7, 9-25, 27-30,32-38, 42-48,52-54, 57-59,61,63, 74-76, 79-86, 90, 93, 94, 95-101,  104, 106, 108,109, 110, 113-115, 122, 123</w:t>
            </w:r>
          </w:p>
        </w:tc>
        <w:tc>
          <w:tcPr>
            <w:tcW w:w="1354" w:type="dxa"/>
            <w:vAlign w:val="center"/>
          </w:tcPr>
          <w:p w:rsidR="00B86720" w:rsidRPr="00ED273D" w:rsidRDefault="00B86720" w:rsidP="00196770">
            <w:pPr>
              <w:ind w:firstLine="33"/>
              <w:jc w:val="center"/>
            </w:pPr>
            <w:r w:rsidRPr="00ED273D">
              <w:rPr>
                <w:sz w:val="24"/>
                <w:szCs w:val="24"/>
              </w:rPr>
              <w:t>23615</w:t>
            </w:r>
          </w:p>
        </w:tc>
      </w:tr>
      <w:tr w:rsidR="00B86720" w:rsidRPr="00ED273D" w:rsidTr="006D4DAD">
        <w:trPr>
          <w:jc w:val="center"/>
        </w:trPr>
        <w:tc>
          <w:tcPr>
            <w:tcW w:w="5081" w:type="dxa"/>
          </w:tcPr>
          <w:p w:rsidR="00B86720" w:rsidRPr="00ED273D" w:rsidRDefault="00B86720" w:rsidP="00AD2E48">
            <w:pPr>
              <w:pStyle w:val="aff2"/>
              <w:rPr>
                <w:rFonts w:ascii="Times New Roman" w:hAnsi="Times New Roman" w:cs="Times New Roman"/>
              </w:rPr>
            </w:pPr>
            <w:r w:rsidRPr="00ED273D">
              <w:rPr>
                <w:rFonts w:ascii="Times New Roman" w:hAnsi="Times New Roman" w:cs="Times New Roman"/>
              </w:rPr>
              <w:t>Заготовка пищевых лесных ресурсов и сбор лекарственных растений</w:t>
            </w:r>
          </w:p>
        </w:tc>
        <w:tc>
          <w:tcPr>
            <w:tcW w:w="1789" w:type="dxa"/>
          </w:tcPr>
          <w:p w:rsidR="00B86720" w:rsidRPr="00ED273D" w:rsidRDefault="00B86720" w:rsidP="00B23732">
            <w:pPr>
              <w:rPr>
                <w:sz w:val="24"/>
                <w:szCs w:val="24"/>
              </w:rPr>
            </w:pPr>
            <w:r w:rsidRPr="00ED273D">
              <w:rPr>
                <w:bCs/>
                <w:sz w:val="24"/>
                <w:szCs w:val="24"/>
              </w:rPr>
              <w:t>Кокманское</w:t>
            </w:r>
          </w:p>
        </w:tc>
        <w:tc>
          <w:tcPr>
            <w:tcW w:w="6545" w:type="dxa"/>
            <w:vAlign w:val="center"/>
          </w:tcPr>
          <w:p w:rsidR="00B86720" w:rsidRPr="00ED273D" w:rsidRDefault="00B86720" w:rsidP="00196770">
            <w:pPr>
              <w:ind w:left="-113" w:right="-113"/>
              <w:jc w:val="center"/>
              <w:rPr>
                <w:sz w:val="24"/>
                <w:szCs w:val="24"/>
              </w:rPr>
            </w:pPr>
            <w:r w:rsidRPr="00ED273D">
              <w:rPr>
                <w:sz w:val="24"/>
                <w:szCs w:val="24"/>
              </w:rPr>
              <w:t>1-123</w:t>
            </w:r>
          </w:p>
        </w:tc>
        <w:tc>
          <w:tcPr>
            <w:tcW w:w="1354" w:type="dxa"/>
            <w:vAlign w:val="center"/>
          </w:tcPr>
          <w:p w:rsidR="00B86720" w:rsidRPr="00ED273D" w:rsidRDefault="00B86720" w:rsidP="00196770">
            <w:pPr>
              <w:ind w:left="-113" w:right="-113" w:firstLine="44"/>
              <w:jc w:val="center"/>
              <w:rPr>
                <w:sz w:val="24"/>
                <w:szCs w:val="24"/>
              </w:rPr>
            </w:pPr>
            <w:r w:rsidRPr="00ED273D">
              <w:rPr>
                <w:sz w:val="24"/>
                <w:szCs w:val="24"/>
              </w:rPr>
              <w:t>25438</w:t>
            </w:r>
          </w:p>
        </w:tc>
      </w:tr>
      <w:tr w:rsidR="00B86720" w:rsidRPr="00ED273D" w:rsidTr="006D4DAD">
        <w:trPr>
          <w:jc w:val="center"/>
        </w:trPr>
        <w:tc>
          <w:tcPr>
            <w:tcW w:w="5081" w:type="dxa"/>
          </w:tcPr>
          <w:p w:rsidR="00B86720" w:rsidRPr="00ED273D" w:rsidRDefault="00B86720" w:rsidP="00AD2E48">
            <w:pPr>
              <w:pStyle w:val="aff2"/>
              <w:rPr>
                <w:rFonts w:ascii="Times New Roman" w:hAnsi="Times New Roman" w:cs="Times New Roman"/>
              </w:rPr>
            </w:pPr>
            <w:r w:rsidRPr="00ED273D">
              <w:rPr>
                <w:rFonts w:ascii="Times New Roman" w:hAnsi="Times New Roman" w:cs="Times New Roman"/>
              </w:rPr>
              <w:t>Осуществление видов деятельности в сфере охотничьего хозяйства</w:t>
            </w:r>
          </w:p>
        </w:tc>
        <w:tc>
          <w:tcPr>
            <w:tcW w:w="1789" w:type="dxa"/>
          </w:tcPr>
          <w:p w:rsidR="00B86720" w:rsidRPr="00ED273D" w:rsidRDefault="00B86720" w:rsidP="00B23732">
            <w:pPr>
              <w:rPr>
                <w:sz w:val="24"/>
                <w:szCs w:val="24"/>
              </w:rPr>
            </w:pPr>
            <w:r w:rsidRPr="00ED273D">
              <w:rPr>
                <w:bCs/>
                <w:sz w:val="24"/>
                <w:szCs w:val="24"/>
              </w:rPr>
              <w:t>Кокманское</w:t>
            </w:r>
          </w:p>
        </w:tc>
        <w:tc>
          <w:tcPr>
            <w:tcW w:w="6545" w:type="dxa"/>
            <w:vAlign w:val="center"/>
          </w:tcPr>
          <w:p w:rsidR="00B86720" w:rsidRPr="00ED273D" w:rsidRDefault="00B86720" w:rsidP="00196770">
            <w:pPr>
              <w:ind w:left="-113" w:right="-113"/>
              <w:jc w:val="center"/>
              <w:rPr>
                <w:sz w:val="24"/>
                <w:szCs w:val="24"/>
              </w:rPr>
            </w:pPr>
            <w:r w:rsidRPr="00ED273D">
              <w:rPr>
                <w:sz w:val="24"/>
                <w:szCs w:val="24"/>
              </w:rPr>
              <w:t>1-123</w:t>
            </w:r>
          </w:p>
        </w:tc>
        <w:tc>
          <w:tcPr>
            <w:tcW w:w="1354" w:type="dxa"/>
            <w:vAlign w:val="center"/>
          </w:tcPr>
          <w:p w:rsidR="00B86720" w:rsidRPr="00ED273D" w:rsidRDefault="00B86720" w:rsidP="00196770">
            <w:pPr>
              <w:ind w:left="-113" w:right="-113" w:firstLine="44"/>
              <w:jc w:val="center"/>
              <w:rPr>
                <w:sz w:val="24"/>
                <w:szCs w:val="24"/>
              </w:rPr>
            </w:pPr>
            <w:r w:rsidRPr="00ED273D">
              <w:rPr>
                <w:sz w:val="24"/>
                <w:szCs w:val="24"/>
              </w:rPr>
              <w:t>25438</w:t>
            </w:r>
          </w:p>
        </w:tc>
      </w:tr>
      <w:tr w:rsidR="00B86720" w:rsidRPr="00ED273D" w:rsidTr="006D4DAD">
        <w:trPr>
          <w:jc w:val="center"/>
        </w:trPr>
        <w:tc>
          <w:tcPr>
            <w:tcW w:w="5081" w:type="dxa"/>
            <w:vAlign w:val="center"/>
          </w:tcPr>
          <w:p w:rsidR="00B86720" w:rsidRPr="00ED273D" w:rsidRDefault="00B86720" w:rsidP="00AD2E48">
            <w:pPr>
              <w:pStyle w:val="aff2"/>
              <w:rPr>
                <w:rFonts w:ascii="Times New Roman" w:hAnsi="Times New Roman" w:cs="Times New Roman"/>
              </w:rPr>
            </w:pPr>
            <w:r w:rsidRPr="00ED273D">
              <w:rPr>
                <w:rFonts w:ascii="Times New Roman" w:hAnsi="Times New Roman" w:cs="Times New Roman"/>
              </w:rPr>
              <w:t xml:space="preserve">Ведение сельского хозяйства (за исключением сенокошения и пчеловодства) </w:t>
            </w:r>
          </w:p>
          <w:p w:rsidR="00B86720" w:rsidRPr="00ED273D" w:rsidRDefault="00B86720" w:rsidP="00AD2E48">
            <w:pPr>
              <w:pStyle w:val="aff2"/>
              <w:rPr>
                <w:rFonts w:ascii="Times New Roman" w:hAnsi="Times New Roman" w:cs="Times New Roman"/>
              </w:rPr>
            </w:pPr>
            <w:r w:rsidRPr="00ED273D">
              <w:rPr>
                <w:rFonts w:ascii="Times New Roman" w:hAnsi="Times New Roman" w:cs="Times New Roman"/>
              </w:rPr>
              <w:t xml:space="preserve">(не вошли леса, расположенные в водоохранных зонах, лесопарковые и зеленые </w:t>
            </w:r>
            <w:r w:rsidRPr="00ED273D">
              <w:rPr>
                <w:rFonts w:ascii="Times New Roman" w:hAnsi="Times New Roman" w:cs="Times New Roman"/>
              </w:rPr>
              <w:lastRenderedPageBreak/>
              <w:t>зоны)</w:t>
            </w:r>
          </w:p>
        </w:tc>
        <w:tc>
          <w:tcPr>
            <w:tcW w:w="1789" w:type="dxa"/>
          </w:tcPr>
          <w:p w:rsidR="00B86720" w:rsidRPr="00ED273D" w:rsidRDefault="00B86720" w:rsidP="00B23732">
            <w:pPr>
              <w:rPr>
                <w:sz w:val="24"/>
                <w:szCs w:val="24"/>
              </w:rPr>
            </w:pPr>
            <w:r w:rsidRPr="00ED273D">
              <w:rPr>
                <w:bCs/>
                <w:sz w:val="24"/>
                <w:szCs w:val="24"/>
              </w:rPr>
              <w:lastRenderedPageBreak/>
              <w:t>Кокманское</w:t>
            </w:r>
          </w:p>
        </w:tc>
        <w:tc>
          <w:tcPr>
            <w:tcW w:w="6545" w:type="dxa"/>
            <w:vAlign w:val="center"/>
          </w:tcPr>
          <w:p w:rsidR="00B86720" w:rsidRPr="00ED273D" w:rsidRDefault="00B86720" w:rsidP="00B23732">
            <w:pPr>
              <w:ind w:left="-113" w:right="-113"/>
              <w:jc w:val="center"/>
              <w:rPr>
                <w:sz w:val="24"/>
                <w:szCs w:val="24"/>
              </w:rPr>
            </w:pPr>
            <w:r w:rsidRPr="00ED273D">
              <w:rPr>
                <w:sz w:val="24"/>
                <w:szCs w:val="24"/>
              </w:rPr>
              <w:t xml:space="preserve">квартала 4, 8, 26, 31, 35, 39-41, 48-51, 54-56, 60-64, 71-73, 77, 78, 87-89, 91, 92, 65, 102-109, 111, 112, </w:t>
            </w:r>
            <w:r w:rsidR="000F38E8" w:rsidRPr="00ED273D">
              <w:rPr>
                <w:sz w:val="24"/>
                <w:szCs w:val="24"/>
              </w:rPr>
              <w:t xml:space="preserve">116-121, </w:t>
            </w:r>
          </w:p>
          <w:p w:rsidR="00B86720" w:rsidRPr="00ED273D" w:rsidRDefault="00B86720" w:rsidP="00B23732">
            <w:pPr>
              <w:ind w:left="-113" w:right="-113"/>
              <w:jc w:val="center"/>
              <w:rPr>
                <w:sz w:val="24"/>
                <w:szCs w:val="24"/>
              </w:rPr>
            </w:pPr>
            <w:r w:rsidRPr="00ED273D">
              <w:rPr>
                <w:sz w:val="24"/>
                <w:szCs w:val="24"/>
              </w:rPr>
              <w:t>части кварталов 1-3,5-7, 9-25,27-30,32-34, 36-38,42-47,52-53, 57-59,65-70, 74-76,79-86, 90, 93, 94, 96-101, 110, 113-</w:t>
            </w:r>
            <w:r w:rsidRPr="00ED273D">
              <w:rPr>
                <w:sz w:val="24"/>
                <w:szCs w:val="24"/>
              </w:rPr>
              <w:lastRenderedPageBreak/>
              <w:t>115,122,123</w:t>
            </w:r>
          </w:p>
        </w:tc>
        <w:tc>
          <w:tcPr>
            <w:tcW w:w="1354" w:type="dxa"/>
            <w:vAlign w:val="center"/>
          </w:tcPr>
          <w:p w:rsidR="00B86720" w:rsidRPr="00ED273D" w:rsidRDefault="00B86720" w:rsidP="00B86720">
            <w:pPr>
              <w:ind w:left="-113" w:right="-113" w:firstLine="44"/>
              <w:jc w:val="center"/>
              <w:rPr>
                <w:sz w:val="24"/>
                <w:szCs w:val="24"/>
              </w:rPr>
            </w:pPr>
            <w:r w:rsidRPr="00ED273D">
              <w:rPr>
                <w:sz w:val="24"/>
                <w:szCs w:val="24"/>
              </w:rPr>
              <w:lastRenderedPageBreak/>
              <w:t>23893</w:t>
            </w:r>
          </w:p>
        </w:tc>
      </w:tr>
      <w:tr w:rsidR="000F38E8" w:rsidRPr="00ED273D" w:rsidTr="006D4DAD">
        <w:trPr>
          <w:jc w:val="center"/>
        </w:trPr>
        <w:tc>
          <w:tcPr>
            <w:tcW w:w="5081" w:type="dxa"/>
            <w:vAlign w:val="center"/>
          </w:tcPr>
          <w:p w:rsidR="000F38E8" w:rsidRPr="00ED273D" w:rsidRDefault="000F38E8" w:rsidP="00AD2E48">
            <w:pPr>
              <w:pStyle w:val="aff2"/>
              <w:rPr>
                <w:rFonts w:ascii="Times New Roman" w:hAnsi="Times New Roman" w:cs="Times New Roman"/>
              </w:rPr>
            </w:pPr>
            <w:r w:rsidRPr="00ED273D">
              <w:rPr>
                <w:rFonts w:ascii="Times New Roman" w:hAnsi="Times New Roman" w:cs="Times New Roman"/>
              </w:rPr>
              <w:lastRenderedPageBreak/>
              <w:t>Сенокошения и пчеловодство</w:t>
            </w:r>
          </w:p>
        </w:tc>
        <w:tc>
          <w:tcPr>
            <w:tcW w:w="1789" w:type="dxa"/>
          </w:tcPr>
          <w:p w:rsidR="000F38E8" w:rsidRPr="00ED273D" w:rsidRDefault="000F38E8" w:rsidP="00B23732">
            <w:pPr>
              <w:rPr>
                <w:bCs/>
                <w:sz w:val="24"/>
                <w:szCs w:val="24"/>
              </w:rPr>
            </w:pPr>
            <w:r w:rsidRPr="00ED273D">
              <w:rPr>
                <w:bCs/>
                <w:sz w:val="24"/>
                <w:szCs w:val="24"/>
              </w:rPr>
              <w:t>Кокманское</w:t>
            </w:r>
          </w:p>
        </w:tc>
        <w:tc>
          <w:tcPr>
            <w:tcW w:w="6545" w:type="dxa"/>
            <w:vAlign w:val="center"/>
          </w:tcPr>
          <w:p w:rsidR="000F38E8" w:rsidRPr="00ED273D" w:rsidRDefault="000F38E8" w:rsidP="00196770">
            <w:pPr>
              <w:ind w:left="-113" w:right="-113"/>
              <w:jc w:val="center"/>
              <w:rPr>
                <w:sz w:val="24"/>
                <w:szCs w:val="24"/>
              </w:rPr>
            </w:pPr>
            <w:r w:rsidRPr="00ED273D">
              <w:rPr>
                <w:sz w:val="24"/>
                <w:szCs w:val="24"/>
              </w:rPr>
              <w:t>1-123</w:t>
            </w:r>
          </w:p>
        </w:tc>
        <w:tc>
          <w:tcPr>
            <w:tcW w:w="1354" w:type="dxa"/>
            <w:vAlign w:val="center"/>
          </w:tcPr>
          <w:p w:rsidR="000F38E8" w:rsidRPr="00ED273D" w:rsidRDefault="000F38E8" w:rsidP="00196770">
            <w:pPr>
              <w:ind w:left="-113" w:right="-113" w:firstLine="44"/>
              <w:jc w:val="center"/>
              <w:rPr>
                <w:sz w:val="24"/>
                <w:szCs w:val="24"/>
              </w:rPr>
            </w:pPr>
            <w:r w:rsidRPr="00ED273D">
              <w:rPr>
                <w:sz w:val="24"/>
                <w:szCs w:val="24"/>
              </w:rPr>
              <w:t>25438</w:t>
            </w:r>
          </w:p>
        </w:tc>
      </w:tr>
      <w:tr w:rsidR="000F38E8" w:rsidRPr="00ED273D" w:rsidTr="006D4DAD">
        <w:trPr>
          <w:jc w:val="center"/>
        </w:trPr>
        <w:tc>
          <w:tcPr>
            <w:tcW w:w="5081" w:type="dxa"/>
          </w:tcPr>
          <w:p w:rsidR="000F38E8" w:rsidRPr="00ED273D" w:rsidRDefault="000F38E8" w:rsidP="00AD2E48">
            <w:pPr>
              <w:pStyle w:val="aff2"/>
              <w:rPr>
                <w:rFonts w:ascii="Times New Roman" w:hAnsi="Times New Roman" w:cs="Times New Roman"/>
              </w:rPr>
            </w:pPr>
            <w:r w:rsidRPr="00ED273D">
              <w:rPr>
                <w:rFonts w:ascii="Times New Roman" w:hAnsi="Times New Roman" w:cs="Times New Roman"/>
              </w:rPr>
              <w:t>Осуществление научно-исследовательской деятельности, образовательной деятельности</w:t>
            </w:r>
          </w:p>
        </w:tc>
        <w:tc>
          <w:tcPr>
            <w:tcW w:w="1789" w:type="dxa"/>
          </w:tcPr>
          <w:p w:rsidR="000F38E8" w:rsidRPr="00ED273D" w:rsidRDefault="000F38E8" w:rsidP="00B23732">
            <w:pPr>
              <w:rPr>
                <w:sz w:val="24"/>
                <w:szCs w:val="24"/>
              </w:rPr>
            </w:pPr>
            <w:r w:rsidRPr="00ED273D">
              <w:rPr>
                <w:bCs/>
                <w:sz w:val="24"/>
                <w:szCs w:val="24"/>
              </w:rPr>
              <w:t>Кокманское</w:t>
            </w:r>
          </w:p>
        </w:tc>
        <w:tc>
          <w:tcPr>
            <w:tcW w:w="6545" w:type="dxa"/>
            <w:vAlign w:val="center"/>
          </w:tcPr>
          <w:p w:rsidR="000F38E8" w:rsidRPr="00ED273D" w:rsidRDefault="000F38E8" w:rsidP="00196770">
            <w:pPr>
              <w:ind w:left="-113" w:right="-113"/>
              <w:jc w:val="center"/>
              <w:rPr>
                <w:sz w:val="24"/>
                <w:szCs w:val="24"/>
              </w:rPr>
            </w:pPr>
            <w:r w:rsidRPr="00ED273D">
              <w:rPr>
                <w:sz w:val="24"/>
                <w:szCs w:val="24"/>
              </w:rPr>
              <w:t>1-123</w:t>
            </w:r>
          </w:p>
        </w:tc>
        <w:tc>
          <w:tcPr>
            <w:tcW w:w="1354" w:type="dxa"/>
            <w:vAlign w:val="center"/>
          </w:tcPr>
          <w:p w:rsidR="000F38E8" w:rsidRPr="00ED273D" w:rsidRDefault="000F38E8" w:rsidP="00196770">
            <w:pPr>
              <w:ind w:left="-113" w:right="-113" w:firstLine="44"/>
              <w:jc w:val="center"/>
              <w:rPr>
                <w:sz w:val="24"/>
                <w:szCs w:val="24"/>
              </w:rPr>
            </w:pPr>
            <w:r w:rsidRPr="00ED273D">
              <w:rPr>
                <w:sz w:val="24"/>
                <w:szCs w:val="24"/>
              </w:rPr>
              <w:t>25438</w:t>
            </w:r>
          </w:p>
        </w:tc>
      </w:tr>
      <w:tr w:rsidR="000F38E8" w:rsidRPr="00ED273D" w:rsidTr="006D4DAD">
        <w:trPr>
          <w:jc w:val="center"/>
        </w:trPr>
        <w:tc>
          <w:tcPr>
            <w:tcW w:w="5081" w:type="dxa"/>
          </w:tcPr>
          <w:p w:rsidR="000F38E8" w:rsidRPr="00ED273D" w:rsidRDefault="000F38E8" w:rsidP="00AD2E48">
            <w:pPr>
              <w:pStyle w:val="aff2"/>
              <w:rPr>
                <w:rFonts w:ascii="Times New Roman" w:hAnsi="Times New Roman" w:cs="Times New Roman"/>
              </w:rPr>
            </w:pPr>
            <w:r w:rsidRPr="00ED273D">
              <w:rPr>
                <w:rFonts w:ascii="Times New Roman" w:hAnsi="Times New Roman" w:cs="Times New Roman"/>
              </w:rPr>
              <w:t>Осуществление рекреационной деятельности</w:t>
            </w:r>
          </w:p>
        </w:tc>
        <w:tc>
          <w:tcPr>
            <w:tcW w:w="1789" w:type="dxa"/>
          </w:tcPr>
          <w:p w:rsidR="000F38E8" w:rsidRPr="00ED273D" w:rsidRDefault="000F38E8" w:rsidP="00B23732">
            <w:pPr>
              <w:rPr>
                <w:sz w:val="24"/>
                <w:szCs w:val="24"/>
              </w:rPr>
            </w:pPr>
            <w:r w:rsidRPr="00ED273D">
              <w:rPr>
                <w:bCs/>
                <w:sz w:val="24"/>
                <w:szCs w:val="24"/>
              </w:rPr>
              <w:t>Кокманское</w:t>
            </w:r>
          </w:p>
        </w:tc>
        <w:tc>
          <w:tcPr>
            <w:tcW w:w="6545" w:type="dxa"/>
            <w:vAlign w:val="center"/>
          </w:tcPr>
          <w:p w:rsidR="000F38E8" w:rsidRPr="00ED273D" w:rsidRDefault="000F38E8" w:rsidP="00196770">
            <w:pPr>
              <w:ind w:left="-113" w:right="-113"/>
              <w:jc w:val="center"/>
              <w:rPr>
                <w:sz w:val="24"/>
                <w:szCs w:val="24"/>
              </w:rPr>
            </w:pPr>
            <w:r w:rsidRPr="00ED273D">
              <w:rPr>
                <w:sz w:val="24"/>
                <w:szCs w:val="24"/>
              </w:rPr>
              <w:t>1-123</w:t>
            </w:r>
          </w:p>
        </w:tc>
        <w:tc>
          <w:tcPr>
            <w:tcW w:w="1354" w:type="dxa"/>
            <w:vAlign w:val="center"/>
          </w:tcPr>
          <w:p w:rsidR="000F38E8" w:rsidRPr="00ED273D" w:rsidRDefault="000F38E8" w:rsidP="00196770">
            <w:pPr>
              <w:ind w:left="-113" w:right="-113" w:firstLine="44"/>
              <w:jc w:val="center"/>
              <w:rPr>
                <w:sz w:val="24"/>
                <w:szCs w:val="24"/>
              </w:rPr>
            </w:pPr>
            <w:r w:rsidRPr="00ED273D">
              <w:rPr>
                <w:sz w:val="24"/>
                <w:szCs w:val="24"/>
              </w:rPr>
              <w:t>25438</w:t>
            </w:r>
          </w:p>
        </w:tc>
      </w:tr>
      <w:tr w:rsidR="000F38E8" w:rsidRPr="00ED273D" w:rsidTr="006D4DAD">
        <w:trPr>
          <w:jc w:val="center"/>
        </w:trPr>
        <w:tc>
          <w:tcPr>
            <w:tcW w:w="5081" w:type="dxa"/>
          </w:tcPr>
          <w:p w:rsidR="000F38E8" w:rsidRPr="00ED273D" w:rsidRDefault="000F38E8" w:rsidP="00AD2E48">
            <w:pPr>
              <w:pStyle w:val="aff2"/>
              <w:rPr>
                <w:rFonts w:ascii="Times New Roman" w:hAnsi="Times New Roman" w:cs="Times New Roman"/>
              </w:rPr>
            </w:pPr>
            <w:r w:rsidRPr="00ED273D">
              <w:rPr>
                <w:rFonts w:ascii="Times New Roman" w:hAnsi="Times New Roman" w:cs="Times New Roman"/>
              </w:rPr>
              <w:t>Создание лесных плантаций и их эксплуатация (не вошли леса, расположенные в водоохранных зонах)</w:t>
            </w:r>
          </w:p>
        </w:tc>
        <w:tc>
          <w:tcPr>
            <w:tcW w:w="1789" w:type="dxa"/>
          </w:tcPr>
          <w:p w:rsidR="000F38E8" w:rsidRPr="00ED273D" w:rsidRDefault="000F38E8" w:rsidP="00B23732">
            <w:pPr>
              <w:rPr>
                <w:sz w:val="24"/>
                <w:szCs w:val="24"/>
              </w:rPr>
            </w:pPr>
            <w:r w:rsidRPr="00ED273D">
              <w:rPr>
                <w:bCs/>
                <w:sz w:val="24"/>
                <w:szCs w:val="24"/>
              </w:rPr>
              <w:t>Кокманское</w:t>
            </w:r>
          </w:p>
        </w:tc>
        <w:tc>
          <w:tcPr>
            <w:tcW w:w="6545" w:type="dxa"/>
            <w:vAlign w:val="center"/>
          </w:tcPr>
          <w:p w:rsidR="000F38E8" w:rsidRPr="00ED273D" w:rsidRDefault="000F38E8" w:rsidP="00196770">
            <w:pPr>
              <w:ind w:left="-113" w:right="-113"/>
              <w:jc w:val="center"/>
              <w:rPr>
                <w:sz w:val="24"/>
                <w:szCs w:val="24"/>
              </w:rPr>
            </w:pPr>
            <w:r w:rsidRPr="00ED273D">
              <w:rPr>
                <w:sz w:val="24"/>
                <w:szCs w:val="24"/>
              </w:rPr>
              <w:t xml:space="preserve">квартала 4, 8, 26, 31, 35, 39-41, 48-51, 54-56, 60-64, 71-73, 77, 78, 87-89, 91, 92, 65, 102-109, 111, 112, 116-121, </w:t>
            </w:r>
          </w:p>
          <w:p w:rsidR="000F38E8" w:rsidRPr="00ED273D" w:rsidRDefault="000F38E8" w:rsidP="00196770">
            <w:pPr>
              <w:ind w:left="-113" w:right="-113"/>
              <w:jc w:val="center"/>
              <w:rPr>
                <w:sz w:val="24"/>
                <w:szCs w:val="24"/>
              </w:rPr>
            </w:pPr>
            <w:r w:rsidRPr="00ED273D">
              <w:rPr>
                <w:sz w:val="24"/>
                <w:szCs w:val="24"/>
              </w:rPr>
              <w:t>части кварталов 1-3,5-7, 9-25,27-30,32-34, 36-38,42-47,52-53, 57-59,65-70, 74-76,79-86, 90, 93, 94, 96-101, 110, 113-115,122,123</w:t>
            </w:r>
          </w:p>
        </w:tc>
        <w:tc>
          <w:tcPr>
            <w:tcW w:w="1354" w:type="dxa"/>
            <w:vAlign w:val="center"/>
          </w:tcPr>
          <w:p w:rsidR="000F38E8" w:rsidRPr="00ED273D" w:rsidRDefault="000F38E8" w:rsidP="00196770">
            <w:pPr>
              <w:ind w:left="-113" w:right="-113" w:firstLine="44"/>
              <w:jc w:val="center"/>
              <w:rPr>
                <w:sz w:val="24"/>
                <w:szCs w:val="24"/>
              </w:rPr>
            </w:pPr>
            <w:r w:rsidRPr="00ED273D">
              <w:rPr>
                <w:sz w:val="24"/>
                <w:szCs w:val="24"/>
              </w:rPr>
              <w:t>23893</w:t>
            </w:r>
          </w:p>
        </w:tc>
      </w:tr>
      <w:tr w:rsidR="000F38E8" w:rsidRPr="00ED273D" w:rsidTr="006D4DAD">
        <w:trPr>
          <w:jc w:val="center"/>
        </w:trPr>
        <w:tc>
          <w:tcPr>
            <w:tcW w:w="5081" w:type="dxa"/>
          </w:tcPr>
          <w:p w:rsidR="000F38E8" w:rsidRPr="00ED273D" w:rsidRDefault="000F38E8" w:rsidP="00AD2E48">
            <w:pPr>
              <w:pStyle w:val="aff2"/>
              <w:rPr>
                <w:rFonts w:ascii="Times New Roman" w:hAnsi="Times New Roman" w:cs="Times New Roman"/>
              </w:rPr>
            </w:pPr>
            <w:r w:rsidRPr="00ED273D">
              <w:rPr>
                <w:rFonts w:ascii="Times New Roman" w:hAnsi="Times New Roman" w:cs="Times New Roman"/>
              </w:rPr>
              <w:t>Выращивание лесных плодовых, ягодных, декоративных растений, лекарственных растений</w:t>
            </w:r>
          </w:p>
        </w:tc>
        <w:tc>
          <w:tcPr>
            <w:tcW w:w="1789" w:type="dxa"/>
          </w:tcPr>
          <w:p w:rsidR="000F38E8" w:rsidRPr="00ED273D" w:rsidRDefault="000F38E8" w:rsidP="00B23732">
            <w:pPr>
              <w:rPr>
                <w:sz w:val="24"/>
                <w:szCs w:val="24"/>
              </w:rPr>
            </w:pPr>
            <w:r w:rsidRPr="00ED273D">
              <w:rPr>
                <w:bCs/>
                <w:sz w:val="24"/>
                <w:szCs w:val="24"/>
              </w:rPr>
              <w:t>Кокманское</w:t>
            </w:r>
          </w:p>
        </w:tc>
        <w:tc>
          <w:tcPr>
            <w:tcW w:w="6545" w:type="dxa"/>
            <w:vAlign w:val="center"/>
          </w:tcPr>
          <w:p w:rsidR="000F38E8" w:rsidRPr="00ED273D" w:rsidRDefault="000F38E8" w:rsidP="00196770">
            <w:pPr>
              <w:ind w:left="-113" w:right="-113"/>
              <w:jc w:val="center"/>
              <w:rPr>
                <w:sz w:val="24"/>
                <w:szCs w:val="24"/>
              </w:rPr>
            </w:pPr>
            <w:r w:rsidRPr="00ED273D">
              <w:rPr>
                <w:sz w:val="24"/>
                <w:szCs w:val="24"/>
              </w:rPr>
              <w:t>1-123</w:t>
            </w:r>
          </w:p>
        </w:tc>
        <w:tc>
          <w:tcPr>
            <w:tcW w:w="1354" w:type="dxa"/>
            <w:vAlign w:val="center"/>
          </w:tcPr>
          <w:p w:rsidR="000F38E8" w:rsidRPr="00ED273D" w:rsidRDefault="000F38E8" w:rsidP="00196770">
            <w:pPr>
              <w:ind w:left="-113" w:right="-113" w:firstLine="44"/>
              <w:jc w:val="center"/>
              <w:rPr>
                <w:sz w:val="24"/>
                <w:szCs w:val="24"/>
              </w:rPr>
            </w:pPr>
            <w:r w:rsidRPr="00ED273D">
              <w:rPr>
                <w:sz w:val="24"/>
                <w:szCs w:val="24"/>
              </w:rPr>
              <w:t>25438</w:t>
            </w:r>
          </w:p>
        </w:tc>
      </w:tr>
      <w:tr w:rsidR="000F38E8" w:rsidRPr="00ED273D" w:rsidTr="006D4DAD">
        <w:trPr>
          <w:jc w:val="center"/>
        </w:trPr>
        <w:tc>
          <w:tcPr>
            <w:tcW w:w="5081" w:type="dxa"/>
          </w:tcPr>
          <w:p w:rsidR="000F38E8" w:rsidRPr="00ED273D" w:rsidRDefault="000F38E8" w:rsidP="00AD2E48">
            <w:pPr>
              <w:pStyle w:val="aff2"/>
              <w:rPr>
                <w:rFonts w:ascii="Times New Roman" w:hAnsi="Times New Roman" w:cs="Times New Roman"/>
              </w:rPr>
            </w:pPr>
            <w:r w:rsidRPr="00ED273D">
              <w:rPr>
                <w:rFonts w:ascii="Times New Roman" w:hAnsi="Times New Roman" w:cs="Times New Roman"/>
              </w:rPr>
              <w:t>Создание лесных питомников и их эксплуатация</w:t>
            </w:r>
          </w:p>
        </w:tc>
        <w:tc>
          <w:tcPr>
            <w:tcW w:w="1789" w:type="dxa"/>
          </w:tcPr>
          <w:p w:rsidR="000F38E8" w:rsidRPr="00ED273D" w:rsidRDefault="000F38E8" w:rsidP="00B23732">
            <w:pPr>
              <w:rPr>
                <w:sz w:val="24"/>
                <w:szCs w:val="24"/>
              </w:rPr>
            </w:pPr>
            <w:r w:rsidRPr="00ED273D">
              <w:rPr>
                <w:bCs/>
                <w:sz w:val="24"/>
                <w:szCs w:val="24"/>
              </w:rPr>
              <w:t>Кокманское</w:t>
            </w:r>
          </w:p>
        </w:tc>
        <w:tc>
          <w:tcPr>
            <w:tcW w:w="6545" w:type="dxa"/>
            <w:vAlign w:val="center"/>
          </w:tcPr>
          <w:p w:rsidR="000F38E8" w:rsidRPr="00ED273D" w:rsidRDefault="000F38E8" w:rsidP="00196770">
            <w:pPr>
              <w:ind w:left="-113" w:right="-113"/>
              <w:jc w:val="center"/>
              <w:rPr>
                <w:sz w:val="24"/>
                <w:szCs w:val="24"/>
              </w:rPr>
            </w:pPr>
            <w:r w:rsidRPr="00ED273D">
              <w:rPr>
                <w:sz w:val="24"/>
                <w:szCs w:val="24"/>
              </w:rPr>
              <w:t>1-123</w:t>
            </w:r>
          </w:p>
        </w:tc>
        <w:tc>
          <w:tcPr>
            <w:tcW w:w="1354" w:type="dxa"/>
            <w:vAlign w:val="center"/>
          </w:tcPr>
          <w:p w:rsidR="000F38E8" w:rsidRPr="00ED273D" w:rsidRDefault="000F38E8" w:rsidP="00196770">
            <w:pPr>
              <w:ind w:left="-113" w:right="-113" w:firstLine="44"/>
              <w:jc w:val="center"/>
              <w:rPr>
                <w:sz w:val="24"/>
                <w:szCs w:val="24"/>
              </w:rPr>
            </w:pPr>
            <w:r w:rsidRPr="00ED273D">
              <w:rPr>
                <w:sz w:val="24"/>
                <w:szCs w:val="24"/>
              </w:rPr>
              <w:t>25438</w:t>
            </w:r>
          </w:p>
        </w:tc>
      </w:tr>
      <w:tr w:rsidR="00B87F9E" w:rsidRPr="00ED273D" w:rsidTr="006D4DAD">
        <w:trPr>
          <w:jc w:val="center"/>
        </w:trPr>
        <w:tc>
          <w:tcPr>
            <w:tcW w:w="5081" w:type="dxa"/>
          </w:tcPr>
          <w:p w:rsidR="00B87F9E" w:rsidRPr="00ED273D" w:rsidRDefault="00B87F9E" w:rsidP="00AD2E48">
            <w:pPr>
              <w:pStyle w:val="aff2"/>
              <w:rPr>
                <w:rFonts w:ascii="Times New Roman" w:hAnsi="Times New Roman" w:cs="Times New Roman"/>
              </w:rPr>
            </w:pPr>
            <w:r w:rsidRPr="00ED273D">
              <w:rPr>
                <w:rFonts w:ascii="Times New Roman" w:hAnsi="Times New Roman" w:cs="Times New Roman"/>
              </w:rPr>
              <w:t xml:space="preserve">Осуществление геологического изучения недр, разведка и добыча полезных ископаемых* </w:t>
            </w:r>
          </w:p>
          <w:p w:rsidR="00B87F9E" w:rsidRPr="00ED273D" w:rsidRDefault="00B87F9E" w:rsidP="00AD2E48">
            <w:pPr>
              <w:pStyle w:val="aff2"/>
              <w:rPr>
                <w:rFonts w:ascii="Times New Roman" w:hAnsi="Times New Roman" w:cs="Times New Roman"/>
              </w:rPr>
            </w:pPr>
            <w:r w:rsidRPr="00ED273D">
              <w:rPr>
                <w:rFonts w:ascii="Times New Roman" w:hAnsi="Times New Roman" w:cs="Times New Roman"/>
              </w:rPr>
              <w:t>(не вошли  леса на ООПТ)</w:t>
            </w:r>
          </w:p>
        </w:tc>
        <w:tc>
          <w:tcPr>
            <w:tcW w:w="1789" w:type="dxa"/>
          </w:tcPr>
          <w:p w:rsidR="00B87F9E" w:rsidRPr="00ED273D" w:rsidRDefault="00B87F9E" w:rsidP="00B23732">
            <w:pPr>
              <w:rPr>
                <w:sz w:val="24"/>
                <w:szCs w:val="24"/>
              </w:rPr>
            </w:pPr>
            <w:r w:rsidRPr="00ED273D">
              <w:rPr>
                <w:bCs/>
                <w:sz w:val="24"/>
                <w:szCs w:val="24"/>
              </w:rPr>
              <w:t>Кокманское</w:t>
            </w:r>
          </w:p>
        </w:tc>
        <w:tc>
          <w:tcPr>
            <w:tcW w:w="6545" w:type="dxa"/>
            <w:vAlign w:val="center"/>
          </w:tcPr>
          <w:p w:rsidR="00B87F9E" w:rsidRPr="00ED273D" w:rsidRDefault="00B87F9E" w:rsidP="00196770">
            <w:pPr>
              <w:jc w:val="center"/>
              <w:rPr>
                <w:sz w:val="24"/>
                <w:szCs w:val="24"/>
              </w:rPr>
            </w:pPr>
            <w:r w:rsidRPr="00ED273D">
              <w:rPr>
                <w:sz w:val="24"/>
                <w:szCs w:val="24"/>
              </w:rPr>
              <w:t xml:space="preserve">квартала 8-12, 21-29, 39-45, 57-60, 62, 73-78, 89-94, 105 </w:t>
            </w:r>
          </w:p>
          <w:p w:rsidR="00B87F9E" w:rsidRPr="00ED273D" w:rsidRDefault="00B87F9E" w:rsidP="00196770">
            <w:pPr>
              <w:jc w:val="center"/>
              <w:rPr>
                <w:sz w:val="24"/>
                <w:szCs w:val="24"/>
              </w:rPr>
            </w:pPr>
            <w:r w:rsidRPr="00ED273D">
              <w:rPr>
                <w:sz w:val="24"/>
                <w:szCs w:val="24"/>
              </w:rPr>
              <w:t>части кварталов 1, 2, 3, 5, 6, 7, 13-20, 30, 32-38, 46, 47, 48, 52, 53, 54, 61, 63, 65, 66, 67, 68, 79--86, 95-101, 104, 106, 108, 109, 110, 113, 114, 115, 122, 123</w:t>
            </w:r>
          </w:p>
          <w:p w:rsidR="00B87F9E" w:rsidRPr="00ED273D" w:rsidRDefault="00B87F9E" w:rsidP="00196770">
            <w:pPr>
              <w:jc w:val="center"/>
              <w:rPr>
                <w:sz w:val="24"/>
                <w:szCs w:val="24"/>
              </w:rPr>
            </w:pPr>
          </w:p>
        </w:tc>
        <w:tc>
          <w:tcPr>
            <w:tcW w:w="1354" w:type="dxa"/>
            <w:vAlign w:val="center"/>
          </w:tcPr>
          <w:p w:rsidR="00B87F9E" w:rsidRPr="00ED273D" w:rsidRDefault="00B87F9E" w:rsidP="00196770">
            <w:pPr>
              <w:ind w:left="-113" w:right="-113" w:firstLine="44"/>
              <w:jc w:val="center"/>
              <w:rPr>
                <w:sz w:val="24"/>
                <w:szCs w:val="24"/>
              </w:rPr>
            </w:pPr>
            <w:r w:rsidRPr="00ED273D">
              <w:rPr>
                <w:sz w:val="24"/>
                <w:szCs w:val="24"/>
              </w:rPr>
              <w:t>10798</w:t>
            </w:r>
          </w:p>
        </w:tc>
      </w:tr>
      <w:tr w:rsidR="00B87F9E" w:rsidRPr="00ED273D" w:rsidTr="006D4DAD">
        <w:trPr>
          <w:jc w:val="center"/>
        </w:trPr>
        <w:tc>
          <w:tcPr>
            <w:tcW w:w="5081" w:type="dxa"/>
          </w:tcPr>
          <w:p w:rsidR="00B87F9E" w:rsidRPr="00ED273D" w:rsidRDefault="00B87F9E" w:rsidP="00AD2E48">
            <w:pPr>
              <w:pStyle w:val="aff2"/>
              <w:rPr>
                <w:rFonts w:ascii="Times New Roman" w:hAnsi="Times New Roman" w:cs="Times New Roman"/>
              </w:rPr>
            </w:pPr>
            <w:r w:rsidRPr="00ED273D">
              <w:rPr>
                <w:rFonts w:ascii="Times New Roman" w:hAnsi="Times New Roman" w:cs="Times New Roman"/>
              </w:rPr>
              <w:t>Использование лесов для строительства и эксплуатации водохранилищ и иных искусственных водных объектов, создания и расширения территорий морских и речных портов, строительства, реконструкции и эксплуатации гидротехнических сооружений</w:t>
            </w:r>
          </w:p>
        </w:tc>
        <w:tc>
          <w:tcPr>
            <w:tcW w:w="1789" w:type="dxa"/>
          </w:tcPr>
          <w:p w:rsidR="00B87F9E" w:rsidRPr="00ED273D" w:rsidRDefault="00B87F9E" w:rsidP="00B23732">
            <w:pPr>
              <w:rPr>
                <w:sz w:val="24"/>
                <w:szCs w:val="24"/>
              </w:rPr>
            </w:pPr>
            <w:r w:rsidRPr="00ED273D">
              <w:rPr>
                <w:bCs/>
                <w:sz w:val="24"/>
                <w:szCs w:val="24"/>
              </w:rPr>
              <w:t>Кокманское</w:t>
            </w:r>
          </w:p>
        </w:tc>
        <w:tc>
          <w:tcPr>
            <w:tcW w:w="6545" w:type="dxa"/>
            <w:vAlign w:val="center"/>
          </w:tcPr>
          <w:p w:rsidR="00B87F9E" w:rsidRPr="00ED273D" w:rsidRDefault="00B87F9E" w:rsidP="00196770">
            <w:pPr>
              <w:ind w:left="-113" w:right="-113"/>
              <w:jc w:val="center"/>
              <w:rPr>
                <w:sz w:val="24"/>
                <w:szCs w:val="24"/>
              </w:rPr>
            </w:pPr>
            <w:r w:rsidRPr="00ED273D">
              <w:rPr>
                <w:sz w:val="24"/>
                <w:szCs w:val="24"/>
              </w:rPr>
              <w:t>1-123</w:t>
            </w:r>
          </w:p>
        </w:tc>
        <w:tc>
          <w:tcPr>
            <w:tcW w:w="1354" w:type="dxa"/>
            <w:vAlign w:val="center"/>
          </w:tcPr>
          <w:p w:rsidR="00B87F9E" w:rsidRPr="00ED273D" w:rsidRDefault="00B87F9E" w:rsidP="00196770">
            <w:pPr>
              <w:ind w:left="-113" w:right="-113" w:firstLine="44"/>
              <w:jc w:val="center"/>
              <w:rPr>
                <w:sz w:val="24"/>
                <w:szCs w:val="24"/>
              </w:rPr>
            </w:pPr>
            <w:r w:rsidRPr="00ED273D">
              <w:rPr>
                <w:sz w:val="24"/>
                <w:szCs w:val="24"/>
              </w:rPr>
              <w:t>25438</w:t>
            </w:r>
          </w:p>
        </w:tc>
      </w:tr>
      <w:tr w:rsidR="00B87F9E" w:rsidRPr="00ED273D" w:rsidTr="006D4DAD">
        <w:trPr>
          <w:jc w:val="center"/>
        </w:trPr>
        <w:tc>
          <w:tcPr>
            <w:tcW w:w="5081" w:type="dxa"/>
          </w:tcPr>
          <w:p w:rsidR="00B87F9E" w:rsidRPr="00ED273D" w:rsidRDefault="00B87F9E" w:rsidP="00AD2E48">
            <w:pPr>
              <w:pStyle w:val="aff2"/>
              <w:rPr>
                <w:rFonts w:ascii="Times New Roman" w:hAnsi="Times New Roman" w:cs="Times New Roman"/>
              </w:rPr>
            </w:pPr>
            <w:r w:rsidRPr="00ED273D">
              <w:rPr>
                <w:rFonts w:ascii="Times New Roman" w:hAnsi="Times New Roman" w:cs="Times New Roman"/>
              </w:rPr>
              <w:t>Строительство, реконструкция, эксплуатация линейных объектов</w:t>
            </w:r>
          </w:p>
        </w:tc>
        <w:tc>
          <w:tcPr>
            <w:tcW w:w="1789" w:type="dxa"/>
          </w:tcPr>
          <w:p w:rsidR="00B87F9E" w:rsidRPr="00ED273D" w:rsidRDefault="00B87F9E" w:rsidP="00B23732">
            <w:pPr>
              <w:rPr>
                <w:sz w:val="24"/>
                <w:szCs w:val="24"/>
              </w:rPr>
            </w:pPr>
            <w:r w:rsidRPr="00ED273D">
              <w:rPr>
                <w:bCs/>
                <w:sz w:val="24"/>
                <w:szCs w:val="24"/>
              </w:rPr>
              <w:t>Кокманское</w:t>
            </w:r>
          </w:p>
        </w:tc>
        <w:tc>
          <w:tcPr>
            <w:tcW w:w="6545" w:type="dxa"/>
            <w:vAlign w:val="center"/>
          </w:tcPr>
          <w:p w:rsidR="00B87F9E" w:rsidRPr="00ED273D" w:rsidRDefault="00B87F9E" w:rsidP="00196770">
            <w:pPr>
              <w:ind w:left="-113" w:right="-113"/>
              <w:jc w:val="center"/>
              <w:rPr>
                <w:sz w:val="24"/>
                <w:szCs w:val="24"/>
              </w:rPr>
            </w:pPr>
            <w:r w:rsidRPr="00ED273D">
              <w:rPr>
                <w:sz w:val="24"/>
                <w:szCs w:val="24"/>
              </w:rPr>
              <w:t>1-123</w:t>
            </w:r>
          </w:p>
        </w:tc>
        <w:tc>
          <w:tcPr>
            <w:tcW w:w="1354" w:type="dxa"/>
            <w:vAlign w:val="center"/>
          </w:tcPr>
          <w:p w:rsidR="00B87F9E" w:rsidRPr="00ED273D" w:rsidRDefault="00B87F9E" w:rsidP="00196770">
            <w:pPr>
              <w:ind w:left="-113" w:right="-113" w:firstLine="44"/>
              <w:jc w:val="center"/>
              <w:rPr>
                <w:sz w:val="24"/>
                <w:szCs w:val="24"/>
              </w:rPr>
            </w:pPr>
            <w:r w:rsidRPr="00ED273D">
              <w:rPr>
                <w:sz w:val="24"/>
                <w:szCs w:val="24"/>
              </w:rPr>
              <w:t>25438</w:t>
            </w:r>
          </w:p>
        </w:tc>
      </w:tr>
      <w:tr w:rsidR="00B87F9E" w:rsidRPr="00ED273D" w:rsidTr="006D4DAD">
        <w:trPr>
          <w:jc w:val="center"/>
        </w:trPr>
        <w:tc>
          <w:tcPr>
            <w:tcW w:w="5081" w:type="dxa"/>
          </w:tcPr>
          <w:p w:rsidR="00B87F9E" w:rsidRPr="00ED273D" w:rsidRDefault="00B87F9E" w:rsidP="00AD2E48">
            <w:pPr>
              <w:pStyle w:val="aff2"/>
              <w:rPr>
                <w:rFonts w:ascii="Times New Roman" w:hAnsi="Times New Roman" w:cs="Times New Roman"/>
              </w:rPr>
            </w:pPr>
            <w:r w:rsidRPr="00ED273D">
              <w:rPr>
                <w:rFonts w:ascii="Times New Roman" w:hAnsi="Times New Roman" w:cs="Times New Roman"/>
              </w:rPr>
              <w:t xml:space="preserve">Создание и эксплуатация объектов лесоперерабатывающей инфраструктуры </w:t>
            </w:r>
          </w:p>
          <w:p w:rsidR="00B87F9E" w:rsidRPr="00ED273D" w:rsidRDefault="00B87F9E" w:rsidP="00AD2E48">
            <w:pPr>
              <w:pStyle w:val="aff2"/>
              <w:rPr>
                <w:rFonts w:ascii="Times New Roman" w:hAnsi="Times New Roman" w:cs="Times New Roman"/>
              </w:rPr>
            </w:pPr>
            <w:r w:rsidRPr="00ED273D">
              <w:rPr>
                <w:rFonts w:ascii="Times New Roman" w:hAnsi="Times New Roman" w:cs="Times New Roman"/>
              </w:rPr>
              <w:t>(не вошли все защитные леса)</w:t>
            </w:r>
          </w:p>
        </w:tc>
        <w:tc>
          <w:tcPr>
            <w:tcW w:w="1789" w:type="dxa"/>
          </w:tcPr>
          <w:p w:rsidR="00B87F9E" w:rsidRPr="00ED273D" w:rsidRDefault="00B87F9E" w:rsidP="00B23732">
            <w:pPr>
              <w:rPr>
                <w:sz w:val="24"/>
                <w:szCs w:val="24"/>
              </w:rPr>
            </w:pPr>
            <w:r w:rsidRPr="00ED273D">
              <w:rPr>
                <w:bCs/>
                <w:sz w:val="24"/>
                <w:szCs w:val="24"/>
              </w:rPr>
              <w:t>Кокманское</w:t>
            </w:r>
          </w:p>
        </w:tc>
        <w:tc>
          <w:tcPr>
            <w:tcW w:w="6545" w:type="dxa"/>
            <w:vAlign w:val="center"/>
          </w:tcPr>
          <w:p w:rsidR="00B87F9E" w:rsidRPr="00ED273D" w:rsidRDefault="00B87F9E" w:rsidP="00196770">
            <w:pPr>
              <w:jc w:val="center"/>
              <w:rPr>
                <w:sz w:val="24"/>
                <w:szCs w:val="24"/>
              </w:rPr>
            </w:pPr>
            <w:r w:rsidRPr="00ED273D">
              <w:rPr>
                <w:sz w:val="24"/>
                <w:szCs w:val="24"/>
              </w:rPr>
              <w:t xml:space="preserve">квартала: 8,26,39-41,60,62,73, 77,78,89,91,92,105 </w:t>
            </w:r>
          </w:p>
          <w:p w:rsidR="00B87F9E" w:rsidRPr="00ED273D" w:rsidRDefault="00B87F9E" w:rsidP="00196770">
            <w:pPr>
              <w:jc w:val="center"/>
              <w:rPr>
                <w:sz w:val="24"/>
                <w:szCs w:val="24"/>
              </w:rPr>
            </w:pPr>
            <w:r w:rsidRPr="00ED273D">
              <w:rPr>
                <w:sz w:val="24"/>
                <w:szCs w:val="24"/>
              </w:rPr>
              <w:t>части кварталов: 6,7,9-12,20-25, 27-29,37-38, 42-48,52-53,54, 57-59,61,63, 74-76, 90, 93, 94, 95, 104, 106, 108,109, 113, 122, 123</w:t>
            </w:r>
          </w:p>
        </w:tc>
        <w:tc>
          <w:tcPr>
            <w:tcW w:w="1354" w:type="dxa"/>
            <w:vAlign w:val="center"/>
          </w:tcPr>
          <w:p w:rsidR="00B87F9E" w:rsidRPr="00ED273D" w:rsidRDefault="00B87F9E" w:rsidP="00196770">
            <w:pPr>
              <w:ind w:firstLine="33"/>
              <w:jc w:val="center"/>
              <w:rPr>
                <w:sz w:val="24"/>
                <w:szCs w:val="24"/>
              </w:rPr>
            </w:pPr>
            <w:r w:rsidRPr="00ED273D">
              <w:rPr>
                <w:sz w:val="24"/>
                <w:szCs w:val="24"/>
              </w:rPr>
              <w:t>8975</w:t>
            </w:r>
          </w:p>
        </w:tc>
      </w:tr>
      <w:tr w:rsidR="00B87F9E" w:rsidRPr="00ED273D" w:rsidTr="006D4DAD">
        <w:trPr>
          <w:jc w:val="center"/>
        </w:trPr>
        <w:tc>
          <w:tcPr>
            <w:tcW w:w="5081" w:type="dxa"/>
          </w:tcPr>
          <w:p w:rsidR="00B87F9E" w:rsidRPr="00ED273D" w:rsidRDefault="00B87F9E" w:rsidP="00AD2E48">
            <w:pPr>
              <w:pStyle w:val="aff2"/>
              <w:rPr>
                <w:rFonts w:ascii="Times New Roman" w:hAnsi="Times New Roman" w:cs="Times New Roman"/>
              </w:rPr>
            </w:pPr>
            <w:r w:rsidRPr="00ED273D">
              <w:rPr>
                <w:rFonts w:ascii="Times New Roman" w:hAnsi="Times New Roman" w:cs="Times New Roman"/>
              </w:rPr>
              <w:lastRenderedPageBreak/>
              <w:t>Осуществление религиозной деятельности</w:t>
            </w:r>
          </w:p>
        </w:tc>
        <w:tc>
          <w:tcPr>
            <w:tcW w:w="1789" w:type="dxa"/>
          </w:tcPr>
          <w:p w:rsidR="00B87F9E" w:rsidRPr="00ED273D" w:rsidRDefault="00B87F9E" w:rsidP="00B23732">
            <w:pPr>
              <w:rPr>
                <w:sz w:val="24"/>
                <w:szCs w:val="24"/>
              </w:rPr>
            </w:pPr>
            <w:r w:rsidRPr="00ED273D">
              <w:rPr>
                <w:bCs/>
                <w:sz w:val="24"/>
                <w:szCs w:val="24"/>
              </w:rPr>
              <w:t>Кокманское</w:t>
            </w:r>
          </w:p>
        </w:tc>
        <w:tc>
          <w:tcPr>
            <w:tcW w:w="6545" w:type="dxa"/>
            <w:vAlign w:val="center"/>
          </w:tcPr>
          <w:p w:rsidR="00B87F9E" w:rsidRPr="00ED273D" w:rsidRDefault="00B87F9E" w:rsidP="00196770">
            <w:pPr>
              <w:ind w:left="-113" w:right="-113"/>
              <w:jc w:val="center"/>
              <w:rPr>
                <w:sz w:val="24"/>
                <w:szCs w:val="24"/>
              </w:rPr>
            </w:pPr>
            <w:r w:rsidRPr="00ED273D">
              <w:rPr>
                <w:sz w:val="24"/>
                <w:szCs w:val="24"/>
              </w:rPr>
              <w:t>1-123</w:t>
            </w:r>
          </w:p>
        </w:tc>
        <w:tc>
          <w:tcPr>
            <w:tcW w:w="1354" w:type="dxa"/>
            <w:vAlign w:val="center"/>
          </w:tcPr>
          <w:p w:rsidR="00B87F9E" w:rsidRPr="00ED273D" w:rsidRDefault="00B87F9E" w:rsidP="00196770">
            <w:pPr>
              <w:ind w:left="-113" w:right="-113" w:firstLine="44"/>
              <w:jc w:val="center"/>
              <w:rPr>
                <w:sz w:val="24"/>
                <w:szCs w:val="24"/>
              </w:rPr>
            </w:pPr>
            <w:r w:rsidRPr="00ED273D">
              <w:rPr>
                <w:sz w:val="24"/>
                <w:szCs w:val="24"/>
              </w:rPr>
              <w:t>25438</w:t>
            </w:r>
          </w:p>
        </w:tc>
      </w:tr>
      <w:tr w:rsidR="00B87F9E" w:rsidRPr="00ED273D" w:rsidTr="006D4DAD">
        <w:trPr>
          <w:jc w:val="center"/>
        </w:trPr>
        <w:tc>
          <w:tcPr>
            <w:tcW w:w="5081" w:type="dxa"/>
          </w:tcPr>
          <w:p w:rsidR="00B87F9E" w:rsidRPr="00ED273D" w:rsidRDefault="00B87F9E" w:rsidP="00AD2E48">
            <w:pPr>
              <w:pStyle w:val="aff0"/>
              <w:rPr>
                <w:rFonts w:ascii="Times New Roman" w:hAnsi="Times New Roman" w:cs="Times New Roman"/>
                <w:sz w:val="24"/>
                <w:szCs w:val="24"/>
              </w:rPr>
            </w:pPr>
            <w:r w:rsidRPr="00ED273D">
              <w:rPr>
                <w:rFonts w:ascii="Times New Roman" w:hAnsi="Times New Roman" w:cs="Times New Roman"/>
                <w:sz w:val="24"/>
                <w:szCs w:val="24"/>
              </w:rPr>
              <w:t>Иные виды</w:t>
            </w:r>
          </w:p>
        </w:tc>
        <w:tc>
          <w:tcPr>
            <w:tcW w:w="1789" w:type="dxa"/>
          </w:tcPr>
          <w:p w:rsidR="00B87F9E" w:rsidRPr="00ED273D" w:rsidRDefault="00B87F9E" w:rsidP="00B23732">
            <w:pPr>
              <w:rPr>
                <w:sz w:val="24"/>
                <w:szCs w:val="24"/>
              </w:rPr>
            </w:pPr>
            <w:r w:rsidRPr="00ED273D">
              <w:rPr>
                <w:bCs/>
                <w:sz w:val="24"/>
                <w:szCs w:val="24"/>
              </w:rPr>
              <w:t>Кокманское</w:t>
            </w:r>
          </w:p>
        </w:tc>
        <w:tc>
          <w:tcPr>
            <w:tcW w:w="6545" w:type="dxa"/>
            <w:vAlign w:val="center"/>
          </w:tcPr>
          <w:p w:rsidR="00B87F9E" w:rsidRPr="00ED273D" w:rsidRDefault="00B87F9E" w:rsidP="00196770">
            <w:pPr>
              <w:ind w:left="-113" w:right="-113"/>
              <w:jc w:val="center"/>
              <w:rPr>
                <w:sz w:val="24"/>
                <w:szCs w:val="24"/>
              </w:rPr>
            </w:pPr>
            <w:r w:rsidRPr="00ED273D">
              <w:rPr>
                <w:sz w:val="24"/>
                <w:szCs w:val="24"/>
              </w:rPr>
              <w:t>1-123</w:t>
            </w:r>
          </w:p>
        </w:tc>
        <w:tc>
          <w:tcPr>
            <w:tcW w:w="1354" w:type="dxa"/>
            <w:vAlign w:val="center"/>
          </w:tcPr>
          <w:p w:rsidR="00B87F9E" w:rsidRPr="00ED273D" w:rsidRDefault="00B87F9E" w:rsidP="00196770">
            <w:pPr>
              <w:ind w:left="-113" w:right="-113" w:firstLine="44"/>
              <w:jc w:val="center"/>
              <w:rPr>
                <w:sz w:val="24"/>
                <w:szCs w:val="24"/>
              </w:rPr>
            </w:pPr>
            <w:r w:rsidRPr="00ED273D">
              <w:rPr>
                <w:sz w:val="24"/>
                <w:szCs w:val="24"/>
              </w:rPr>
              <w:t>25438</w:t>
            </w:r>
          </w:p>
        </w:tc>
      </w:tr>
      <w:tr w:rsidR="00B86720" w:rsidRPr="00ED273D" w:rsidTr="006D4DAD">
        <w:trPr>
          <w:jc w:val="center"/>
        </w:trPr>
        <w:tc>
          <w:tcPr>
            <w:tcW w:w="5081" w:type="dxa"/>
          </w:tcPr>
          <w:p w:rsidR="00B86720" w:rsidRPr="00ED273D" w:rsidRDefault="00B86720" w:rsidP="00B23732">
            <w:pPr>
              <w:pStyle w:val="aff0"/>
              <w:rPr>
                <w:rFonts w:ascii="Times New Roman" w:hAnsi="Times New Roman" w:cs="Times New Roman"/>
                <w:sz w:val="24"/>
                <w:szCs w:val="24"/>
              </w:rPr>
            </w:pPr>
          </w:p>
        </w:tc>
        <w:tc>
          <w:tcPr>
            <w:tcW w:w="1789" w:type="dxa"/>
          </w:tcPr>
          <w:p w:rsidR="00B86720" w:rsidRPr="00ED273D" w:rsidRDefault="00B86720" w:rsidP="00B23732">
            <w:pPr>
              <w:ind w:firstLine="35"/>
              <w:rPr>
                <w:sz w:val="24"/>
                <w:szCs w:val="24"/>
              </w:rPr>
            </w:pPr>
          </w:p>
        </w:tc>
        <w:tc>
          <w:tcPr>
            <w:tcW w:w="6545" w:type="dxa"/>
            <w:vAlign w:val="center"/>
          </w:tcPr>
          <w:p w:rsidR="00B86720" w:rsidRPr="00ED273D" w:rsidRDefault="00B86720" w:rsidP="00B23732">
            <w:pPr>
              <w:jc w:val="center"/>
              <w:rPr>
                <w:sz w:val="24"/>
                <w:szCs w:val="24"/>
              </w:rPr>
            </w:pPr>
          </w:p>
        </w:tc>
        <w:tc>
          <w:tcPr>
            <w:tcW w:w="1354" w:type="dxa"/>
            <w:vAlign w:val="center"/>
          </w:tcPr>
          <w:p w:rsidR="00B86720" w:rsidRPr="00ED273D" w:rsidRDefault="00B86720" w:rsidP="00B23732">
            <w:pPr>
              <w:jc w:val="center"/>
              <w:rPr>
                <w:sz w:val="24"/>
                <w:szCs w:val="24"/>
              </w:rPr>
            </w:pPr>
          </w:p>
        </w:tc>
      </w:tr>
    </w:tbl>
    <w:p w:rsidR="008737A5" w:rsidRPr="00ED273D" w:rsidRDefault="00B23732" w:rsidP="0085480B">
      <w:pPr>
        <w:rPr>
          <w:color w:val="000000"/>
          <w:sz w:val="22"/>
          <w:szCs w:val="22"/>
        </w:rPr>
      </w:pPr>
      <w:r w:rsidRPr="00ED273D">
        <w:rPr>
          <w:color w:val="000000"/>
          <w:sz w:val="22"/>
          <w:szCs w:val="22"/>
        </w:rPr>
        <w:t>Примечание: * - в лесах зеленой зоны разработка месторождений допускается в случаях, когда лицензии на пользование недрами получены до 01.01.2007 года, на срок, не превышающий срока действия таких лицензий</w:t>
      </w:r>
    </w:p>
    <w:p w:rsidR="008737A5" w:rsidRPr="00ED273D" w:rsidRDefault="008737A5" w:rsidP="008737A5">
      <w:pPr>
        <w:rPr>
          <w:b/>
          <w:i/>
          <w:smallCaps/>
        </w:rPr>
      </w:pPr>
      <w:r w:rsidRPr="00ED273D">
        <w:t>** - в защитных лесах подсочка лесных насаждений допускается только в местах проведения выборочных рубок спелых и перестойных лесных насаждений».</w:t>
      </w:r>
    </w:p>
    <w:p w:rsidR="0085480B" w:rsidRPr="00ED273D" w:rsidRDefault="00B23732" w:rsidP="0085480B">
      <w:pPr>
        <w:rPr>
          <w:sz w:val="28"/>
          <w:szCs w:val="28"/>
        </w:rPr>
        <w:sectPr w:rsidR="0085480B" w:rsidRPr="00ED273D" w:rsidSect="00BB2BB3">
          <w:pgSz w:w="16838" w:h="11906" w:orient="landscape" w:code="9"/>
          <w:pgMar w:top="720" w:right="720" w:bottom="720" w:left="1418" w:header="0" w:footer="851" w:gutter="0"/>
          <w:cols w:space="708"/>
          <w:docGrid w:linePitch="360"/>
        </w:sectPr>
      </w:pPr>
      <w:r w:rsidRPr="00ED273D">
        <w:rPr>
          <w:color w:val="000000"/>
          <w:sz w:val="22"/>
          <w:szCs w:val="22"/>
        </w:rPr>
        <w:t>.</w:t>
      </w:r>
      <w:bookmarkStart w:id="143" w:name="_Toc511384081"/>
    </w:p>
    <w:p w:rsidR="009B3BB9" w:rsidRPr="00ED273D" w:rsidRDefault="00C77BB9" w:rsidP="00A338CA">
      <w:pPr>
        <w:pStyle w:val="27"/>
        <w:spacing w:before="0" w:after="0"/>
        <w:ind w:left="0" w:firstLine="709"/>
        <w:outlineLvl w:val="1"/>
      </w:pPr>
      <w:bookmarkStart w:id="144" w:name="_Toc220893714"/>
      <w:bookmarkStart w:id="145" w:name="_Toc317581370"/>
      <w:bookmarkStart w:id="146" w:name="_Toc451507043"/>
      <w:bookmarkStart w:id="147" w:name="_Toc4772875"/>
      <w:bookmarkEnd w:id="143"/>
      <w:r w:rsidRPr="00ED273D">
        <w:lastRenderedPageBreak/>
        <w:t xml:space="preserve">ГЛАВА </w:t>
      </w:r>
      <w:r w:rsidR="00D87DBA" w:rsidRPr="00ED273D">
        <w:t xml:space="preserve">2. </w:t>
      </w:r>
      <w:r w:rsidR="009B3BB9" w:rsidRPr="00ED273D">
        <w:t>Нормативы, параметры и сроки использования лесов, требования к охране, защите и воспроизводству лесов</w:t>
      </w:r>
      <w:bookmarkEnd w:id="144"/>
      <w:bookmarkEnd w:id="145"/>
      <w:bookmarkEnd w:id="146"/>
      <w:bookmarkEnd w:id="147"/>
    </w:p>
    <w:p w:rsidR="00E367CD" w:rsidRPr="00ED273D" w:rsidRDefault="00E367CD" w:rsidP="00A338CA">
      <w:pPr>
        <w:pStyle w:val="27"/>
        <w:spacing w:before="0" w:after="0"/>
        <w:ind w:left="0" w:firstLine="709"/>
        <w:outlineLvl w:val="1"/>
      </w:pPr>
    </w:p>
    <w:p w:rsidR="009B3BB9" w:rsidRPr="00ED273D" w:rsidRDefault="00D87DBA" w:rsidP="00A338CA">
      <w:pPr>
        <w:pStyle w:val="10"/>
        <w:numPr>
          <w:ilvl w:val="0"/>
          <w:numId w:val="0"/>
        </w:numPr>
        <w:spacing w:before="0" w:after="0"/>
        <w:ind w:firstLine="709"/>
        <w:outlineLvl w:val="2"/>
      </w:pPr>
      <w:bookmarkStart w:id="148" w:name="_Toc171246821"/>
      <w:bookmarkStart w:id="149" w:name="_Toc188781625"/>
      <w:bookmarkStart w:id="150" w:name="_Toc451507044"/>
      <w:bookmarkStart w:id="151" w:name="_Toc4772878"/>
      <w:bookmarkStart w:id="152" w:name="_Toc171246831"/>
      <w:r w:rsidRPr="00ED273D">
        <w:t>2.1</w:t>
      </w:r>
      <w:r w:rsidR="009B3BB9" w:rsidRPr="00ED273D">
        <w:t xml:space="preserve"> </w:t>
      </w:r>
      <w:bookmarkStart w:id="153" w:name="_Toc220893715"/>
      <w:bookmarkStart w:id="154" w:name="_Toc317581371"/>
      <w:r w:rsidR="0088414F" w:rsidRPr="00ED273D">
        <w:t>Нормативы, параметры и сроки</w:t>
      </w:r>
      <w:r w:rsidR="009B3BB9" w:rsidRPr="00ED273D">
        <w:t xml:space="preserve"> использования лесов для заготовки древесины</w:t>
      </w:r>
      <w:bookmarkEnd w:id="148"/>
      <w:bookmarkEnd w:id="149"/>
      <w:bookmarkEnd w:id="150"/>
      <w:bookmarkEnd w:id="151"/>
      <w:bookmarkEnd w:id="153"/>
      <w:bookmarkEnd w:id="154"/>
    </w:p>
    <w:p w:rsidR="00E367CD" w:rsidRPr="00ED273D" w:rsidRDefault="00E367CD" w:rsidP="00E367CD">
      <w:pPr>
        <w:widowControl w:val="0"/>
        <w:ind w:firstLine="709"/>
        <w:jc w:val="both"/>
        <w:rPr>
          <w:sz w:val="28"/>
          <w:szCs w:val="28"/>
        </w:rPr>
      </w:pPr>
      <w:bookmarkStart w:id="155" w:name="sub_294"/>
      <w:bookmarkStart w:id="156" w:name="_Toc171246822"/>
      <w:r w:rsidRPr="00ED273D">
        <w:rPr>
          <w:sz w:val="28"/>
          <w:szCs w:val="28"/>
        </w:rPr>
        <w:t>Использование лесов для заготовки древесины регламентируется статьями 29, 29.1, 30 Лесного кодекса Российской Федерации.</w:t>
      </w:r>
    </w:p>
    <w:p w:rsidR="00E367CD" w:rsidRPr="00ED273D" w:rsidRDefault="00E367CD" w:rsidP="00E367CD">
      <w:pPr>
        <w:widowControl w:val="0"/>
        <w:ind w:firstLine="709"/>
        <w:jc w:val="both"/>
        <w:rPr>
          <w:sz w:val="28"/>
          <w:szCs w:val="28"/>
        </w:rPr>
      </w:pPr>
      <w:r w:rsidRPr="00ED273D">
        <w:rPr>
          <w:sz w:val="28"/>
          <w:szCs w:val="28"/>
        </w:rPr>
        <w:t xml:space="preserve">Общие требования к заготовке древесины установлены Правилами заготовки древесины и особенностями заготовки древесины в лесничествах, указанных в статье 23 Лесного кодекса Российской Федерации (далее – Правила заготовки древесины), </w:t>
      </w:r>
      <w:r w:rsidR="00956146" w:rsidRPr="00ED273D">
        <w:rPr>
          <w:sz w:val="28"/>
          <w:szCs w:val="28"/>
        </w:rPr>
        <w:t>утверждаемых</w:t>
      </w:r>
      <w:r w:rsidRPr="00ED273D">
        <w:rPr>
          <w:sz w:val="28"/>
          <w:szCs w:val="28"/>
        </w:rPr>
        <w:t xml:space="preserve"> уполномоченны</w:t>
      </w:r>
      <w:r w:rsidR="00956146" w:rsidRPr="00ED273D">
        <w:rPr>
          <w:sz w:val="28"/>
          <w:szCs w:val="28"/>
        </w:rPr>
        <w:t>м</w:t>
      </w:r>
      <w:r w:rsidRPr="00ED273D">
        <w:rPr>
          <w:sz w:val="28"/>
          <w:szCs w:val="28"/>
        </w:rPr>
        <w:t xml:space="preserve"> федеральный орган исполнительной власти.</w:t>
      </w:r>
    </w:p>
    <w:p w:rsidR="00E367CD" w:rsidRPr="00ED273D" w:rsidRDefault="00E367CD" w:rsidP="00E367CD">
      <w:pPr>
        <w:widowControl w:val="0"/>
        <w:ind w:firstLine="709"/>
        <w:jc w:val="both"/>
        <w:rPr>
          <w:sz w:val="28"/>
          <w:szCs w:val="28"/>
        </w:rPr>
      </w:pPr>
      <w:r w:rsidRPr="00ED273D">
        <w:rPr>
          <w:sz w:val="28"/>
          <w:szCs w:val="28"/>
        </w:rPr>
        <w:t>Заготовка древесины может осуществляться с предоставлением лесного участка или без предоставления лесного участка.</w:t>
      </w:r>
    </w:p>
    <w:p w:rsidR="00E367CD" w:rsidRPr="00ED273D" w:rsidRDefault="00E367CD" w:rsidP="00E367CD">
      <w:pPr>
        <w:widowControl w:val="0"/>
        <w:ind w:firstLine="709"/>
        <w:jc w:val="both"/>
        <w:rPr>
          <w:sz w:val="28"/>
          <w:szCs w:val="28"/>
        </w:rPr>
      </w:pPr>
      <w:r w:rsidRPr="00ED273D">
        <w:rPr>
          <w:sz w:val="28"/>
          <w:szCs w:val="28"/>
        </w:rPr>
        <w:t xml:space="preserve">Заготовка древесины в целях предпринимательской деятельности осуществляется гражданами и юридическими лицами на основании договора аренды лесного участка в соответствии с Лесным планом Удмуртской Республики, лесохозяйственным регламентом лесничества, а также проектом освоения лесов и лесной декларацией. </w:t>
      </w:r>
    </w:p>
    <w:p w:rsidR="00E367CD" w:rsidRPr="00ED273D" w:rsidRDefault="00E367CD" w:rsidP="00E367CD">
      <w:pPr>
        <w:widowControl w:val="0"/>
        <w:ind w:firstLine="709"/>
        <w:jc w:val="both"/>
        <w:rPr>
          <w:sz w:val="28"/>
          <w:szCs w:val="28"/>
        </w:rPr>
      </w:pPr>
      <w:r w:rsidRPr="00ED273D">
        <w:rPr>
          <w:sz w:val="28"/>
          <w:szCs w:val="28"/>
        </w:rPr>
        <w:t>Заготовка древесины без предоставления лесного участка может осуществляться гражданами и юридическими лицами на основании договора купли-продажи лесных насаждений или на основании контракта, указанного в части 5 статьи 19 Лесного кодекса Российской Федерации, в соответствии с Лесным планом Удмуртской Республики и лесохозяйственным регламентом лесничества.</w:t>
      </w:r>
    </w:p>
    <w:p w:rsidR="00E367CD" w:rsidRPr="00ED273D" w:rsidRDefault="00E367CD" w:rsidP="00E367CD">
      <w:pPr>
        <w:widowControl w:val="0"/>
        <w:ind w:firstLine="709"/>
        <w:jc w:val="both"/>
        <w:rPr>
          <w:sz w:val="28"/>
          <w:szCs w:val="28"/>
        </w:rPr>
      </w:pPr>
      <w:r w:rsidRPr="00ED273D">
        <w:rPr>
          <w:sz w:val="28"/>
          <w:szCs w:val="28"/>
        </w:rPr>
        <w:t>Заготовка древесины на основании договоров купли-продажи лесных насаждений на территории лесничества может осуществляться в следующих случаях:</w:t>
      </w:r>
    </w:p>
    <w:p w:rsidR="00E367CD" w:rsidRPr="00ED273D" w:rsidRDefault="00E367CD" w:rsidP="00E367CD">
      <w:pPr>
        <w:widowControl w:val="0"/>
        <w:ind w:firstLine="709"/>
        <w:jc w:val="both"/>
        <w:rPr>
          <w:sz w:val="28"/>
          <w:szCs w:val="28"/>
        </w:rPr>
      </w:pPr>
      <w:r w:rsidRPr="00ED273D">
        <w:rPr>
          <w:sz w:val="28"/>
          <w:szCs w:val="28"/>
        </w:rPr>
        <w:t xml:space="preserve">- гражданами для собственных нужд в целях отопления, возведения строений и иных собственных нужд в соответствии с порядком и нормативами заготовки гражданами древесины для собственных нужд, установленных законом Удмуртской Республики от 10.09.2007 № 46-РЗ. Порядок заключения договоров купли-продажи лесных насаждений для собственных нужд граждан утвержден постановлением Правительства Удмуртской Республики от 28.10.2015  № 486 «О порядке заключения </w:t>
      </w:r>
      <w:r w:rsidRPr="00ED273D">
        <w:rPr>
          <w:spacing w:val="-8"/>
          <w:sz w:val="28"/>
          <w:szCs w:val="28"/>
        </w:rPr>
        <w:t>договоров купли-продажи лесных насаждений с гражданами для собственных нужд»</w:t>
      </w:r>
      <w:r w:rsidRPr="00ED273D">
        <w:rPr>
          <w:sz w:val="28"/>
          <w:szCs w:val="28"/>
        </w:rPr>
        <w:t>;</w:t>
      </w:r>
    </w:p>
    <w:p w:rsidR="00E367CD" w:rsidRPr="00ED273D" w:rsidRDefault="00E367CD" w:rsidP="00E367CD">
      <w:pPr>
        <w:widowControl w:val="0"/>
        <w:ind w:firstLine="709"/>
        <w:jc w:val="both"/>
        <w:rPr>
          <w:sz w:val="28"/>
          <w:szCs w:val="28"/>
        </w:rPr>
      </w:pPr>
      <w:r w:rsidRPr="00ED273D">
        <w:rPr>
          <w:sz w:val="28"/>
          <w:szCs w:val="28"/>
        </w:rPr>
        <w:t>- юридическими лицами и индивидуальными предпринимателями, относящимися в соответствии с Федеральным законом от 24.07.2007 № 209-ФЗ «О развитии малого и среднего предпринимательства в Российской Федерации» к субъектам малого и среднего предпринимательства;</w:t>
      </w:r>
    </w:p>
    <w:p w:rsidR="00E367CD" w:rsidRPr="00ED273D" w:rsidRDefault="00E367CD" w:rsidP="00E367CD">
      <w:pPr>
        <w:widowControl w:val="0"/>
        <w:ind w:firstLine="709"/>
        <w:jc w:val="both"/>
        <w:rPr>
          <w:sz w:val="28"/>
          <w:szCs w:val="28"/>
        </w:rPr>
      </w:pPr>
      <w:r w:rsidRPr="00ED273D">
        <w:rPr>
          <w:sz w:val="28"/>
          <w:szCs w:val="28"/>
        </w:rPr>
        <w:t xml:space="preserve">- государственным учреждением, подведомственным Министерству природных ресурсов и охраны окружающей среды Удмуртской Республики, на которое возложена обязанность по выполнению мероприятий по сохранению лесов, в том числе по охране, защите воспроизводству лесов, лесоразведению, в рамках доведенного государственного задания; </w:t>
      </w:r>
    </w:p>
    <w:p w:rsidR="00E367CD" w:rsidRPr="00ED273D" w:rsidRDefault="00E367CD" w:rsidP="00E367CD">
      <w:pPr>
        <w:widowControl w:val="0"/>
        <w:ind w:firstLine="709"/>
        <w:jc w:val="both"/>
        <w:rPr>
          <w:sz w:val="28"/>
          <w:szCs w:val="28"/>
        </w:rPr>
      </w:pPr>
      <w:r w:rsidRPr="00ED273D">
        <w:rPr>
          <w:sz w:val="28"/>
          <w:szCs w:val="28"/>
        </w:rPr>
        <w:lastRenderedPageBreak/>
        <w:t>- юридическими лицами в исключительных случаях, предусмотренных Законом Удмуртской Республики от 25.11.2009 № 51-РЗ «Об исключительных случаях заготовки древесины и недревесных лесных ресурсов» для обеспечения государственных нужд или муниципальных нужд.</w:t>
      </w:r>
    </w:p>
    <w:p w:rsidR="00E367CD" w:rsidRPr="00ED273D" w:rsidRDefault="00E367CD" w:rsidP="00E367CD">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Заготовка древесины осуществляется в пределах расчетной лесосеки лесничества, по видам целевого назначения лесов, хозяйствам и преобладающим породам.</w:t>
      </w:r>
    </w:p>
    <w:p w:rsidR="00E367CD" w:rsidRPr="00ED273D" w:rsidRDefault="00E367CD" w:rsidP="00E367CD">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Объем древесины, заготовленной при ликвидации чрезвычайных ситуаций в лесах, возникших вследствие лесных пожаров, и последствий этих чрезвычайных ситуаций, а также при ликвидации очагов вредных организмов в расчетную лесосеку не включается.</w:t>
      </w:r>
    </w:p>
    <w:p w:rsidR="00E367CD" w:rsidRPr="00ED273D" w:rsidRDefault="00E367CD" w:rsidP="00E367CD">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Лица, использующие леса для заготовки древесины на основании договора аренды лесного участка или права постоянного (бессрочного) пользования лесным участком, могут использовать дополнительный объем древесины за счет недоиспользованного установленного объема изъятия древесины на лесном участке за предыдущие три года по видам рубок и хозяйствам при условии использования не менее 80% установленного на текущий год объема изъятия древесины по соответствующему виду рубок и хозяйству. При этом суммарный объем заготовки древесины в лесничестве за три года не должен превышать расчетную лесосеку, установленную для соответствующего лесничества.</w:t>
      </w:r>
    </w:p>
    <w:p w:rsidR="00E367CD" w:rsidRPr="00ED273D" w:rsidRDefault="00E367CD" w:rsidP="00E367CD">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Для заготовки древесины допускается осуществление рубок:</w:t>
      </w:r>
    </w:p>
    <w:p w:rsidR="00E367CD" w:rsidRPr="00ED273D" w:rsidRDefault="00E367CD" w:rsidP="00E367CD">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а) спелых и перестойных лесных насаждений;</w:t>
      </w:r>
    </w:p>
    <w:p w:rsidR="00E367CD" w:rsidRPr="00ED273D" w:rsidRDefault="00E367CD" w:rsidP="00E367CD">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б) средневозрастных, приспевающих, спелых и перестойных лесных насаждений при вырубке погибших и поврежденных лесных насаждений, при уходе за лесами;</w:t>
      </w:r>
    </w:p>
    <w:p w:rsidR="00E367CD" w:rsidRPr="00ED273D" w:rsidRDefault="00E367CD" w:rsidP="00E367CD">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в) лесных насаждений любого возраста на лесных участках, предназначенных для строительства, реконструкции и эксплуатации объектов, предусмотренных статьями 13, 14 и 21 Лесного кодекса Российской Федерации.</w:t>
      </w:r>
    </w:p>
    <w:p w:rsidR="00E367CD" w:rsidRPr="00ED273D" w:rsidRDefault="00E367CD" w:rsidP="00E367CD">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Рубки лесных насаждений осуществляются в форме выборочных или сплошных рубок.</w:t>
      </w:r>
    </w:p>
    <w:p w:rsidR="00E367CD" w:rsidRPr="00ED273D" w:rsidRDefault="00E367CD" w:rsidP="00E367CD">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Выборочными рубками являются рубки, при которых на соответствующих землях или земельных участках вырубается часть деревьев и кустарников.</w:t>
      </w:r>
    </w:p>
    <w:p w:rsidR="00E367CD" w:rsidRPr="00ED273D" w:rsidRDefault="00E367CD" w:rsidP="00E367CD">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Сплошными рубками признаются рубки, при которых на соответствующих землях или земельных участках вырубаются лесные насаждения с сохранением для воспроизводства лесов отдельных кустарников или групп деревьев и кустарников или без такого сохранения с проведением последующих мероприятий по искусственному лесовосстановлению.</w:t>
      </w:r>
    </w:p>
    <w:p w:rsidR="00E367CD" w:rsidRPr="00ED273D" w:rsidRDefault="00E367CD" w:rsidP="00E367CD">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Заготовка древесины осуществляется в эксплуатационных лесах, защитных лесах.</w:t>
      </w:r>
    </w:p>
    <w:p w:rsidR="00E367CD" w:rsidRPr="00ED273D" w:rsidRDefault="00E367CD" w:rsidP="00E367CD">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В эксплуатационных лесах осуществляются сплошные и выборочные рубки.</w:t>
      </w:r>
    </w:p>
    <w:p w:rsidR="00E367CD" w:rsidRPr="00ED273D" w:rsidRDefault="00E367CD" w:rsidP="00E367CD">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Сплошные рубки в защитных лесах осуществляются в случаях, предусмотренных частью 6 статьи 21 Лесного кодекса Российской Федерации, а также в случаях, если выборочные рубки не обеспечивают замену лесных насаждений, утрачивающих свои средообразующие, водоохранные, санитарно-гигиенические, оздоровительные и иные полезные функции.</w:t>
      </w:r>
    </w:p>
    <w:p w:rsidR="00E367CD" w:rsidRPr="00ED273D" w:rsidRDefault="00E367CD" w:rsidP="00E367CD">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lastRenderedPageBreak/>
        <w:t>Ограничения использования лесов в соответствии со статьей 27 Лесного кодекса Российской Федерации установлены разделами 3.1, 3.2, 3.3 настоящего лесохозяйственного регламента.</w:t>
      </w:r>
    </w:p>
    <w:p w:rsidR="009B3BB9" w:rsidRPr="00ED273D" w:rsidRDefault="009B3BB9" w:rsidP="00A338CA">
      <w:pPr>
        <w:pStyle w:val="ConsPlusNormal"/>
        <w:widowControl/>
        <w:ind w:firstLine="709"/>
        <w:jc w:val="both"/>
        <w:rPr>
          <w:rFonts w:ascii="Times New Roman" w:hAnsi="Times New Roman" w:cs="Times New Roman"/>
          <w:sz w:val="28"/>
          <w:szCs w:val="28"/>
        </w:rPr>
      </w:pPr>
    </w:p>
    <w:p w:rsidR="009B3BB9" w:rsidRPr="00ED273D" w:rsidRDefault="00D445EE" w:rsidP="00A338CA">
      <w:pPr>
        <w:pStyle w:val="aff9"/>
        <w:spacing w:before="0" w:after="0"/>
        <w:ind w:left="0" w:firstLine="709"/>
        <w:jc w:val="both"/>
        <w:rPr>
          <w:b/>
          <w:i w:val="0"/>
        </w:rPr>
      </w:pPr>
      <w:bookmarkStart w:id="157" w:name="_Toc188781626"/>
      <w:bookmarkStart w:id="158" w:name="_Toc220893716"/>
      <w:bookmarkStart w:id="159" w:name="_Toc317581372"/>
      <w:bookmarkStart w:id="160" w:name="_Toc451507045"/>
      <w:bookmarkStart w:id="161" w:name="_Toc511384085"/>
      <w:bookmarkStart w:id="162" w:name="_Toc4772879"/>
      <w:bookmarkEnd w:id="155"/>
      <w:r w:rsidRPr="00ED273D">
        <w:rPr>
          <w:b/>
          <w:i w:val="0"/>
        </w:rPr>
        <w:t xml:space="preserve">2.1.1. </w:t>
      </w:r>
      <w:r w:rsidR="009B3BB9" w:rsidRPr="00ED273D">
        <w:rPr>
          <w:b/>
          <w:i w:val="0"/>
        </w:rPr>
        <w:t xml:space="preserve">Расчетная лесосека для </w:t>
      </w:r>
      <w:r w:rsidR="0088414F" w:rsidRPr="00ED273D">
        <w:rPr>
          <w:b/>
          <w:i w:val="0"/>
        </w:rPr>
        <w:t xml:space="preserve">осуществления </w:t>
      </w:r>
      <w:r w:rsidR="009B3BB9" w:rsidRPr="00ED273D">
        <w:rPr>
          <w:b/>
          <w:i w:val="0"/>
        </w:rPr>
        <w:t>рубок спелых и перестойных лесных насаждений</w:t>
      </w:r>
      <w:bookmarkEnd w:id="156"/>
      <w:bookmarkEnd w:id="157"/>
      <w:bookmarkEnd w:id="158"/>
      <w:bookmarkEnd w:id="159"/>
      <w:bookmarkEnd w:id="160"/>
      <w:bookmarkEnd w:id="161"/>
      <w:bookmarkEnd w:id="162"/>
    </w:p>
    <w:p w:rsidR="0088414F" w:rsidRPr="00ED273D" w:rsidRDefault="0088414F" w:rsidP="00A338CA">
      <w:pPr>
        <w:ind w:firstLine="709"/>
        <w:jc w:val="both"/>
        <w:rPr>
          <w:sz w:val="28"/>
          <w:szCs w:val="28"/>
        </w:rPr>
      </w:pPr>
      <w:r w:rsidRPr="00ED273D">
        <w:rPr>
          <w:sz w:val="28"/>
          <w:szCs w:val="28"/>
        </w:rPr>
        <w:t>Исчисление расчетной лесосеки осуществляется отдельно для сплошных и выборочных рубок спелых и перестойных лесных насаждений, размеры которых приведены в таблице 6 – по выборочным рубкам и таблица 7 – по сплошным рубкам.</w:t>
      </w:r>
    </w:p>
    <w:p w:rsidR="00A338CA" w:rsidRPr="00ED273D" w:rsidRDefault="00A338CA">
      <w:pPr>
        <w:spacing w:after="200" w:line="276" w:lineRule="auto"/>
        <w:rPr>
          <w:sz w:val="28"/>
          <w:szCs w:val="28"/>
        </w:rPr>
      </w:pPr>
      <w:r w:rsidRPr="00ED273D">
        <w:rPr>
          <w:sz w:val="28"/>
          <w:szCs w:val="28"/>
        </w:rPr>
        <w:br w:type="page"/>
      </w:r>
    </w:p>
    <w:p w:rsidR="00B6165B" w:rsidRPr="00ED273D" w:rsidRDefault="00B6165B" w:rsidP="003E085A">
      <w:pPr>
        <w:ind w:firstLine="697"/>
        <w:jc w:val="right"/>
        <w:outlineLvl w:val="0"/>
        <w:rPr>
          <w:sz w:val="28"/>
          <w:szCs w:val="28"/>
        </w:rPr>
        <w:sectPr w:rsidR="00B6165B" w:rsidRPr="00ED273D" w:rsidSect="00BB2BB3">
          <w:pgSz w:w="11906" w:h="16838" w:code="9"/>
          <w:pgMar w:top="720" w:right="720" w:bottom="720" w:left="1418" w:header="0" w:footer="851" w:gutter="0"/>
          <w:cols w:space="708"/>
          <w:docGrid w:linePitch="360"/>
        </w:sectPr>
      </w:pPr>
      <w:bookmarkStart w:id="163" w:name="_Toc511384086"/>
      <w:bookmarkStart w:id="164" w:name="_Toc4772880"/>
    </w:p>
    <w:p w:rsidR="009B3BB9" w:rsidRPr="00ED273D" w:rsidRDefault="009B3BB9" w:rsidP="003E085A">
      <w:pPr>
        <w:ind w:firstLine="697"/>
        <w:jc w:val="right"/>
        <w:outlineLvl w:val="0"/>
        <w:rPr>
          <w:sz w:val="28"/>
          <w:szCs w:val="28"/>
        </w:rPr>
      </w:pPr>
      <w:r w:rsidRPr="00ED273D">
        <w:rPr>
          <w:sz w:val="28"/>
          <w:szCs w:val="28"/>
        </w:rPr>
        <w:lastRenderedPageBreak/>
        <w:t>Таблица 6</w:t>
      </w:r>
      <w:bookmarkEnd w:id="163"/>
      <w:bookmarkEnd w:id="164"/>
    </w:p>
    <w:p w:rsidR="009B3BB9" w:rsidRPr="00ED273D" w:rsidRDefault="00A338CA" w:rsidP="009B3BB9">
      <w:pPr>
        <w:jc w:val="center"/>
        <w:rPr>
          <w:b/>
          <w:bCs/>
          <w:color w:val="000000"/>
          <w:sz w:val="28"/>
          <w:szCs w:val="28"/>
        </w:rPr>
      </w:pPr>
      <w:r w:rsidRPr="00ED273D">
        <w:rPr>
          <w:b/>
          <w:bCs/>
          <w:color w:val="000000"/>
          <w:sz w:val="28"/>
          <w:szCs w:val="28"/>
        </w:rPr>
        <w:t>РАСЧЕТНАЯ ЛЕСОСЕКА ДЛЯ ОСУЩЕСТВЛЕНИЯ ВЫБОРОЧНЫХ РУБОК СПЕЛЫХ И ПЕРЕСТОЙНЫХ ЛЕСНЫХ НАСАЖДЕНИЙ НА СРОК ДЕЙСТВИЯ ЛЕСОХОЗЯЙСТВЕННОГО РЕГЛАМЕНТА</w:t>
      </w:r>
    </w:p>
    <w:p w:rsidR="003C023B" w:rsidRPr="00ED273D" w:rsidRDefault="003C023B" w:rsidP="003C023B">
      <w:pPr>
        <w:rPr>
          <w:sz w:val="16"/>
          <w:szCs w:val="16"/>
        </w:rPr>
      </w:pPr>
    </w:p>
    <w:tbl>
      <w:tblPr>
        <w:tblW w:w="13768" w:type="dxa"/>
        <w:jc w:val="center"/>
        <w:tblLook w:val="04A0" w:firstRow="1" w:lastRow="0" w:firstColumn="1" w:lastColumn="0" w:noHBand="0" w:noVBand="1"/>
      </w:tblPr>
      <w:tblGrid>
        <w:gridCol w:w="2567"/>
        <w:gridCol w:w="890"/>
        <w:gridCol w:w="1037"/>
        <w:gridCol w:w="613"/>
        <w:gridCol w:w="890"/>
        <w:gridCol w:w="641"/>
        <w:gridCol w:w="890"/>
        <w:gridCol w:w="689"/>
        <w:gridCol w:w="890"/>
        <w:gridCol w:w="689"/>
        <w:gridCol w:w="890"/>
        <w:gridCol w:w="689"/>
        <w:gridCol w:w="890"/>
        <w:gridCol w:w="613"/>
        <w:gridCol w:w="890"/>
      </w:tblGrid>
      <w:tr w:rsidR="00B6165B" w:rsidRPr="00ED273D" w:rsidTr="00D655E6">
        <w:trPr>
          <w:cantSplit/>
          <w:tblHeader/>
          <w:jc w:val="center"/>
        </w:trPr>
        <w:tc>
          <w:tcPr>
            <w:tcW w:w="2567" w:type="dxa"/>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Показатели</w:t>
            </w:r>
          </w:p>
        </w:tc>
        <w:tc>
          <w:tcPr>
            <w:tcW w:w="1927"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Всего</w:t>
            </w:r>
          </w:p>
        </w:tc>
        <w:tc>
          <w:tcPr>
            <w:tcW w:w="9274" w:type="dxa"/>
            <w:gridSpan w:val="12"/>
            <w:tcBorders>
              <w:top w:val="single" w:sz="4" w:space="0" w:color="auto"/>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В том числе по полнотам</w:t>
            </w:r>
          </w:p>
        </w:tc>
      </w:tr>
      <w:tr w:rsidR="00B6165B" w:rsidRPr="00ED273D" w:rsidTr="00D655E6">
        <w:trPr>
          <w:cantSplit/>
          <w:tblHeader/>
          <w:jc w:val="center"/>
        </w:trPr>
        <w:tc>
          <w:tcPr>
            <w:tcW w:w="2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6165B" w:rsidRPr="00ED273D" w:rsidRDefault="00B6165B" w:rsidP="00D655E6">
            <w:pPr>
              <w:rPr>
                <w:bCs/>
                <w:color w:val="000000"/>
              </w:rPr>
            </w:pPr>
          </w:p>
        </w:tc>
        <w:tc>
          <w:tcPr>
            <w:tcW w:w="1927"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6165B" w:rsidRPr="00ED273D" w:rsidRDefault="00B6165B" w:rsidP="00D655E6">
            <w:pPr>
              <w:rPr>
                <w:bCs/>
                <w:color w:val="000000"/>
              </w:rPr>
            </w:pPr>
          </w:p>
        </w:tc>
        <w:tc>
          <w:tcPr>
            <w:tcW w:w="1503" w:type="dxa"/>
            <w:gridSpan w:val="2"/>
            <w:tcBorders>
              <w:top w:val="single" w:sz="4" w:space="0" w:color="auto"/>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1</w:t>
            </w:r>
          </w:p>
        </w:tc>
        <w:tc>
          <w:tcPr>
            <w:tcW w:w="1531" w:type="dxa"/>
            <w:gridSpan w:val="2"/>
            <w:tcBorders>
              <w:top w:val="single" w:sz="4" w:space="0" w:color="auto"/>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0,9</w:t>
            </w:r>
          </w:p>
        </w:tc>
        <w:tc>
          <w:tcPr>
            <w:tcW w:w="1579" w:type="dxa"/>
            <w:gridSpan w:val="2"/>
            <w:tcBorders>
              <w:top w:val="single" w:sz="4" w:space="0" w:color="auto"/>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0,8</w:t>
            </w:r>
          </w:p>
        </w:tc>
        <w:tc>
          <w:tcPr>
            <w:tcW w:w="1579" w:type="dxa"/>
            <w:gridSpan w:val="2"/>
            <w:tcBorders>
              <w:top w:val="single" w:sz="4" w:space="0" w:color="auto"/>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0,7</w:t>
            </w:r>
          </w:p>
        </w:tc>
        <w:tc>
          <w:tcPr>
            <w:tcW w:w="1579" w:type="dxa"/>
            <w:gridSpan w:val="2"/>
            <w:tcBorders>
              <w:top w:val="single" w:sz="4" w:space="0" w:color="auto"/>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0,6</w:t>
            </w:r>
          </w:p>
        </w:tc>
        <w:tc>
          <w:tcPr>
            <w:tcW w:w="1503" w:type="dxa"/>
            <w:gridSpan w:val="2"/>
            <w:tcBorders>
              <w:top w:val="single" w:sz="4" w:space="0" w:color="auto"/>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0,3 - 0,5</w:t>
            </w:r>
          </w:p>
        </w:tc>
      </w:tr>
      <w:tr w:rsidR="00B6165B" w:rsidRPr="00ED273D" w:rsidTr="00D655E6">
        <w:trPr>
          <w:cantSplit/>
          <w:tblHeader/>
          <w:jc w:val="center"/>
        </w:trPr>
        <w:tc>
          <w:tcPr>
            <w:tcW w:w="2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B6165B" w:rsidRPr="00ED273D" w:rsidRDefault="00B6165B" w:rsidP="00D655E6">
            <w:pPr>
              <w:rPr>
                <w:bCs/>
                <w:color w:val="000000"/>
              </w:rPr>
            </w:pP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га</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тыс. м</w:t>
            </w:r>
            <w:r w:rsidRPr="00ED273D">
              <w:rPr>
                <w:bCs/>
                <w:color w:val="000000"/>
                <w:vertAlign w:val="superscript"/>
              </w:rPr>
              <w:t>3</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га</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тыс. м</w:t>
            </w:r>
            <w:r w:rsidRPr="00ED273D">
              <w:rPr>
                <w:bCs/>
                <w:color w:val="000000"/>
                <w:vertAlign w:val="superscript"/>
              </w:rPr>
              <w:t>3</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га</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тыс. м</w:t>
            </w:r>
            <w:r w:rsidRPr="00ED273D">
              <w:rPr>
                <w:bCs/>
                <w:color w:val="000000"/>
                <w:vertAlign w:val="superscript"/>
              </w:rPr>
              <w:t>3</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га</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тыс. м</w:t>
            </w:r>
            <w:r w:rsidRPr="00ED273D">
              <w:rPr>
                <w:bCs/>
                <w:color w:val="000000"/>
                <w:vertAlign w:val="superscript"/>
              </w:rPr>
              <w:t>3</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га</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тыс. м</w:t>
            </w:r>
            <w:r w:rsidRPr="00ED273D">
              <w:rPr>
                <w:bCs/>
                <w:color w:val="000000"/>
                <w:vertAlign w:val="superscript"/>
              </w:rPr>
              <w:t>3</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га</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тыс. м</w:t>
            </w:r>
            <w:r w:rsidRPr="00ED273D">
              <w:rPr>
                <w:bCs/>
                <w:color w:val="000000"/>
                <w:vertAlign w:val="superscript"/>
              </w:rPr>
              <w:t>3</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га</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тыс. м</w:t>
            </w:r>
            <w:r w:rsidRPr="00ED273D">
              <w:rPr>
                <w:bCs/>
                <w:color w:val="000000"/>
                <w:vertAlign w:val="superscript"/>
              </w:rPr>
              <w:t>3</w:t>
            </w:r>
          </w:p>
        </w:tc>
      </w:tr>
      <w:tr w:rsidR="00B6165B" w:rsidRPr="00ED273D" w:rsidTr="00D655E6">
        <w:trPr>
          <w:cantSplit/>
          <w:tblHeader/>
          <w:jc w:val="center"/>
        </w:trPr>
        <w:tc>
          <w:tcPr>
            <w:tcW w:w="2567" w:type="dxa"/>
            <w:tcBorders>
              <w:top w:val="nil"/>
              <w:left w:val="single" w:sz="4" w:space="0" w:color="auto"/>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1</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2</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3</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4</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5</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6</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7</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8</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9</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10</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11</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12</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13</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14</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15</w:t>
            </w:r>
          </w:p>
        </w:tc>
      </w:tr>
      <w:tr w:rsidR="00B6165B" w:rsidRPr="00ED273D" w:rsidTr="00D655E6">
        <w:trPr>
          <w:cantSplit/>
          <w:jc w:val="center"/>
        </w:trPr>
        <w:tc>
          <w:tcPr>
            <w:tcW w:w="13768" w:type="dxa"/>
            <w:gridSpan w:val="15"/>
            <w:tcBorders>
              <w:top w:val="single" w:sz="4" w:space="0" w:color="auto"/>
              <w:left w:val="single" w:sz="4" w:space="0" w:color="auto"/>
              <w:bottom w:val="single" w:sz="4" w:space="0" w:color="auto"/>
              <w:right w:val="single" w:sz="4" w:space="0" w:color="auto"/>
            </w:tcBorders>
            <w:shd w:val="clear" w:color="auto" w:fill="auto"/>
            <w:hideMark/>
          </w:tcPr>
          <w:p w:rsidR="00B6165B" w:rsidRPr="00ED273D" w:rsidRDefault="00B6165B" w:rsidP="00D655E6">
            <w:pPr>
              <w:jc w:val="center"/>
              <w:rPr>
                <w:bCs/>
                <w:color w:val="000000"/>
              </w:rPr>
            </w:pPr>
            <w:r w:rsidRPr="00ED273D">
              <w:rPr>
                <w:bCs/>
                <w:color w:val="000000"/>
              </w:rPr>
              <w:t>Вид рубки: Постепенные рубки</w:t>
            </w:r>
          </w:p>
        </w:tc>
      </w:tr>
      <w:tr w:rsidR="00B6165B" w:rsidRPr="00ED273D" w:rsidTr="00D655E6">
        <w:trPr>
          <w:cantSplit/>
          <w:jc w:val="center"/>
        </w:trPr>
        <w:tc>
          <w:tcPr>
            <w:tcW w:w="13768" w:type="dxa"/>
            <w:gridSpan w:val="15"/>
            <w:tcBorders>
              <w:top w:val="single" w:sz="4" w:space="0" w:color="auto"/>
              <w:left w:val="single" w:sz="4" w:space="0" w:color="auto"/>
              <w:bottom w:val="single" w:sz="4" w:space="0" w:color="auto"/>
              <w:right w:val="single" w:sz="4" w:space="0" w:color="auto"/>
            </w:tcBorders>
            <w:shd w:val="clear" w:color="auto" w:fill="auto"/>
            <w:hideMark/>
          </w:tcPr>
          <w:p w:rsidR="00B6165B" w:rsidRPr="00ED273D" w:rsidRDefault="00B6165B" w:rsidP="006D4DAD">
            <w:pPr>
              <w:jc w:val="center"/>
              <w:rPr>
                <w:bCs/>
                <w:color w:val="000000"/>
              </w:rPr>
            </w:pPr>
            <w:r w:rsidRPr="00ED273D">
              <w:rPr>
                <w:bCs/>
                <w:color w:val="000000"/>
              </w:rPr>
              <w:t>Целевое назначение лесов: эксплуатационные</w:t>
            </w:r>
          </w:p>
        </w:tc>
      </w:tr>
      <w:tr w:rsidR="00B6165B" w:rsidRPr="00ED273D" w:rsidTr="00D655E6">
        <w:trPr>
          <w:cantSplit/>
          <w:jc w:val="center"/>
        </w:trPr>
        <w:tc>
          <w:tcPr>
            <w:tcW w:w="13768" w:type="dxa"/>
            <w:gridSpan w:val="15"/>
            <w:tcBorders>
              <w:top w:val="single" w:sz="4" w:space="0" w:color="auto"/>
              <w:left w:val="single" w:sz="4" w:space="0" w:color="auto"/>
              <w:bottom w:val="single" w:sz="4" w:space="0" w:color="auto"/>
              <w:right w:val="single" w:sz="4" w:space="0" w:color="auto"/>
            </w:tcBorders>
            <w:shd w:val="clear" w:color="auto" w:fill="auto"/>
            <w:hideMark/>
          </w:tcPr>
          <w:p w:rsidR="00B6165B" w:rsidRPr="00ED273D" w:rsidRDefault="00B6165B" w:rsidP="006D4DAD">
            <w:pPr>
              <w:jc w:val="center"/>
              <w:rPr>
                <w:bCs/>
                <w:color w:val="000000"/>
              </w:rPr>
            </w:pPr>
            <w:r w:rsidRPr="00ED273D">
              <w:rPr>
                <w:bCs/>
                <w:color w:val="000000"/>
              </w:rPr>
              <w:t>Хозяйство: Хвойное</w:t>
            </w:r>
          </w:p>
        </w:tc>
      </w:tr>
      <w:tr w:rsidR="00B6165B" w:rsidRPr="00ED273D" w:rsidTr="00D655E6">
        <w:trPr>
          <w:cantSplit/>
          <w:jc w:val="center"/>
        </w:trPr>
        <w:tc>
          <w:tcPr>
            <w:tcW w:w="13768" w:type="dxa"/>
            <w:gridSpan w:val="15"/>
            <w:tcBorders>
              <w:top w:val="single" w:sz="4" w:space="0" w:color="auto"/>
              <w:left w:val="single" w:sz="4" w:space="0" w:color="auto"/>
              <w:bottom w:val="single" w:sz="4" w:space="0" w:color="auto"/>
              <w:right w:val="single" w:sz="4" w:space="0" w:color="auto"/>
            </w:tcBorders>
            <w:shd w:val="clear" w:color="auto" w:fill="auto"/>
            <w:hideMark/>
          </w:tcPr>
          <w:p w:rsidR="00B6165B" w:rsidRPr="00ED273D" w:rsidRDefault="00B6165B" w:rsidP="00D655E6">
            <w:pPr>
              <w:jc w:val="center"/>
              <w:rPr>
                <w:bCs/>
                <w:color w:val="000000"/>
              </w:rPr>
            </w:pPr>
            <w:r w:rsidRPr="00ED273D">
              <w:rPr>
                <w:bCs/>
                <w:color w:val="000000"/>
              </w:rPr>
              <w:t>Сосна</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Всего включено в расчет</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477,5</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164,37</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69,5</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26,40</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142,9</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52,23</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249,0</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82,11</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16,1</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3,63</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Средний процент выборки от общего запаса</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25</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25</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30</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23</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19</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Запас, вырубаемый за один прием</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41,90</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6,60</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15,67</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18,93</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0,70</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Средний период повторяемости</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13</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Ежегодная расчетная лесосека:</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корневой</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36,7</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3,22</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ликвид</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36,7</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2,77</w:t>
            </w:r>
          </w:p>
        </w:tc>
        <w:tc>
          <w:tcPr>
            <w:tcW w:w="3034" w:type="dxa"/>
            <w:gridSpan w:val="4"/>
            <w:tcBorders>
              <w:top w:val="single" w:sz="4" w:space="0" w:color="auto"/>
              <w:left w:val="nil"/>
              <w:bottom w:val="single" w:sz="4" w:space="0" w:color="auto"/>
              <w:right w:val="single" w:sz="4" w:space="0" w:color="auto"/>
            </w:tcBorders>
            <w:shd w:val="clear" w:color="auto" w:fill="auto"/>
            <w:vAlign w:val="bottom"/>
          </w:tcPr>
          <w:p w:rsidR="00B6165B" w:rsidRPr="00ED273D" w:rsidRDefault="00B6165B" w:rsidP="00D655E6">
            <w:pPr>
              <w:jc w:val="right"/>
              <w:rPr>
                <w:color w:val="000000"/>
              </w:rPr>
            </w:pPr>
          </w:p>
        </w:tc>
        <w:tc>
          <w:tcPr>
            <w:tcW w:w="689" w:type="dxa"/>
            <w:tcBorders>
              <w:top w:val="nil"/>
              <w:left w:val="nil"/>
              <w:bottom w:val="single" w:sz="4" w:space="0" w:color="auto"/>
              <w:right w:val="single" w:sz="4" w:space="0" w:color="auto"/>
            </w:tcBorders>
            <w:shd w:val="clear" w:color="auto" w:fill="auto"/>
            <w:vAlign w:val="bottom"/>
          </w:tcPr>
          <w:p w:rsidR="00B6165B" w:rsidRPr="00ED273D" w:rsidRDefault="00B6165B" w:rsidP="00D655E6">
            <w:pPr>
              <w:jc w:val="center"/>
              <w:rPr>
                <w:color w:val="000000"/>
              </w:rPr>
            </w:pP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jc w:val="both"/>
              <w:rPr>
                <w:color w:val="000000"/>
              </w:rPr>
            </w:pPr>
            <w:r w:rsidRPr="00ED273D">
              <w:rPr>
                <w:color w:val="000000"/>
              </w:rPr>
              <w:t>деловая</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36,7</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2,22</w:t>
            </w:r>
          </w:p>
        </w:tc>
        <w:tc>
          <w:tcPr>
            <w:tcW w:w="3034" w:type="dxa"/>
            <w:gridSpan w:val="4"/>
            <w:tcBorders>
              <w:top w:val="single" w:sz="4" w:space="0" w:color="auto"/>
              <w:left w:val="nil"/>
              <w:bottom w:val="single" w:sz="4" w:space="0" w:color="auto"/>
              <w:right w:val="single" w:sz="4" w:space="0" w:color="auto"/>
            </w:tcBorders>
            <w:shd w:val="clear" w:color="auto" w:fill="auto"/>
            <w:vAlign w:val="bottom"/>
          </w:tcPr>
          <w:p w:rsidR="00B6165B" w:rsidRPr="00ED273D" w:rsidRDefault="00B6165B" w:rsidP="00D655E6">
            <w:pPr>
              <w:jc w:val="right"/>
              <w:rPr>
                <w:color w:val="000000"/>
              </w:rPr>
            </w:pPr>
          </w:p>
        </w:tc>
        <w:tc>
          <w:tcPr>
            <w:tcW w:w="689" w:type="dxa"/>
            <w:tcBorders>
              <w:top w:val="nil"/>
              <w:left w:val="nil"/>
              <w:bottom w:val="single" w:sz="4" w:space="0" w:color="auto"/>
              <w:right w:val="single" w:sz="4" w:space="0" w:color="auto"/>
            </w:tcBorders>
            <w:shd w:val="clear" w:color="auto" w:fill="auto"/>
            <w:vAlign w:val="bottom"/>
          </w:tcPr>
          <w:p w:rsidR="00B6165B" w:rsidRPr="00ED273D" w:rsidRDefault="00B6165B" w:rsidP="00D655E6">
            <w:pPr>
              <w:jc w:val="center"/>
              <w:rPr>
                <w:color w:val="000000"/>
              </w:rPr>
            </w:pP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13768" w:type="dxa"/>
            <w:gridSpan w:val="15"/>
            <w:tcBorders>
              <w:top w:val="single" w:sz="4" w:space="0" w:color="auto"/>
              <w:left w:val="single" w:sz="4" w:space="0" w:color="auto"/>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Ель</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Всего включено в расчет</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424,4</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140,34</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27,3</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9,87</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397,1</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130,47</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Средний процент выборки от общего запаса</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20</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25</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20</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Запас, вырубаемый за один прием</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28,56</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2,47</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26,09</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Средний период повторяемости</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15</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Ежегодная расчетная лесосека:</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корневой</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28,3</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1,90</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ликвид</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28,3</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1,67</w:t>
            </w:r>
          </w:p>
        </w:tc>
        <w:tc>
          <w:tcPr>
            <w:tcW w:w="3034" w:type="dxa"/>
            <w:gridSpan w:val="4"/>
            <w:tcBorders>
              <w:top w:val="single" w:sz="4" w:space="0" w:color="auto"/>
              <w:left w:val="nil"/>
              <w:bottom w:val="single" w:sz="4" w:space="0" w:color="auto"/>
              <w:right w:val="single" w:sz="4" w:space="0" w:color="auto"/>
            </w:tcBorders>
            <w:shd w:val="clear" w:color="auto" w:fill="auto"/>
            <w:vAlign w:val="bottom"/>
          </w:tcPr>
          <w:p w:rsidR="00B6165B" w:rsidRPr="00ED273D" w:rsidRDefault="00B6165B" w:rsidP="00D655E6">
            <w:pPr>
              <w:jc w:val="right"/>
              <w:rPr>
                <w:color w:val="000000"/>
              </w:rPr>
            </w:pPr>
          </w:p>
        </w:tc>
        <w:tc>
          <w:tcPr>
            <w:tcW w:w="689" w:type="dxa"/>
            <w:tcBorders>
              <w:top w:val="nil"/>
              <w:left w:val="nil"/>
              <w:bottom w:val="single" w:sz="4" w:space="0" w:color="auto"/>
              <w:right w:val="single" w:sz="4" w:space="0" w:color="auto"/>
            </w:tcBorders>
            <w:shd w:val="clear" w:color="auto" w:fill="auto"/>
            <w:vAlign w:val="bottom"/>
          </w:tcPr>
          <w:p w:rsidR="00B6165B" w:rsidRPr="00ED273D" w:rsidRDefault="00B6165B" w:rsidP="00D655E6">
            <w:pPr>
              <w:jc w:val="center"/>
              <w:rPr>
                <w:color w:val="000000"/>
              </w:rPr>
            </w:pP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jc w:val="both"/>
              <w:rPr>
                <w:color w:val="000000"/>
              </w:rPr>
            </w:pPr>
            <w:r w:rsidRPr="00ED273D">
              <w:rPr>
                <w:color w:val="000000"/>
              </w:rPr>
              <w:t>деловая</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28,3</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1,30</w:t>
            </w:r>
          </w:p>
        </w:tc>
        <w:tc>
          <w:tcPr>
            <w:tcW w:w="3034" w:type="dxa"/>
            <w:gridSpan w:val="4"/>
            <w:tcBorders>
              <w:top w:val="single" w:sz="4" w:space="0" w:color="auto"/>
              <w:left w:val="nil"/>
              <w:bottom w:val="single" w:sz="4" w:space="0" w:color="auto"/>
              <w:right w:val="single" w:sz="4" w:space="0" w:color="auto"/>
            </w:tcBorders>
            <w:shd w:val="clear" w:color="auto" w:fill="auto"/>
            <w:vAlign w:val="bottom"/>
          </w:tcPr>
          <w:p w:rsidR="00B6165B" w:rsidRPr="00ED273D" w:rsidRDefault="00B6165B" w:rsidP="00D655E6">
            <w:pPr>
              <w:jc w:val="right"/>
              <w:rPr>
                <w:color w:val="000000"/>
              </w:rPr>
            </w:pPr>
          </w:p>
        </w:tc>
        <w:tc>
          <w:tcPr>
            <w:tcW w:w="689" w:type="dxa"/>
            <w:tcBorders>
              <w:top w:val="nil"/>
              <w:left w:val="nil"/>
              <w:bottom w:val="single" w:sz="4" w:space="0" w:color="auto"/>
              <w:right w:val="single" w:sz="4" w:space="0" w:color="auto"/>
            </w:tcBorders>
            <w:shd w:val="clear" w:color="auto" w:fill="auto"/>
            <w:vAlign w:val="bottom"/>
          </w:tcPr>
          <w:p w:rsidR="00B6165B" w:rsidRPr="00ED273D" w:rsidRDefault="00B6165B" w:rsidP="00D655E6">
            <w:pPr>
              <w:jc w:val="center"/>
              <w:rPr>
                <w:color w:val="000000"/>
              </w:rPr>
            </w:pP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13768" w:type="dxa"/>
            <w:gridSpan w:val="15"/>
            <w:tcBorders>
              <w:top w:val="single" w:sz="4" w:space="0" w:color="auto"/>
              <w:left w:val="single" w:sz="4" w:space="0" w:color="auto"/>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Итого: хвойное хозяйство</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lastRenderedPageBreak/>
              <w:t>Всего включено в расчет</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901,9</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304,71</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Средний процент выборки от общего запаса</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23</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Запас, вырубаемый за один прием</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70,46</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Средний период повторяемости</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14</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Ежегодная расчетная лесосека:</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корневой</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65,0</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5,12</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ликвид</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65,0</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4,44</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jc w:val="both"/>
              <w:rPr>
                <w:color w:val="000000"/>
              </w:rPr>
            </w:pPr>
            <w:r w:rsidRPr="00ED273D">
              <w:rPr>
                <w:color w:val="000000"/>
              </w:rPr>
              <w:t>деловая</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65,0</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3,52</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13768" w:type="dxa"/>
            <w:gridSpan w:val="15"/>
            <w:tcBorders>
              <w:top w:val="single" w:sz="4" w:space="0" w:color="auto"/>
              <w:left w:val="single" w:sz="4" w:space="0" w:color="auto"/>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Хозяйство: Мягколиственное</w:t>
            </w:r>
          </w:p>
        </w:tc>
      </w:tr>
      <w:tr w:rsidR="00B6165B" w:rsidRPr="00ED273D" w:rsidTr="00D655E6">
        <w:trPr>
          <w:cantSplit/>
          <w:jc w:val="center"/>
        </w:trPr>
        <w:tc>
          <w:tcPr>
            <w:tcW w:w="13768" w:type="dxa"/>
            <w:gridSpan w:val="15"/>
            <w:tcBorders>
              <w:top w:val="single" w:sz="4" w:space="0" w:color="auto"/>
              <w:left w:val="single" w:sz="4" w:space="0" w:color="auto"/>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Береза</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Всего включено в расчет</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1173,0</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275,53</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231,7</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60,78</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782,6</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182,30</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135,6</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29,91</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23,1</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2,54</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Средний процент выборки от общего запаса</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21</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25</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20</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12</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100</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Запас, вырубаемый за один прием</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58,26</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15,36</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36,77</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3,59</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2,54</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Средний период повторяемости</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10</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Ежегодная расчетная лесосека:</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корневой</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117,3</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5,83</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ликвид</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117,3</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4,78</w:t>
            </w:r>
          </w:p>
        </w:tc>
        <w:tc>
          <w:tcPr>
            <w:tcW w:w="3034" w:type="dxa"/>
            <w:gridSpan w:val="4"/>
            <w:tcBorders>
              <w:top w:val="single" w:sz="4" w:space="0" w:color="auto"/>
              <w:left w:val="nil"/>
              <w:bottom w:val="single" w:sz="4" w:space="0" w:color="auto"/>
              <w:right w:val="single" w:sz="4" w:space="0" w:color="auto"/>
            </w:tcBorders>
            <w:shd w:val="clear" w:color="auto" w:fill="auto"/>
            <w:vAlign w:val="bottom"/>
          </w:tcPr>
          <w:p w:rsidR="00B6165B" w:rsidRPr="00ED273D" w:rsidRDefault="00B6165B" w:rsidP="00D655E6">
            <w:pPr>
              <w:jc w:val="right"/>
              <w:rPr>
                <w:color w:val="000000"/>
              </w:rPr>
            </w:pPr>
          </w:p>
        </w:tc>
        <w:tc>
          <w:tcPr>
            <w:tcW w:w="689" w:type="dxa"/>
            <w:tcBorders>
              <w:top w:val="nil"/>
              <w:left w:val="nil"/>
              <w:bottom w:val="single" w:sz="4" w:space="0" w:color="auto"/>
              <w:right w:val="single" w:sz="4" w:space="0" w:color="auto"/>
            </w:tcBorders>
            <w:shd w:val="clear" w:color="auto" w:fill="auto"/>
            <w:vAlign w:val="bottom"/>
          </w:tcPr>
          <w:p w:rsidR="00B6165B" w:rsidRPr="00ED273D" w:rsidRDefault="00B6165B" w:rsidP="00D655E6">
            <w:pPr>
              <w:jc w:val="center"/>
              <w:rPr>
                <w:color w:val="000000"/>
              </w:rPr>
            </w:pP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jc w:val="both"/>
              <w:rPr>
                <w:color w:val="000000"/>
              </w:rPr>
            </w:pPr>
            <w:r w:rsidRPr="00ED273D">
              <w:rPr>
                <w:color w:val="000000"/>
              </w:rPr>
              <w:t>деловая</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117,3</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2,44</w:t>
            </w:r>
          </w:p>
        </w:tc>
        <w:tc>
          <w:tcPr>
            <w:tcW w:w="3034" w:type="dxa"/>
            <w:gridSpan w:val="4"/>
            <w:tcBorders>
              <w:top w:val="single" w:sz="4" w:space="0" w:color="auto"/>
              <w:left w:val="nil"/>
              <w:bottom w:val="single" w:sz="4" w:space="0" w:color="auto"/>
              <w:right w:val="single" w:sz="4" w:space="0" w:color="auto"/>
            </w:tcBorders>
            <w:shd w:val="clear" w:color="auto" w:fill="auto"/>
            <w:vAlign w:val="bottom"/>
          </w:tcPr>
          <w:p w:rsidR="00B6165B" w:rsidRPr="00ED273D" w:rsidRDefault="00B6165B" w:rsidP="00D655E6">
            <w:pPr>
              <w:jc w:val="right"/>
              <w:rPr>
                <w:color w:val="000000"/>
              </w:rPr>
            </w:pPr>
          </w:p>
        </w:tc>
        <w:tc>
          <w:tcPr>
            <w:tcW w:w="689" w:type="dxa"/>
            <w:tcBorders>
              <w:top w:val="nil"/>
              <w:left w:val="nil"/>
              <w:bottom w:val="single" w:sz="4" w:space="0" w:color="auto"/>
              <w:right w:val="single" w:sz="4" w:space="0" w:color="auto"/>
            </w:tcBorders>
            <w:shd w:val="clear" w:color="auto" w:fill="auto"/>
            <w:vAlign w:val="bottom"/>
          </w:tcPr>
          <w:p w:rsidR="00B6165B" w:rsidRPr="00ED273D" w:rsidRDefault="00B6165B" w:rsidP="00D655E6">
            <w:pPr>
              <w:jc w:val="center"/>
              <w:rPr>
                <w:color w:val="000000"/>
              </w:rPr>
            </w:pP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13768" w:type="dxa"/>
            <w:gridSpan w:val="15"/>
            <w:tcBorders>
              <w:top w:val="single" w:sz="4" w:space="0" w:color="auto"/>
              <w:left w:val="single" w:sz="4" w:space="0" w:color="auto"/>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Осина</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Всего включено в расчет</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284,7</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78,94</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20,3</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6,90</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25,9</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9,55</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161,3</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42,03</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77,2</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20,46</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Средний процент выборки от общего запаса</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20</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25</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28</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20</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15</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Запас, вырубаемый за один прием</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16,07</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1,73</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2,67</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8,60</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3,07</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Средний период повторяемости</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10</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lastRenderedPageBreak/>
              <w:t>Ежегодная расчетная лесосека:</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корневой</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28,5</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1,61</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ликвид</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28,5</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1,43</w:t>
            </w:r>
          </w:p>
        </w:tc>
        <w:tc>
          <w:tcPr>
            <w:tcW w:w="3034" w:type="dxa"/>
            <w:gridSpan w:val="4"/>
            <w:tcBorders>
              <w:top w:val="single" w:sz="4" w:space="0" w:color="auto"/>
              <w:left w:val="nil"/>
              <w:bottom w:val="single" w:sz="4" w:space="0" w:color="auto"/>
              <w:right w:val="single" w:sz="4" w:space="0" w:color="auto"/>
            </w:tcBorders>
            <w:shd w:val="clear" w:color="auto" w:fill="auto"/>
            <w:vAlign w:val="bottom"/>
          </w:tcPr>
          <w:p w:rsidR="00B6165B" w:rsidRPr="00ED273D" w:rsidRDefault="00B6165B" w:rsidP="00D655E6">
            <w:pPr>
              <w:jc w:val="right"/>
              <w:rPr>
                <w:color w:val="000000"/>
              </w:rPr>
            </w:pPr>
          </w:p>
        </w:tc>
        <w:tc>
          <w:tcPr>
            <w:tcW w:w="689" w:type="dxa"/>
            <w:tcBorders>
              <w:top w:val="nil"/>
              <w:left w:val="nil"/>
              <w:bottom w:val="single" w:sz="4" w:space="0" w:color="auto"/>
              <w:right w:val="single" w:sz="4" w:space="0" w:color="auto"/>
            </w:tcBorders>
            <w:shd w:val="clear" w:color="auto" w:fill="auto"/>
            <w:vAlign w:val="bottom"/>
          </w:tcPr>
          <w:p w:rsidR="00B6165B" w:rsidRPr="00ED273D" w:rsidRDefault="00B6165B" w:rsidP="00D655E6">
            <w:pPr>
              <w:jc w:val="center"/>
              <w:rPr>
                <w:color w:val="000000"/>
              </w:rPr>
            </w:pP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jc w:val="both"/>
              <w:rPr>
                <w:color w:val="000000"/>
              </w:rPr>
            </w:pPr>
            <w:r w:rsidRPr="00ED273D">
              <w:rPr>
                <w:color w:val="000000"/>
              </w:rPr>
              <w:t>деловая</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28,5</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0,73</w:t>
            </w:r>
          </w:p>
        </w:tc>
        <w:tc>
          <w:tcPr>
            <w:tcW w:w="3034" w:type="dxa"/>
            <w:gridSpan w:val="4"/>
            <w:tcBorders>
              <w:top w:val="single" w:sz="4" w:space="0" w:color="auto"/>
              <w:left w:val="nil"/>
              <w:bottom w:val="single" w:sz="4" w:space="0" w:color="auto"/>
              <w:right w:val="single" w:sz="4" w:space="0" w:color="auto"/>
            </w:tcBorders>
            <w:shd w:val="clear" w:color="auto" w:fill="auto"/>
            <w:vAlign w:val="bottom"/>
          </w:tcPr>
          <w:p w:rsidR="00B6165B" w:rsidRPr="00ED273D" w:rsidRDefault="00B6165B" w:rsidP="00D655E6">
            <w:pPr>
              <w:jc w:val="right"/>
              <w:rPr>
                <w:color w:val="000000"/>
              </w:rPr>
            </w:pPr>
          </w:p>
        </w:tc>
        <w:tc>
          <w:tcPr>
            <w:tcW w:w="689" w:type="dxa"/>
            <w:tcBorders>
              <w:top w:val="nil"/>
              <w:left w:val="nil"/>
              <w:bottom w:val="single" w:sz="4" w:space="0" w:color="auto"/>
              <w:right w:val="single" w:sz="4" w:space="0" w:color="auto"/>
            </w:tcBorders>
            <w:shd w:val="clear" w:color="auto" w:fill="auto"/>
            <w:vAlign w:val="bottom"/>
          </w:tcPr>
          <w:p w:rsidR="00B6165B" w:rsidRPr="00ED273D" w:rsidRDefault="00B6165B" w:rsidP="00D655E6">
            <w:pPr>
              <w:jc w:val="center"/>
              <w:rPr>
                <w:color w:val="000000"/>
              </w:rPr>
            </w:pP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13768" w:type="dxa"/>
            <w:gridSpan w:val="15"/>
            <w:tcBorders>
              <w:top w:val="single" w:sz="4" w:space="0" w:color="auto"/>
              <w:left w:val="single" w:sz="4" w:space="0" w:color="auto"/>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Липа</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Всего включено в расчет</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21,7</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6,10</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21,7</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6,10</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Средний процент выборки от общего запаса</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15</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15</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Запас, вырубаемый за один прием</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0,92</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0,92</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Средний период повторяемости</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10</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Ежегодная расчетная лесосека:</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корневой</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2,2</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0,09</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ликвид</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2,2</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0,08</w:t>
            </w:r>
          </w:p>
        </w:tc>
        <w:tc>
          <w:tcPr>
            <w:tcW w:w="3034" w:type="dxa"/>
            <w:gridSpan w:val="4"/>
            <w:tcBorders>
              <w:top w:val="single" w:sz="4" w:space="0" w:color="auto"/>
              <w:left w:val="nil"/>
              <w:bottom w:val="single" w:sz="4" w:space="0" w:color="auto"/>
              <w:right w:val="single" w:sz="4" w:space="0" w:color="auto"/>
            </w:tcBorders>
            <w:shd w:val="clear" w:color="auto" w:fill="auto"/>
            <w:vAlign w:val="bottom"/>
          </w:tcPr>
          <w:p w:rsidR="00B6165B" w:rsidRPr="00ED273D" w:rsidRDefault="00B6165B" w:rsidP="00D655E6">
            <w:pPr>
              <w:jc w:val="right"/>
              <w:rPr>
                <w:color w:val="000000"/>
              </w:rPr>
            </w:pPr>
          </w:p>
        </w:tc>
        <w:tc>
          <w:tcPr>
            <w:tcW w:w="689" w:type="dxa"/>
            <w:tcBorders>
              <w:top w:val="nil"/>
              <w:left w:val="nil"/>
              <w:bottom w:val="single" w:sz="4" w:space="0" w:color="auto"/>
              <w:right w:val="single" w:sz="4" w:space="0" w:color="auto"/>
            </w:tcBorders>
            <w:shd w:val="clear" w:color="auto" w:fill="auto"/>
            <w:vAlign w:val="bottom"/>
          </w:tcPr>
          <w:p w:rsidR="00B6165B" w:rsidRPr="00ED273D" w:rsidRDefault="00B6165B" w:rsidP="00D655E6">
            <w:pPr>
              <w:jc w:val="center"/>
              <w:rPr>
                <w:color w:val="000000"/>
              </w:rPr>
            </w:pP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jc w:val="both"/>
              <w:rPr>
                <w:color w:val="000000"/>
              </w:rPr>
            </w:pPr>
            <w:r w:rsidRPr="00ED273D">
              <w:rPr>
                <w:color w:val="000000"/>
              </w:rPr>
              <w:t>деловая</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2,2</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0,04</w:t>
            </w:r>
          </w:p>
        </w:tc>
        <w:tc>
          <w:tcPr>
            <w:tcW w:w="3034" w:type="dxa"/>
            <w:gridSpan w:val="4"/>
            <w:tcBorders>
              <w:top w:val="single" w:sz="4" w:space="0" w:color="auto"/>
              <w:left w:val="nil"/>
              <w:bottom w:val="single" w:sz="4" w:space="0" w:color="auto"/>
              <w:right w:val="single" w:sz="4" w:space="0" w:color="auto"/>
            </w:tcBorders>
            <w:shd w:val="clear" w:color="auto" w:fill="auto"/>
            <w:vAlign w:val="bottom"/>
          </w:tcPr>
          <w:p w:rsidR="00B6165B" w:rsidRPr="00ED273D" w:rsidRDefault="00B6165B" w:rsidP="00D655E6">
            <w:pPr>
              <w:jc w:val="right"/>
              <w:rPr>
                <w:color w:val="000000"/>
              </w:rPr>
            </w:pPr>
          </w:p>
        </w:tc>
        <w:tc>
          <w:tcPr>
            <w:tcW w:w="689" w:type="dxa"/>
            <w:tcBorders>
              <w:top w:val="nil"/>
              <w:left w:val="nil"/>
              <w:bottom w:val="single" w:sz="4" w:space="0" w:color="auto"/>
              <w:right w:val="single" w:sz="4" w:space="0" w:color="auto"/>
            </w:tcBorders>
            <w:shd w:val="clear" w:color="auto" w:fill="auto"/>
            <w:vAlign w:val="bottom"/>
          </w:tcPr>
          <w:p w:rsidR="00B6165B" w:rsidRPr="00ED273D" w:rsidRDefault="00B6165B" w:rsidP="00D655E6">
            <w:pPr>
              <w:jc w:val="center"/>
              <w:rPr>
                <w:color w:val="000000"/>
              </w:rPr>
            </w:pP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13768" w:type="dxa"/>
            <w:gridSpan w:val="15"/>
            <w:tcBorders>
              <w:top w:val="single" w:sz="4" w:space="0" w:color="auto"/>
              <w:left w:val="single" w:sz="4" w:space="0" w:color="auto"/>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Итого: мягколиственное хозяйство</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Всего включено в расчет</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1479,4</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360,57</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Средний процент выборки от общего запаса</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21</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Запас, вырубаемый за один прием</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75,25</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Средний период повторяемости</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10</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Ежегодная расчетная лесосека:</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корневой</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148,0</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7,53</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ликвид</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148,0</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6,29</w:t>
            </w:r>
          </w:p>
        </w:tc>
        <w:tc>
          <w:tcPr>
            <w:tcW w:w="3034" w:type="dxa"/>
            <w:gridSpan w:val="4"/>
            <w:tcBorders>
              <w:top w:val="single" w:sz="4" w:space="0" w:color="auto"/>
              <w:left w:val="nil"/>
              <w:bottom w:val="single" w:sz="4" w:space="0" w:color="auto"/>
              <w:right w:val="single" w:sz="4" w:space="0" w:color="auto"/>
            </w:tcBorders>
            <w:shd w:val="clear" w:color="auto" w:fill="auto"/>
            <w:vAlign w:val="bottom"/>
            <w:hideMark/>
          </w:tcPr>
          <w:p w:rsidR="00B6165B" w:rsidRPr="00ED273D" w:rsidRDefault="00B6165B" w:rsidP="00D655E6">
            <w:pPr>
              <w:jc w:val="right"/>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jc w:val="both"/>
              <w:rPr>
                <w:color w:val="000000"/>
              </w:rPr>
            </w:pPr>
            <w:r w:rsidRPr="00ED273D">
              <w:rPr>
                <w:color w:val="000000"/>
              </w:rPr>
              <w:t>деловая</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148,0</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3,21</w:t>
            </w:r>
          </w:p>
        </w:tc>
        <w:tc>
          <w:tcPr>
            <w:tcW w:w="3034" w:type="dxa"/>
            <w:gridSpan w:val="4"/>
            <w:tcBorders>
              <w:top w:val="single" w:sz="4" w:space="0" w:color="auto"/>
              <w:left w:val="nil"/>
              <w:bottom w:val="single" w:sz="4" w:space="0" w:color="auto"/>
              <w:right w:val="single" w:sz="4" w:space="0" w:color="auto"/>
            </w:tcBorders>
            <w:shd w:val="clear" w:color="auto" w:fill="auto"/>
            <w:vAlign w:val="bottom"/>
            <w:hideMark/>
          </w:tcPr>
          <w:p w:rsidR="00B6165B" w:rsidRPr="00ED273D" w:rsidRDefault="00B6165B" w:rsidP="00D655E6">
            <w:pPr>
              <w:jc w:val="right"/>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13768" w:type="dxa"/>
            <w:gridSpan w:val="15"/>
            <w:tcBorders>
              <w:top w:val="single" w:sz="4" w:space="0" w:color="auto"/>
              <w:left w:val="single" w:sz="4" w:space="0" w:color="auto"/>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Всего в эксплуатационных лесах</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Всего включено в расчет</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2381,3</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665,28</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Средний процент выборки от общего запаса</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22</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lastRenderedPageBreak/>
              <w:t>Запас, вырубаемый за один прием</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145,71</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Средний период повторяемости</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11</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Ежегодная расчетная лесосека:</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корневой</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213,0</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12,65</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ликвид</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213,0</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10,73</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jc w:val="both"/>
              <w:rPr>
                <w:color w:val="000000"/>
              </w:rPr>
            </w:pPr>
            <w:r w:rsidRPr="00ED273D">
              <w:rPr>
                <w:color w:val="000000"/>
              </w:rPr>
              <w:t>деловая</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213,0</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6,73</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13768" w:type="dxa"/>
            <w:gridSpan w:val="15"/>
            <w:tcBorders>
              <w:top w:val="single" w:sz="4" w:space="0" w:color="auto"/>
              <w:left w:val="single" w:sz="4" w:space="0" w:color="auto"/>
              <w:bottom w:val="single" w:sz="4" w:space="0" w:color="auto"/>
              <w:right w:val="single" w:sz="4" w:space="0" w:color="auto"/>
            </w:tcBorders>
            <w:shd w:val="clear" w:color="auto" w:fill="auto"/>
            <w:hideMark/>
          </w:tcPr>
          <w:p w:rsidR="00B6165B" w:rsidRPr="00ED273D" w:rsidRDefault="00B6165B" w:rsidP="00D655E6">
            <w:pPr>
              <w:jc w:val="center"/>
              <w:rPr>
                <w:color w:val="000000"/>
              </w:rPr>
            </w:pPr>
            <w:r w:rsidRPr="00ED273D">
              <w:rPr>
                <w:color w:val="000000"/>
              </w:rPr>
              <w:t>Вид рубки: Добровольно-выборочные рубки</w:t>
            </w:r>
          </w:p>
        </w:tc>
      </w:tr>
      <w:tr w:rsidR="00B6165B" w:rsidRPr="00ED273D" w:rsidTr="00D655E6">
        <w:trPr>
          <w:cantSplit/>
          <w:jc w:val="center"/>
        </w:trPr>
        <w:tc>
          <w:tcPr>
            <w:tcW w:w="13768" w:type="dxa"/>
            <w:gridSpan w:val="15"/>
            <w:tcBorders>
              <w:top w:val="single" w:sz="4" w:space="0" w:color="auto"/>
              <w:left w:val="single" w:sz="4" w:space="0" w:color="auto"/>
              <w:bottom w:val="single" w:sz="4" w:space="0" w:color="auto"/>
              <w:right w:val="single" w:sz="4" w:space="0" w:color="auto"/>
            </w:tcBorders>
            <w:shd w:val="clear" w:color="auto" w:fill="auto"/>
            <w:hideMark/>
          </w:tcPr>
          <w:p w:rsidR="00B6165B" w:rsidRPr="00ED273D" w:rsidRDefault="00B6165B" w:rsidP="00D655E6">
            <w:pPr>
              <w:jc w:val="center"/>
              <w:rPr>
                <w:bCs/>
                <w:color w:val="000000"/>
              </w:rPr>
            </w:pPr>
            <w:r w:rsidRPr="00ED273D">
              <w:rPr>
                <w:bCs/>
                <w:color w:val="000000"/>
              </w:rPr>
              <w:t>Целевое назначение лесов:    защитные</w:t>
            </w:r>
          </w:p>
        </w:tc>
      </w:tr>
      <w:tr w:rsidR="00B6165B" w:rsidRPr="00ED273D" w:rsidTr="00D655E6">
        <w:trPr>
          <w:cantSplit/>
          <w:jc w:val="center"/>
        </w:trPr>
        <w:tc>
          <w:tcPr>
            <w:tcW w:w="13768" w:type="dxa"/>
            <w:gridSpan w:val="15"/>
            <w:tcBorders>
              <w:top w:val="single" w:sz="4" w:space="0" w:color="auto"/>
              <w:left w:val="single" w:sz="4" w:space="0" w:color="auto"/>
              <w:bottom w:val="single" w:sz="4" w:space="0" w:color="auto"/>
              <w:right w:val="single" w:sz="4" w:space="0" w:color="auto"/>
            </w:tcBorders>
            <w:shd w:val="clear" w:color="auto" w:fill="auto"/>
            <w:hideMark/>
          </w:tcPr>
          <w:p w:rsidR="00B6165B" w:rsidRPr="00ED273D" w:rsidRDefault="00B6165B" w:rsidP="00D655E6">
            <w:pPr>
              <w:jc w:val="center"/>
              <w:rPr>
                <w:bCs/>
                <w:color w:val="000000"/>
              </w:rPr>
            </w:pPr>
            <w:r w:rsidRPr="00ED273D">
              <w:rPr>
                <w:bCs/>
                <w:color w:val="000000"/>
              </w:rPr>
              <w:t>Хозяйство:  Хвойное</w:t>
            </w:r>
          </w:p>
        </w:tc>
      </w:tr>
      <w:tr w:rsidR="00B6165B" w:rsidRPr="00ED273D" w:rsidTr="00D655E6">
        <w:trPr>
          <w:cantSplit/>
          <w:jc w:val="center"/>
        </w:trPr>
        <w:tc>
          <w:tcPr>
            <w:tcW w:w="13768" w:type="dxa"/>
            <w:gridSpan w:val="15"/>
            <w:tcBorders>
              <w:top w:val="single" w:sz="4" w:space="0" w:color="auto"/>
              <w:left w:val="single" w:sz="4" w:space="0" w:color="auto"/>
              <w:bottom w:val="single" w:sz="4" w:space="0" w:color="auto"/>
              <w:right w:val="single" w:sz="4" w:space="0" w:color="auto"/>
            </w:tcBorders>
            <w:shd w:val="clear" w:color="auto" w:fill="auto"/>
            <w:hideMark/>
          </w:tcPr>
          <w:p w:rsidR="00B6165B" w:rsidRPr="00ED273D" w:rsidRDefault="00B6165B" w:rsidP="00D655E6">
            <w:pPr>
              <w:jc w:val="center"/>
              <w:rPr>
                <w:bCs/>
                <w:color w:val="000000"/>
              </w:rPr>
            </w:pPr>
            <w:r w:rsidRPr="00ED273D">
              <w:rPr>
                <w:bCs/>
                <w:color w:val="000000"/>
              </w:rPr>
              <w:t>Сосна</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Всего включено в расчет</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3,3</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1,02</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3,3</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1,02</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Средний процент выборки от общего запаса</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15</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15</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Запас, вырубаемый за один прием</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0,15</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0,15</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Средний период повторяемости</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10</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Ежегодная расчетная лесосека:</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корневой</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0,3</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0,02</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ликвид</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0,3</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0,02</w:t>
            </w:r>
          </w:p>
        </w:tc>
        <w:tc>
          <w:tcPr>
            <w:tcW w:w="3034" w:type="dxa"/>
            <w:gridSpan w:val="4"/>
            <w:tcBorders>
              <w:top w:val="single" w:sz="4" w:space="0" w:color="auto"/>
              <w:left w:val="nil"/>
              <w:bottom w:val="single" w:sz="4" w:space="0" w:color="auto"/>
              <w:right w:val="single" w:sz="4" w:space="0" w:color="auto"/>
            </w:tcBorders>
            <w:shd w:val="clear" w:color="auto" w:fill="auto"/>
            <w:vAlign w:val="bottom"/>
          </w:tcPr>
          <w:p w:rsidR="00B6165B" w:rsidRPr="00ED273D" w:rsidRDefault="00B6165B" w:rsidP="00D655E6">
            <w:pPr>
              <w:jc w:val="right"/>
              <w:rPr>
                <w:color w:val="000000"/>
              </w:rPr>
            </w:pPr>
          </w:p>
        </w:tc>
        <w:tc>
          <w:tcPr>
            <w:tcW w:w="689" w:type="dxa"/>
            <w:tcBorders>
              <w:top w:val="nil"/>
              <w:left w:val="nil"/>
              <w:bottom w:val="single" w:sz="4" w:space="0" w:color="auto"/>
              <w:right w:val="single" w:sz="4" w:space="0" w:color="auto"/>
            </w:tcBorders>
            <w:shd w:val="clear" w:color="auto" w:fill="auto"/>
            <w:vAlign w:val="bottom"/>
          </w:tcPr>
          <w:p w:rsidR="00B6165B" w:rsidRPr="00ED273D" w:rsidRDefault="00B6165B" w:rsidP="00D655E6">
            <w:pPr>
              <w:jc w:val="center"/>
              <w:rPr>
                <w:color w:val="000000"/>
              </w:rPr>
            </w:pP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jc w:val="both"/>
              <w:rPr>
                <w:color w:val="000000"/>
              </w:rPr>
            </w:pPr>
            <w:r w:rsidRPr="00ED273D">
              <w:rPr>
                <w:color w:val="000000"/>
              </w:rPr>
              <w:t>деловая</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0,3</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0,02</w:t>
            </w:r>
          </w:p>
        </w:tc>
        <w:tc>
          <w:tcPr>
            <w:tcW w:w="3034" w:type="dxa"/>
            <w:gridSpan w:val="4"/>
            <w:tcBorders>
              <w:top w:val="single" w:sz="4" w:space="0" w:color="auto"/>
              <w:left w:val="nil"/>
              <w:bottom w:val="single" w:sz="4" w:space="0" w:color="auto"/>
              <w:right w:val="single" w:sz="4" w:space="0" w:color="auto"/>
            </w:tcBorders>
            <w:shd w:val="clear" w:color="auto" w:fill="auto"/>
            <w:vAlign w:val="bottom"/>
          </w:tcPr>
          <w:p w:rsidR="00B6165B" w:rsidRPr="00ED273D" w:rsidRDefault="00B6165B" w:rsidP="00D655E6">
            <w:pPr>
              <w:jc w:val="right"/>
              <w:rPr>
                <w:color w:val="000000"/>
              </w:rPr>
            </w:pPr>
          </w:p>
        </w:tc>
        <w:tc>
          <w:tcPr>
            <w:tcW w:w="689" w:type="dxa"/>
            <w:tcBorders>
              <w:top w:val="nil"/>
              <w:left w:val="nil"/>
              <w:bottom w:val="single" w:sz="4" w:space="0" w:color="auto"/>
              <w:right w:val="single" w:sz="4" w:space="0" w:color="auto"/>
            </w:tcBorders>
            <w:shd w:val="clear" w:color="auto" w:fill="auto"/>
            <w:vAlign w:val="bottom"/>
          </w:tcPr>
          <w:p w:rsidR="00B6165B" w:rsidRPr="00ED273D" w:rsidRDefault="00B6165B" w:rsidP="00D655E6">
            <w:pPr>
              <w:jc w:val="center"/>
              <w:rPr>
                <w:color w:val="000000"/>
              </w:rPr>
            </w:pP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13768" w:type="dxa"/>
            <w:gridSpan w:val="15"/>
            <w:tcBorders>
              <w:top w:val="single" w:sz="4" w:space="0" w:color="auto"/>
              <w:left w:val="single" w:sz="4" w:space="0" w:color="auto"/>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Ель</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Всего включено в расчет</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Средний процент выборки от общего запаса</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Запас, вырубаемый за один прием</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Средний период повторяемости</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Ежегодная расчетная лесосека:</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lastRenderedPageBreak/>
              <w:t>корневой</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ликвид</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3034" w:type="dxa"/>
            <w:gridSpan w:val="4"/>
            <w:tcBorders>
              <w:top w:val="single" w:sz="4" w:space="0" w:color="auto"/>
              <w:left w:val="nil"/>
              <w:bottom w:val="single" w:sz="4" w:space="0" w:color="auto"/>
              <w:right w:val="single" w:sz="4" w:space="0" w:color="auto"/>
            </w:tcBorders>
            <w:shd w:val="clear" w:color="auto" w:fill="auto"/>
            <w:vAlign w:val="bottom"/>
            <w:hideMark/>
          </w:tcPr>
          <w:p w:rsidR="00B6165B" w:rsidRPr="00ED273D" w:rsidRDefault="00B6165B" w:rsidP="00D655E6">
            <w:pPr>
              <w:jc w:val="right"/>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jc w:val="both"/>
              <w:rPr>
                <w:color w:val="000000"/>
              </w:rPr>
            </w:pPr>
            <w:r w:rsidRPr="00ED273D">
              <w:rPr>
                <w:color w:val="000000"/>
              </w:rPr>
              <w:t>деловая</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3034" w:type="dxa"/>
            <w:gridSpan w:val="4"/>
            <w:tcBorders>
              <w:top w:val="single" w:sz="4" w:space="0" w:color="auto"/>
              <w:left w:val="nil"/>
              <w:bottom w:val="single" w:sz="4" w:space="0" w:color="auto"/>
              <w:right w:val="single" w:sz="4" w:space="0" w:color="auto"/>
            </w:tcBorders>
            <w:shd w:val="clear" w:color="auto" w:fill="auto"/>
            <w:vAlign w:val="bottom"/>
            <w:hideMark/>
          </w:tcPr>
          <w:p w:rsidR="00B6165B" w:rsidRPr="00ED273D" w:rsidRDefault="00B6165B" w:rsidP="00D655E6">
            <w:pPr>
              <w:jc w:val="right"/>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13768" w:type="dxa"/>
            <w:gridSpan w:val="15"/>
            <w:tcBorders>
              <w:top w:val="single" w:sz="4" w:space="0" w:color="auto"/>
              <w:left w:val="single" w:sz="4" w:space="0" w:color="auto"/>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Итого: хвойное хозяйство</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Всего включено в расчет</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3,3</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1,02</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Средний процент выборки от общего запаса</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15</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Запас, вырубаемый за один прием</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0,15</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Средний период повторяемости</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11</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Ежегодная расчетная лесосека:</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корневой</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0,3</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0,02</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ликвид</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0,3</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0,02</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jc w:val="both"/>
              <w:rPr>
                <w:color w:val="000000"/>
              </w:rPr>
            </w:pPr>
            <w:r w:rsidRPr="00ED273D">
              <w:rPr>
                <w:color w:val="000000"/>
              </w:rPr>
              <w:t>деловая</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0,3</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0,02</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13768" w:type="dxa"/>
            <w:gridSpan w:val="15"/>
            <w:tcBorders>
              <w:top w:val="single" w:sz="4" w:space="0" w:color="auto"/>
              <w:left w:val="single" w:sz="4" w:space="0" w:color="auto"/>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Хозяйство: Мягколиственное</w:t>
            </w:r>
          </w:p>
        </w:tc>
      </w:tr>
      <w:tr w:rsidR="00B6165B" w:rsidRPr="00ED273D" w:rsidTr="00D655E6">
        <w:trPr>
          <w:cantSplit/>
          <w:jc w:val="center"/>
        </w:trPr>
        <w:tc>
          <w:tcPr>
            <w:tcW w:w="13768" w:type="dxa"/>
            <w:gridSpan w:val="15"/>
            <w:tcBorders>
              <w:top w:val="single" w:sz="4" w:space="0" w:color="auto"/>
              <w:left w:val="single" w:sz="4" w:space="0" w:color="auto"/>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Береза</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Всего включено в расчет</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71,9</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16,79</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5,0</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1,35</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52,3</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12,39</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14,6</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3,05</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Средний процент выборки от общего запаса</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20</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25</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20</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15</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Запас, вырубаемый за один прием</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3,28</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0,34</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2,48</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0,46</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Средний период повторяемости</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10</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Ежегодная расчетная лесосека:</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корневой</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7,2</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0,33</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ликвид</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7,2</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0,26</w:t>
            </w:r>
          </w:p>
        </w:tc>
        <w:tc>
          <w:tcPr>
            <w:tcW w:w="3034" w:type="dxa"/>
            <w:gridSpan w:val="4"/>
            <w:tcBorders>
              <w:top w:val="single" w:sz="4" w:space="0" w:color="auto"/>
              <w:left w:val="nil"/>
              <w:bottom w:val="single" w:sz="4" w:space="0" w:color="auto"/>
              <w:right w:val="single" w:sz="4" w:space="0" w:color="auto"/>
            </w:tcBorders>
            <w:shd w:val="clear" w:color="auto" w:fill="auto"/>
            <w:vAlign w:val="bottom"/>
          </w:tcPr>
          <w:p w:rsidR="00B6165B" w:rsidRPr="00ED273D" w:rsidRDefault="00B6165B" w:rsidP="00D655E6">
            <w:pPr>
              <w:jc w:val="right"/>
              <w:rPr>
                <w:color w:val="000000"/>
              </w:rPr>
            </w:pPr>
          </w:p>
        </w:tc>
        <w:tc>
          <w:tcPr>
            <w:tcW w:w="689" w:type="dxa"/>
            <w:tcBorders>
              <w:top w:val="nil"/>
              <w:left w:val="nil"/>
              <w:bottom w:val="single" w:sz="4" w:space="0" w:color="auto"/>
              <w:right w:val="single" w:sz="4" w:space="0" w:color="auto"/>
            </w:tcBorders>
            <w:shd w:val="clear" w:color="auto" w:fill="auto"/>
            <w:vAlign w:val="bottom"/>
          </w:tcPr>
          <w:p w:rsidR="00B6165B" w:rsidRPr="00ED273D" w:rsidRDefault="00B6165B" w:rsidP="00D655E6">
            <w:pPr>
              <w:jc w:val="center"/>
              <w:rPr>
                <w:color w:val="000000"/>
              </w:rPr>
            </w:pP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jc w:val="both"/>
              <w:rPr>
                <w:color w:val="000000"/>
              </w:rPr>
            </w:pPr>
            <w:r w:rsidRPr="00ED273D">
              <w:rPr>
                <w:color w:val="000000"/>
              </w:rPr>
              <w:t>деловая</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7,2</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0,13</w:t>
            </w:r>
          </w:p>
        </w:tc>
        <w:tc>
          <w:tcPr>
            <w:tcW w:w="3034" w:type="dxa"/>
            <w:gridSpan w:val="4"/>
            <w:tcBorders>
              <w:top w:val="single" w:sz="4" w:space="0" w:color="auto"/>
              <w:left w:val="nil"/>
              <w:bottom w:val="single" w:sz="4" w:space="0" w:color="auto"/>
              <w:right w:val="single" w:sz="4" w:space="0" w:color="auto"/>
            </w:tcBorders>
            <w:shd w:val="clear" w:color="auto" w:fill="auto"/>
            <w:vAlign w:val="bottom"/>
          </w:tcPr>
          <w:p w:rsidR="00B6165B" w:rsidRPr="00ED273D" w:rsidRDefault="00B6165B" w:rsidP="00D655E6">
            <w:pPr>
              <w:jc w:val="right"/>
              <w:rPr>
                <w:color w:val="000000"/>
              </w:rPr>
            </w:pPr>
          </w:p>
        </w:tc>
        <w:tc>
          <w:tcPr>
            <w:tcW w:w="689" w:type="dxa"/>
            <w:tcBorders>
              <w:top w:val="nil"/>
              <w:left w:val="nil"/>
              <w:bottom w:val="single" w:sz="4" w:space="0" w:color="auto"/>
              <w:right w:val="single" w:sz="4" w:space="0" w:color="auto"/>
            </w:tcBorders>
            <w:shd w:val="clear" w:color="auto" w:fill="auto"/>
            <w:vAlign w:val="bottom"/>
          </w:tcPr>
          <w:p w:rsidR="00B6165B" w:rsidRPr="00ED273D" w:rsidRDefault="00B6165B" w:rsidP="00D655E6">
            <w:pPr>
              <w:jc w:val="center"/>
              <w:rPr>
                <w:color w:val="000000"/>
              </w:rPr>
            </w:pP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13768" w:type="dxa"/>
            <w:gridSpan w:val="15"/>
            <w:tcBorders>
              <w:top w:val="single" w:sz="4" w:space="0" w:color="auto"/>
              <w:left w:val="single" w:sz="4" w:space="0" w:color="auto"/>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Осина</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Всего включено в расчет</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52,7</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14,01</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3,4</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1,05</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49,3</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12,96</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Средний процент выборки от общего запаса</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20</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25</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20</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lastRenderedPageBreak/>
              <w:t>Запас, вырубаемый за один прием</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2,85</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0,26</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2,59</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Средний период повторяемости</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10</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Ежегодная расчетная лесосека:</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корневой</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5,3</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0,29</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ликвид</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5,3</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0,25</w:t>
            </w:r>
          </w:p>
        </w:tc>
        <w:tc>
          <w:tcPr>
            <w:tcW w:w="3034" w:type="dxa"/>
            <w:gridSpan w:val="4"/>
            <w:tcBorders>
              <w:top w:val="single" w:sz="4" w:space="0" w:color="auto"/>
              <w:left w:val="nil"/>
              <w:bottom w:val="single" w:sz="4" w:space="0" w:color="auto"/>
              <w:right w:val="single" w:sz="4" w:space="0" w:color="auto"/>
            </w:tcBorders>
            <w:shd w:val="clear" w:color="auto" w:fill="auto"/>
            <w:vAlign w:val="bottom"/>
          </w:tcPr>
          <w:p w:rsidR="00B6165B" w:rsidRPr="00ED273D" w:rsidRDefault="00B6165B" w:rsidP="00D655E6">
            <w:pPr>
              <w:jc w:val="right"/>
              <w:rPr>
                <w:color w:val="000000"/>
              </w:rPr>
            </w:pPr>
          </w:p>
        </w:tc>
        <w:tc>
          <w:tcPr>
            <w:tcW w:w="689" w:type="dxa"/>
            <w:tcBorders>
              <w:top w:val="nil"/>
              <w:left w:val="nil"/>
              <w:bottom w:val="single" w:sz="4" w:space="0" w:color="auto"/>
              <w:right w:val="single" w:sz="4" w:space="0" w:color="auto"/>
            </w:tcBorders>
            <w:shd w:val="clear" w:color="auto" w:fill="auto"/>
            <w:vAlign w:val="bottom"/>
          </w:tcPr>
          <w:p w:rsidR="00B6165B" w:rsidRPr="00ED273D" w:rsidRDefault="00B6165B" w:rsidP="00D655E6">
            <w:pPr>
              <w:jc w:val="center"/>
              <w:rPr>
                <w:color w:val="000000"/>
              </w:rPr>
            </w:pP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jc w:val="both"/>
              <w:rPr>
                <w:color w:val="000000"/>
              </w:rPr>
            </w:pPr>
            <w:r w:rsidRPr="00ED273D">
              <w:rPr>
                <w:color w:val="000000"/>
              </w:rPr>
              <w:t>деловая</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5,3</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0,13</w:t>
            </w:r>
          </w:p>
        </w:tc>
        <w:tc>
          <w:tcPr>
            <w:tcW w:w="3034" w:type="dxa"/>
            <w:gridSpan w:val="4"/>
            <w:tcBorders>
              <w:top w:val="single" w:sz="4" w:space="0" w:color="auto"/>
              <w:left w:val="nil"/>
              <w:bottom w:val="single" w:sz="4" w:space="0" w:color="auto"/>
              <w:right w:val="single" w:sz="4" w:space="0" w:color="auto"/>
            </w:tcBorders>
            <w:shd w:val="clear" w:color="auto" w:fill="auto"/>
            <w:vAlign w:val="bottom"/>
          </w:tcPr>
          <w:p w:rsidR="00B6165B" w:rsidRPr="00ED273D" w:rsidRDefault="00B6165B" w:rsidP="00D655E6">
            <w:pPr>
              <w:jc w:val="right"/>
              <w:rPr>
                <w:color w:val="000000"/>
              </w:rPr>
            </w:pPr>
          </w:p>
        </w:tc>
        <w:tc>
          <w:tcPr>
            <w:tcW w:w="689" w:type="dxa"/>
            <w:tcBorders>
              <w:top w:val="nil"/>
              <w:left w:val="nil"/>
              <w:bottom w:val="single" w:sz="4" w:space="0" w:color="auto"/>
              <w:right w:val="single" w:sz="4" w:space="0" w:color="auto"/>
            </w:tcBorders>
            <w:shd w:val="clear" w:color="auto" w:fill="auto"/>
            <w:vAlign w:val="bottom"/>
          </w:tcPr>
          <w:p w:rsidR="00B6165B" w:rsidRPr="00ED273D" w:rsidRDefault="00B6165B" w:rsidP="00D655E6">
            <w:pPr>
              <w:jc w:val="center"/>
              <w:rPr>
                <w:color w:val="000000"/>
              </w:rPr>
            </w:pP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13768" w:type="dxa"/>
            <w:gridSpan w:val="15"/>
            <w:tcBorders>
              <w:top w:val="single" w:sz="4" w:space="0" w:color="auto"/>
              <w:left w:val="single" w:sz="4" w:space="0" w:color="auto"/>
              <w:bottom w:val="single" w:sz="4" w:space="0" w:color="auto"/>
              <w:right w:val="single" w:sz="4" w:space="0" w:color="000000"/>
            </w:tcBorders>
            <w:shd w:val="clear" w:color="auto" w:fill="auto"/>
            <w:hideMark/>
          </w:tcPr>
          <w:p w:rsidR="00B6165B" w:rsidRPr="00ED273D" w:rsidRDefault="00B6165B" w:rsidP="00D655E6">
            <w:pPr>
              <w:jc w:val="center"/>
              <w:rPr>
                <w:color w:val="000000"/>
              </w:rPr>
            </w:pPr>
            <w:r w:rsidRPr="00ED273D">
              <w:rPr>
                <w:color w:val="000000"/>
              </w:rPr>
              <w:t>Липа</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Всего включено в расчет</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4,4</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1,54</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4,4</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1,54</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pPr>
            <w:r w:rsidRPr="00ED273D">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Средний процент выборки от общего запаса</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20</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20</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Запас, вырубаемый за один прием</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0,31</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0,31</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Средний период повторяемости</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10</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Ежегодная расчетная лесосека:</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корневой</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0,4</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0,03</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ликвид</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0,4</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0,03</w:t>
            </w:r>
          </w:p>
        </w:tc>
        <w:tc>
          <w:tcPr>
            <w:tcW w:w="3034" w:type="dxa"/>
            <w:gridSpan w:val="4"/>
            <w:tcBorders>
              <w:top w:val="single" w:sz="4" w:space="0" w:color="auto"/>
              <w:left w:val="nil"/>
              <w:bottom w:val="single" w:sz="4" w:space="0" w:color="auto"/>
              <w:right w:val="single" w:sz="4" w:space="0" w:color="auto"/>
            </w:tcBorders>
            <w:shd w:val="clear" w:color="auto" w:fill="auto"/>
            <w:vAlign w:val="bottom"/>
          </w:tcPr>
          <w:p w:rsidR="00B6165B" w:rsidRPr="00ED273D" w:rsidRDefault="00B6165B" w:rsidP="00D655E6">
            <w:pPr>
              <w:jc w:val="right"/>
              <w:rPr>
                <w:color w:val="000000"/>
              </w:rPr>
            </w:pPr>
          </w:p>
        </w:tc>
        <w:tc>
          <w:tcPr>
            <w:tcW w:w="689" w:type="dxa"/>
            <w:tcBorders>
              <w:top w:val="nil"/>
              <w:left w:val="nil"/>
              <w:bottom w:val="single" w:sz="4" w:space="0" w:color="auto"/>
              <w:right w:val="single" w:sz="4" w:space="0" w:color="auto"/>
            </w:tcBorders>
            <w:shd w:val="clear" w:color="auto" w:fill="auto"/>
            <w:vAlign w:val="bottom"/>
          </w:tcPr>
          <w:p w:rsidR="00B6165B" w:rsidRPr="00ED273D" w:rsidRDefault="00B6165B" w:rsidP="00D655E6">
            <w:pPr>
              <w:jc w:val="center"/>
              <w:rPr>
                <w:color w:val="000000"/>
              </w:rPr>
            </w:pP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jc w:val="both"/>
              <w:rPr>
                <w:color w:val="000000"/>
              </w:rPr>
            </w:pPr>
            <w:r w:rsidRPr="00ED273D">
              <w:rPr>
                <w:color w:val="000000"/>
              </w:rPr>
              <w:t>деловая</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0,4</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0,02</w:t>
            </w:r>
          </w:p>
        </w:tc>
        <w:tc>
          <w:tcPr>
            <w:tcW w:w="3034" w:type="dxa"/>
            <w:gridSpan w:val="4"/>
            <w:tcBorders>
              <w:top w:val="single" w:sz="4" w:space="0" w:color="auto"/>
              <w:left w:val="nil"/>
              <w:bottom w:val="single" w:sz="4" w:space="0" w:color="auto"/>
              <w:right w:val="single" w:sz="4" w:space="0" w:color="auto"/>
            </w:tcBorders>
            <w:shd w:val="clear" w:color="auto" w:fill="auto"/>
            <w:vAlign w:val="bottom"/>
          </w:tcPr>
          <w:p w:rsidR="00B6165B" w:rsidRPr="00ED273D" w:rsidRDefault="00B6165B" w:rsidP="00D655E6">
            <w:pPr>
              <w:jc w:val="right"/>
              <w:rPr>
                <w:color w:val="000000"/>
              </w:rPr>
            </w:pPr>
          </w:p>
        </w:tc>
        <w:tc>
          <w:tcPr>
            <w:tcW w:w="689" w:type="dxa"/>
            <w:tcBorders>
              <w:top w:val="nil"/>
              <w:left w:val="nil"/>
              <w:bottom w:val="single" w:sz="4" w:space="0" w:color="auto"/>
              <w:right w:val="single" w:sz="4" w:space="0" w:color="auto"/>
            </w:tcBorders>
            <w:shd w:val="clear" w:color="auto" w:fill="auto"/>
            <w:vAlign w:val="bottom"/>
          </w:tcPr>
          <w:p w:rsidR="00B6165B" w:rsidRPr="00ED273D" w:rsidRDefault="00B6165B" w:rsidP="00D655E6">
            <w:pPr>
              <w:jc w:val="center"/>
              <w:rPr>
                <w:color w:val="000000"/>
              </w:rPr>
            </w:pP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13768" w:type="dxa"/>
            <w:gridSpan w:val="15"/>
            <w:tcBorders>
              <w:top w:val="single" w:sz="4" w:space="0" w:color="auto"/>
              <w:left w:val="single" w:sz="4" w:space="0" w:color="auto"/>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Итого: мягколиственное хозяйство</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Всего включено в расчет</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129,0</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32,34</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Средний процент выборки от общего запаса</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20</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Запас, вырубаемый за один прием</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6,44</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Средний период повторяемости</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10</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Ежегодная расчетная лесосека:</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корневой</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12,9</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0,65</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ликвид</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12,9</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0,54</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jc w:val="both"/>
              <w:rPr>
                <w:color w:val="000000"/>
              </w:rPr>
            </w:pPr>
            <w:r w:rsidRPr="00ED273D">
              <w:rPr>
                <w:color w:val="000000"/>
              </w:rPr>
              <w:t>деловая</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12,9</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0,28</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13768" w:type="dxa"/>
            <w:gridSpan w:val="15"/>
            <w:tcBorders>
              <w:top w:val="single" w:sz="4" w:space="0" w:color="auto"/>
              <w:left w:val="single" w:sz="4" w:space="0" w:color="auto"/>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lastRenderedPageBreak/>
              <w:t>Всего в защитных лесах</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Всего включено в расчет</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132,3</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33,36</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Средний процент выборки от общего запаса</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20</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Запас, вырубаемый за один прием</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6,59</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Средний период повторяемости</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10</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Ежегодная расчетная лесосека:</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корневой</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13,2</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0,67</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ликвид</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13,2</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0,56</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jc w:val="both"/>
              <w:rPr>
                <w:color w:val="000000"/>
              </w:rPr>
            </w:pPr>
            <w:r w:rsidRPr="00ED273D">
              <w:rPr>
                <w:color w:val="000000"/>
              </w:rPr>
              <w:t>деловая</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13,2</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0,30</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13768" w:type="dxa"/>
            <w:gridSpan w:val="15"/>
            <w:tcBorders>
              <w:top w:val="single" w:sz="4" w:space="0" w:color="auto"/>
              <w:left w:val="single" w:sz="4" w:space="0" w:color="auto"/>
              <w:bottom w:val="single" w:sz="4" w:space="0" w:color="auto"/>
              <w:right w:val="single" w:sz="4" w:space="0" w:color="auto"/>
            </w:tcBorders>
            <w:shd w:val="clear" w:color="auto" w:fill="auto"/>
            <w:hideMark/>
          </w:tcPr>
          <w:p w:rsidR="00B6165B" w:rsidRPr="00ED273D" w:rsidRDefault="00B6165B" w:rsidP="00D655E6">
            <w:pPr>
              <w:jc w:val="center"/>
              <w:rPr>
                <w:bCs/>
                <w:color w:val="000000"/>
              </w:rPr>
            </w:pPr>
            <w:r w:rsidRPr="00ED273D">
              <w:rPr>
                <w:bCs/>
                <w:color w:val="000000"/>
              </w:rPr>
              <w:t>Всего в защитных и эксплуатационных лесах</w:t>
            </w:r>
          </w:p>
        </w:tc>
      </w:tr>
      <w:tr w:rsidR="00B6165B" w:rsidRPr="00ED273D" w:rsidTr="00D655E6">
        <w:trPr>
          <w:cantSplit/>
          <w:jc w:val="center"/>
        </w:trPr>
        <w:tc>
          <w:tcPr>
            <w:tcW w:w="13768" w:type="dxa"/>
            <w:gridSpan w:val="15"/>
            <w:tcBorders>
              <w:top w:val="single" w:sz="4" w:space="0" w:color="auto"/>
              <w:left w:val="single" w:sz="4" w:space="0" w:color="auto"/>
              <w:bottom w:val="single" w:sz="4" w:space="0" w:color="auto"/>
              <w:right w:val="single" w:sz="4" w:space="0" w:color="auto"/>
            </w:tcBorders>
            <w:shd w:val="clear" w:color="auto" w:fill="auto"/>
            <w:hideMark/>
          </w:tcPr>
          <w:p w:rsidR="00B6165B" w:rsidRPr="00ED273D" w:rsidRDefault="00B6165B" w:rsidP="00D655E6">
            <w:pPr>
              <w:jc w:val="center"/>
              <w:rPr>
                <w:bCs/>
                <w:color w:val="000000"/>
              </w:rPr>
            </w:pPr>
            <w:r w:rsidRPr="00ED273D">
              <w:rPr>
                <w:bCs/>
                <w:color w:val="000000"/>
              </w:rPr>
              <w:t>Хозяйство:  Хвойное</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Всего включено в расчет</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905,2</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305,73</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Средний процент выборки от общего запаса</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23</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Запас, вырубаемый за один прием</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70,61</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Средний период повторяемости</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14</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Ежегодная расчетная лесосека:</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корневой</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65,3</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5,14</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ликвид</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65,3</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4,46</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jc w:val="both"/>
              <w:rPr>
                <w:color w:val="000000"/>
              </w:rPr>
            </w:pPr>
            <w:r w:rsidRPr="00ED273D">
              <w:rPr>
                <w:color w:val="000000"/>
              </w:rPr>
              <w:t>деловая</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65,3</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3,54</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13768" w:type="dxa"/>
            <w:gridSpan w:val="15"/>
            <w:tcBorders>
              <w:top w:val="single" w:sz="4" w:space="0" w:color="auto"/>
              <w:left w:val="single" w:sz="4" w:space="0" w:color="auto"/>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Хозяйство: Мягколиственное</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Всего включено в расчет</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1608,4</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392,91</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Средний процент выборки от общего запаса</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21</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Запас, вырубаемый за один прием</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81,69</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Средний период повторяемости</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10</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lastRenderedPageBreak/>
              <w:t>Ежегодная расчетная лесосека:</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корневой</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160,9</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8,18</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ликвид</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160,9</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6,83</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jc w:val="both"/>
              <w:rPr>
                <w:color w:val="000000"/>
              </w:rPr>
            </w:pPr>
            <w:r w:rsidRPr="00ED273D">
              <w:rPr>
                <w:color w:val="000000"/>
              </w:rPr>
              <w:t>деловая</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160,9</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3,49</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13768" w:type="dxa"/>
            <w:gridSpan w:val="15"/>
            <w:tcBorders>
              <w:top w:val="single" w:sz="4" w:space="0" w:color="auto"/>
              <w:left w:val="single" w:sz="4" w:space="0" w:color="auto"/>
              <w:bottom w:val="single" w:sz="4" w:space="0" w:color="auto"/>
              <w:right w:val="single" w:sz="4" w:space="0" w:color="auto"/>
            </w:tcBorders>
            <w:shd w:val="clear" w:color="auto" w:fill="auto"/>
            <w:vAlign w:val="bottom"/>
            <w:hideMark/>
          </w:tcPr>
          <w:p w:rsidR="00B6165B" w:rsidRPr="00ED273D" w:rsidRDefault="00B6165B" w:rsidP="00D655E6">
            <w:pPr>
              <w:jc w:val="center"/>
              <w:rPr>
                <w:bCs/>
                <w:color w:val="000000"/>
              </w:rPr>
            </w:pPr>
            <w:r w:rsidRPr="00ED273D">
              <w:rPr>
                <w:bCs/>
                <w:color w:val="000000"/>
              </w:rPr>
              <w:t>Всего по лесничеству</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Всего включено в расчет</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2513,6</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698,64</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Средний процент выборки от общего запаса</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22</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Запас, вырубаемый за один прием</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152,30</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Средний период повторяемости</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11</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Ежегодная расчетная лесосека:</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корневой</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226,2</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13,32</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rPr>
                <w:color w:val="000000"/>
              </w:rPr>
            </w:pPr>
            <w:r w:rsidRPr="00ED273D">
              <w:rPr>
                <w:color w:val="000000"/>
              </w:rPr>
              <w:t>ликвид</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226,2</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11,29</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r w:rsidR="00B6165B" w:rsidRPr="00ED273D" w:rsidTr="00D655E6">
        <w:trPr>
          <w:cantSplit/>
          <w:jc w:val="center"/>
        </w:trPr>
        <w:tc>
          <w:tcPr>
            <w:tcW w:w="2567" w:type="dxa"/>
            <w:tcBorders>
              <w:top w:val="nil"/>
              <w:left w:val="single" w:sz="4" w:space="0" w:color="auto"/>
              <w:bottom w:val="single" w:sz="4" w:space="0" w:color="auto"/>
              <w:right w:val="single" w:sz="4" w:space="0" w:color="auto"/>
            </w:tcBorders>
            <w:shd w:val="clear" w:color="auto" w:fill="auto"/>
            <w:hideMark/>
          </w:tcPr>
          <w:p w:rsidR="00B6165B" w:rsidRPr="00ED273D" w:rsidRDefault="00B6165B" w:rsidP="00D655E6">
            <w:pPr>
              <w:jc w:val="both"/>
              <w:rPr>
                <w:color w:val="000000"/>
              </w:rPr>
            </w:pPr>
            <w:r w:rsidRPr="00ED273D">
              <w:rPr>
                <w:color w:val="000000"/>
              </w:rPr>
              <w:t>деловая</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226,2</w:t>
            </w:r>
          </w:p>
        </w:tc>
        <w:tc>
          <w:tcPr>
            <w:tcW w:w="1037"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7,03</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641"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noWrap/>
            <w:vAlign w:val="bottom"/>
            <w:hideMark/>
          </w:tcPr>
          <w:p w:rsidR="00B6165B" w:rsidRPr="00ED273D" w:rsidRDefault="00B6165B" w:rsidP="00D655E6">
            <w:pP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89"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613"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c>
          <w:tcPr>
            <w:tcW w:w="890" w:type="dxa"/>
            <w:tcBorders>
              <w:top w:val="nil"/>
              <w:left w:val="nil"/>
              <w:bottom w:val="single" w:sz="4" w:space="0" w:color="auto"/>
              <w:right w:val="single" w:sz="4" w:space="0" w:color="auto"/>
            </w:tcBorders>
            <w:shd w:val="clear" w:color="auto" w:fill="auto"/>
            <w:vAlign w:val="bottom"/>
            <w:hideMark/>
          </w:tcPr>
          <w:p w:rsidR="00B6165B" w:rsidRPr="00ED273D" w:rsidRDefault="00B6165B" w:rsidP="00D655E6">
            <w:pPr>
              <w:jc w:val="center"/>
              <w:rPr>
                <w:color w:val="000000"/>
              </w:rPr>
            </w:pPr>
            <w:r w:rsidRPr="00ED273D">
              <w:rPr>
                <w:color w:val="000000"/>
              </w:rPr>
              <w:t> </w:t>
            </w:r>
          </w:p>
        </w:tc>
      </w:tr>
    </w:tbl>
    <w:p w:rsidR="003C023B" w:rsidRPr="00ED273D" w:rsidRDefault="003C023B" w:rsidP="003C023B">
      <w:pPr>
        <w:rPr>
          <w:sz w:val="16"/>
          <w:szCs w:val="16"/>
        </w:rPr>
      </w:pPr>
    </w:p>
    <w:p w:rsidR="003C023B" w:rsidRPr="00ED273D" w:rsidRDefault="003C023B" w:rsidP="009B3BB9">
      <w:pPr>
        <w:rPr>
          <w:sz w:val="16"/>
          <w:szCs w:val="16"/>
        </w:rPr>
      </w:pPr>
    </w:p>
    <w:p w:rsidR="009B3BB9" w:rsidRPr="00ED273D" w:rsidRDefault="009B3BB9" w:rsidP="009B3BB9">
      <w:pPr>
        <w:rPr>
          <w:sz w:val="16"/>
          <w:szCs w:val="16"/>
        </w:rPr>
      </w:pPr>
    </w:p>
    <w:p w:rsidR="009B3BB9" w:rsidRPr="00ED273D" w:rsidRDefault="009B3BB9" w:rsidP="009B3BB9">
      <w:pPr>
        <w:rPr>
          <w:sz w:val="28"/>
          <w:szCs w:val="28"/>
        </w:rPr>
        <w:sectPr w:rsidR="009B3BB9" w:rsidRPr="00ED273D" w:rsidSect="00B6165B">
          <w:pgSz w:w="16838" w:h="11906" w:orient="landscape" w:code="9"/>
          <w:pgMar w:top="1418" w:right="720" w:bottom="720" w:left="720" w:header="0" w:footer="851" w:gutter="0"/>
          <w:cols w:space="708"/>
          <w:docGrid w:linePitch="360"/>
        </w:sectPr>
      </w:pPr>
    </w:p>
    <w:p w:rsidR="009B3BB9" w:rsidRPr="00ED273D" w:rsidRDefault="009B3BB9" w:rsidP="003E085A">
      <w:pPr>
        <w:ind w:firstLine="539"/>
        <w:jc w:val="right"/>
        <w:outlineLvl w:val="0"/>
        <w:rPr>
          <w:sz w:val="28"/>
          <w:szCs w:val="28"/>
        </w:rPr>
      </w:pPr>
      <w:bookmarkStart w:id="165" w:name="_Toc511384087"/>
      <w:bookmarkStart w:id="166" w:name="_Toc4772881"/>
      <w:r w:rsidRPr="00ED273D">
        <w:rPr>
          <w:sz w:val="28"/>
          <w:szCs w:val="28"/>
        </w:rPr>
        <w:lastRenderedPageBreak/>
        <w:t>Таблица 7</w:t>
      </w:r>
      <w:bookmarkEnd w:id="165"/>
      <w:bookmarkEnd w:id="166"/>
    </w:p>
    <w:p w:rsidR="009B3BB9" w:rsidRPr="00ED273D" w:rsidRDefault="0088414F" w:rsidP="003E085A">
      <w:pPr>
        <w:jc w:val="center"/>
        <w:outlineLvl w:val="0"/>
        <w:rPr>
          <w:b/>
          <w:smallCaps/>
          <w:sz w:val="28"/>
          <w:szCs w:val="28"/>
        </w:rPr>
      </w:pPr>
      <w:bookmarkStart w:id="167" w:name="_Toc511384088"/>
      <w:bookmarkStart w:id="168" w:name="_Toc4772882"/>
      <w:r w:rsidRPr="00ED273D">
        <w:rPr>
          <w:b/>
          <w:smallCaps/>
          <w:sz w:val="28"/>
          <w:szCs w:val="28"/>
        </w:rPr>
        <w:t>Расчетная лесосека для осуществления сплошных рубок</w:t>
      </w:r>
      <w:bookmarkEnd w:id="167"/>
      <w:bookmarkEnd w:id="168"/>
    </w:p>
    <w:p w:rsidR="009B3BB9" w:rsidRPr="00ED273D" w:rsidRDefault="009B3BB9" w:rsidP="009B3BB9">
      <w:pPr>
        <w:jc w:val="center"/>
        <w:rPr>
          <w:b/>
          <w:bCs/>
          <w:sz w:val="28"/>
          <w:szCs w:val="28"/>
        </w:rPr>
      </w:pPr>
      <w:r w:rsidRPr="00ED273D">
        <w:rPr>
          <w:b/>
          <w:smallCaps/>
          <w:sz w:val="28"/>
          <w:szCs w:val="28"/>
        </w:rPr>
        <w:t>спелых и перестойных лесных насаждений</w:t>
      </w:r>
      <w:r w:rsidR="0088414F" w:rsidRPr="00ED273D">
        <w:rPr>
          <w:b/>
          <w:bCs/>
          <w:sz w:val="28"/>
          <w:szCs w:val="28"/>
        </w:rPr>
        <w:t xml:space="preserve"> </w:t>
      </w:r>
    </w:p>
    <w:tbl>
      <w:tblPr>
        <w:tblW w:w="5198" w:type="pct"/>
        <w:jc w:val="center"/>
        <w:tblLook w:val="04A0" w:firstRow="1" w:lastRow="0" w:firstColumn="1" w:lastColumn="0" w:noHBand="0" w:noVBand="1"/>
      </w:tblPr>
      <w:tblGrid>
        <w:gridCol w:w="1199"/>
        <w:gridCol w:w="768"/>
        <w:gridCol w:w="771"/>
        <w:gridCol w:w="771"/>
        <w:gridCol w:w="771"/>
        <w:gridCol w:w="669"/>
        <w:gridCol w:w="669"/>
        <w:gridCol w:w="669"/>
        <w:gridCol w:w="771"/>
        <w:gridCol w:w="474"/>
        <w:gridCol w:w="567"/>
        <w:gridCol w:w="474"/>
        <w:gridCol w:w="475"/>
        <w:gridCol w:w="475"/>
        <w:gridCol w:w="475"/>
        <w:gridCol w:w="475"/>
        <w:gridCol w:w="475"/>
        <w:gridCol w:w="475"/>
        <w:gridCol w:w="568"/>
        <w:gridCol w:w="574"/>
        <w:gridCol w:w="568"/>
        <w:gridCol w:w="475"/>
        <w:gridCol w:w="475"/>
        <w:gridCol w:w="772"/>
        <w:gridCol w:w="652"/>
      </w:tblGrid>
      <w:tr w:rsidR="0086253D" w:rsidRPr="00ED273D" w:rsidTr="0086253D">
        <w:trPr>
          <w:trHeight w:val="236"/>
          <w:jc w:val="center"/>
        </w:trPr>
        <w:tc>
          <w:tcPr>
            <w:tcW w:w="387"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6253D" w:rsidRPr="00ED273D" w:rsidRDefault="0086253D" w:rsidP="0086253D">
            <w:pPr>
              <w:ind w:left="-57" w:right="-57"/>
              <w:jc w:val="center"/>
              <w:rPr>
                <w:bCs/>
              </w:rPr>
            </w:pPr>
            <w:r w:rsidRPr="00ED273D">
              <w:rPr>
                <w:bCs/>
              </w:rPr>
              <w:t>Хозсекция и преобладающая порода</w:t>
            </w:r>
          </w:p>
        </w:tc>
        <w:tc>
          <w:tcPr>
            <w:tcW w:w="248"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6253D" w:rsidRPr="00ED273D" w:rsidRDefault="0086253D" w:rsidP="0086253D">
            <w:pPr>
              <w:ind w:left="-57" w:right="-57"/>
              <w:jc w:val="center"/>
              <w:rPr>
                <w:bCs/>
              </w:rPr>
            </w:pPr>
            <w:r w:rsidRPr="00ED273D">
              <w:rPr>
                <w:bCs/>
              </w:rPr>
              <w:t>Покрытые лесом земли, га</w:t>
            </w:r>
          </w:p>
        </w:tc>
        <w:tc>
          <w:tcPr>
            <w:tcW w:w="1393" w:type="pct"/>
            <w:gridSpan w:val="6"/>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6253D" w:rsidRPr="00ED273D" w:rsidRDefault="0086253D" w:rsidP="0086253D">
            <w:pPr>
              <w:ind w:left="-57" w:right="-57"/>
              <w:jc w:val="center"/>
              <w:rPr>
                <w:bCs/>
              </w:rPr>
            </w:pPr>
            <w:r w:rsidRPr="00ED273D">
              <w:rPr>
                <w:bCs/>
              </w:rPr>
              <w:t>В том числе по группам возраста, га</w:t>
            </w:r>
          </w:p>
        </w:tc>
        <w:tc>
          <w:tcPr>
            <w:tcW w:w="249"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6253D" w:rsidRPr="00ED273D" w:rsidRDefault="0086253D" w:rsidP="0086253D">
            <w:pPr>
              <w:ind w:left="-57" w:right="-57"/>
              <w:jc w:val="center"/>
              <w:rPr>
                <w:bCs/>
              </w:rPr>
            </w:pPr>
            <w:r w:rsidRPr="00ED273D">
              <w:rPr>
                <w:bCs/>
              </w:rPr>
              <w:t>Запас спелых и перестойных насаждений, тыс. м</w:t>
            </w:r>
            <w:r w:rsidRPr="00ED273D">
              <w:rPr>
                <w:bCs/>
                <w:vertAlign w:val="superscript"/>
              </w:rPr>
              <w:t>3</w:t>
            </w:r>
          </w:p>
        </w:tc>
        <w:tc>
          <w:tcPr>
            <w:tcW w:w="153"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6253D" w:rsidRPr="00ED273D" w:rsidRDefault="0086253D" w:rsidP="0086253D">
            <w:pPr>
              <w:ind w:left="-57" w:right="-57"/>
              <w:jc w:val="center"/>
              <w:rPr>
                <w:bCs/>
              </w:rPr>
            </w:pPr>
            <w:r w:rsidRPr="00ED273D">
              <w:rPr>
                <w:bCs/>
              </w:rPr>
              <w:t>Средний запас на 1 га эксплуатационного фонда, м</w:t>
            </w:r>
            <w:r w:rsidRPr="00ED273D">
              <w:rPr>
                <w:bCs/>
                <w:vertAlign w:val="superscript"/>
              </w:rPr>
              <w:t>3</w:t>
            </w:r>
          </w:p>
        </w:tc>
        <w:tc>
          <w:tcPr>
            <w:tcW w:w="183"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6253D" w:rsidRPr="00ED273D" w:rsidRDefault="0086253D" w:rsidP="0086253D">
            <w:pPr>
              <w:ind w:left="-57" w:right="-57"/>
              <w:jc w:val="center"/>
              <w:rPr>
                <w:bCs/>
              </w:rPr>
            </w:pPr>
            <w:r w:rsidRPr="00ED273D">
              <w:rPr>
                <w:bCs/>
              </w:rPr>
              <w:t>Средний прирост корневой массы,    тыс. м</w:t>
            </w:r>
            <w:r w:rsidRPr="00ED273D">
              <w:rPr>
                <w:bCs/>
                <w:vertAlign w:val="superscript"/>
              </w:rPr>
              <w:t>3</w:t>
            </w:r>
          </w:p>
        </w:tc>
        <w:tc>
          <w:tcPr>
            <w:tcW w:w="153"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6253D" w:rsidRPr="00ED273D" w:rsidRDefault="0086253D" w:rsidP="0086253D">
            <w:pPr>
              <w:ind w:left="-57" w:right="-57"/>
              <w:jc w:val="center"/>
              <w:rPr>
                <w:bCs/>
              </w:rPr>
            </w:pPr>
            <w:r w:rsidRPr="00ED273D">
              <w:rPr>
                <w:bCs/>
              </w:rPr>
              <w:t>Возраст     рубки</w:t>
            </w:r>
          </w:p>
        </w:tc>
        <w:tc>
          <w:tcPr>
            <w:tcW w:w="762" w:type="pct"/>
            <w:gridSpan w:val="5"/>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6253D" w:rsidRPr="00ED273D" w:rsidRDefault="0086253D" w:rsidP="0086253D">
            <w:pPr>
              <w:ind w:left="-57" w:right="-57"/>
              <w:jc w:val="center"/>
              <w:rPr>
                <w:bCs/>
              </w:rPr>
            </w:pPr>
            <w:r w:rsidRPr="00ED273D">
              <w:rPr>
                <w:bCs/>
              </w:rPr>
              <w:t>Исчисленные расчетные лесосеки, га</w:t>
            </w:r>
          </w:p>
        </w:tc>
        <w:tc>
          <w:tcPr>
            <w:tcW w:w="855" w:type="pct"/>
            <w:gridSpan w:val="5"/>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86253D" w:rsidRPr="00ED273D" w:rsidRDefault="0086253D" w:rsidP="0086253D">
            <w:pPr>
              <w:ind w:left="-57" w:right="-57"/>
              <w:jc w:val="center"/>
              <w:rPr>
                <w:bCs/>
              </w:rPr>
            </w:pPr>
            <w:r w:rsidRPr="00ED273D">
              <w:rPr>
                <w:bCs/>
              </w:rPr>
              <w:t>Рекомендуемая</w:t>
            </w:r>
          </w:p>
        </w:tc>
        <w:tc>
          <w:tcPr>
            <w:tcW w:w="153" w:type="pct"/>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6253D" w:rsidRPr="00ED273D" w:rsidRDefault="0086253D" w:rsidP="0086253D">
            <w:pPr>
              <w:ind w:left="-57" w:right="-57"/>
              <w:jc w:val="center"/>
              <w:rPr>
                <w:bCs/>
              </w:rPr>
            </w:pPr>
            <w:r w:rsidRPr="00ED273D">
              <w:rPr>
                <w:bCs/>
              </w:rPr>
              <w:t>Число использования эксплуатационного фонда, лет</w:t>
            </w:r>
          </w:p>
        </w:tc>
        <w:tc>
          <w:tcPr>
            <w:tcW w:w="464" w:type="pct"/>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6253D" w:rsidRPr="00ED273D" w:rsidRDefault="0086253D" w:rsidP="0086253D">
            <w:pPr>
              <w:ind w:left="-57" w:right="-57"/>
              <w:jc w:val="center"/>
              <w:rPr>
                <w:bCs/>
              </w:rPr>
            </w:pPr>
            <w:r w:rsidRPr="00ED273D">
              <w:rPr>
                <w:bCs/>
              </w:rPr>
              <w:t>Предполагае-мый остаток насаждений, га</w:t>
            </w:r>
          </w:p>
        </w:tc>
      </w:tr>
      <w:tr w:rsidR="0086253D" w:rsidRPr="00ED273D" w:rsidTr="0086253D">
        <w:trPr>
          <w:trHeight w:val="230"/>
          <w:jc w:val="center"/>
        </w:trPr>
        <w:tc>
          <w:tcPr>
            <w:tcW w:w="38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6253D" w:rsidRPr="00ED273D" w:rsidRDefault="0086253D" w:rsidP="0086253D">
            <w:pPr>
              <w:ind w:left="-57" w:right="-57"/>
              <w:rPr>
                <w:bCs/>
              </w:rPr>
            </w:pPr>
          </w:p>
        </w:tc>
        <w:tc>
          <w:tcPr>
            <w:tcW w:w="24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6253D" w:rsidRPr="00ED273D" w:rsidRDefault="0086253D" w:rsidP="0086253D">
            <w:pPr>
              <w:ind w:left="-57" w:right="-57"/>
              <w:rPr>
                <w:bCs/>
              </w:rPr>
            </w:pPr>
          </w:p>
        </w:tc>
        <w:tc>
          <w:tcPr>
            <w:tcW w:w="1393" w:type="pct"/>
            <w:gridSpan w:val="6"/>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6253D" w:rsidRPr="00ED273D" w:rsidRDefault="0086253D" w:rsidP="0086253D">
            <w:pPr>
              <w:ind w:left="-57" w:right="-57"/>
              <w:rPr>
                <w:bCs/>
              </w:rPr>
            </w:pPr>
          </w:p>
        </w:tc>
        <w:tc>
          <w:tcPr>
            <w:tcW w:w="24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6253D" w:rsidRPr="00ED273D" w:rsidRDefault="0086253D" w:rsidP="0086253D">
            <w:pPr>
              <w:ind w:left="-57" w:right="-57"/>
              <w:rPr>
                <w:bCs/>
              </w:rPr>
            </w:pPr>
          </w:p>
        </w:tc>
        <w:tc>
          <w:tcPr>
            <w:tcW w:w="15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6253D" w:rsidRPr="00ED273D" w:rsidRDefault="0086253D" w:rsidP="0086253D">
            <w:pPr>
              <w:ind w:left="-57" w:right="-57"/>
              <w:rPr>
                <w:bCs/>
              </w:rPr>
            </w:pPr>
          </w:p>
        </w:tc>
        <w:tc>
          <w:tcPr>
            <w:tcW w:w="18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6253D" w:rsidRPr="00ED273D" w:rsidRDefault="0086253D" w:rsidP="0086253D">
            <w:pPr>
              <w:ind w:left="-57" w:right="-57"/>
              <w:rPr>
                <w:bCs/>
              </w:rPr>
            </w:pPr>
          </w:p>
        </w:tc>
        <w:tc>
          <w:tcPr>
            <w:tcW w:w="15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6253D" w:rsidRPr="00ED273D" w:rsidRDefault="0086253D" w:rsidP="0086253D">
            <w:pPr>
              <w:ind w:left="-57" w:right="-57"/>
              <w:rPr>
                <w:bCs/>
              </w:rPr>
            </w:pPr>
          </w:p>
        </w:tc>
        <w:tc>
          <w:tcPr>
            <w:tcW w:w="762" w:type="pct"/>
            <w:gridSpan w:val="5"/>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6253D" w:rsidRPr="00ED273D" w:rsidRDefault="0086253D" w:rsidP="0086253D">
            <w:pPr>
              <w:ind w:left="-57" w:right="-57"/>
              <w:rPr>
                <w:bCs/>
              </w:rPr>
            </w:pPr>
          </w:p>
        </w:tc>
        <w:tc>
          <w:tcPr>
            <w:tcW w:w="855" w:type="pct"/>
            <w:gridSpan w:val="5"/>
            <w:vMerge/>
            <w:tcBorders>
              <w:top w:val="single" w:sz="4" w:space="0" w:color="auto"/>
              <w:left w:val="single" w:sz="4" w:space="0" w:color="auto"/>
              <w:bottom w:val="single" w:sz="4" w:space="0" w:color="000000"/>
              <w:right w:val="single" w:sz="4" w:space="0" w:color="000000"/>
            </w:tcBorders>
            <w:shd w:val="clear" w:color="auto" w:fill="auto"/>
            <w:vAlign w:val="center"/>
            <w:hideMark/>
          </w:tcPr>
          <w:p w:rsidR="0086253D" w:rsidRPr="00ED273D" w:rsidRDefault="0086253D" w:rsidP="0086253D">
            <w:pPr>
              <w:ind w:left="-57" w:right="-57"/>
              <w:rPr>
                <w:bCs/>
              </w:rPr>
            </w:pPr>
          </w:p>
        </w:tc>
        <w:tc>
          <w:tcPr>
            <w:tcW w:w="15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6253D" w:rsidRPr="00ED273D" w:rsidRDefault="0086253D" w:rsidP="0086253D">
            <w:pPr>
              <w:ind w:left="-57" w:right="-57"/>
              <w:rPr>
                <w:bCs/>
              </w:rPr>
            </w:pPr>
          </w:p>
        </w:tc>
        <w:tc>
          <w:tcPr>
            <w:tcW w:w="464" w:type="pct"/>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6253D" w:rsidRPr="00ED273D" w:rsidRDefault="0086253D" w:rsidP="0086253D">
            <w:pPr>
              <w:ind w:left="-57" w:right="-57"/>
              <w:rPr>
                <w:bCs/>
              </w:rPr>
            </w:pPr>
          </w:p>
        </w:tc>
      </w:tr>
      <w:tr w:rsidR="0086253D" w:rsidRPr="00ED273D" w:rsidTr="0086253D">
        <w:trPr>
          <w:trHeight w:val="143"/>
          <w:jc w:val="center"/>
        </w:trPr>
        <w:tc>
          <w:tcPr>
            <w:tcW w:w="38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6253D" w:rsidRPr="00ED273D" w:rsidRDefault="0086253D" w:rsidP="0086253D">
            <w:pPr>
              <w:ind w:left="-57" w:right="-57"/>
              <w:rPr>
                <w:bCs/>
              </w:rPr>
            </w:pPr>
          </w:p>
        </w:tc>
        <w:tc>
          <w:tcPr>
            <w:tcW w:w="24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6253D" w:rsidRPr="00ED273D" w:rsidRDefault="0086253D" w:rsidP="0086253D">
            <w:pPr>
              <w:ind w:left="-57" w:right="-57"/>
              <w:rPr>
                <w:bCs/>
              </w:rPr>
            </w:pPr>
          </w:p>
        </w:tc>
        <w:tc>
          <w:tcPr>
            <w:tcW w:w="249"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86253D" w:rsidRPr="00ED273D" w:rsidRDefault="0086253D" w:rsidP="0086253D">
            <w:pPr>
              <w:ind w:left="-57" w:right="-57"/>
              <w:jc w:val="center"/>
              <w:rPr>
                <w:bCs/>
              </w:rPr>
            </w:pPr>
            <w:r w:rsidRPr="00ED273D">
              <w:rPr>
                <w:bCs/>
              </w:rPr>
              <w:t>молодняки</w:t>
            </w:r>
          </w:p>
        </w:tc>
        <w:tc>
          <w:tcPr>
            <w:tcW w:w="497" w:type="pct"/>
            <w:gridSpan w:val="2"/>
            <w:tcBorders>
              <w:top w:val="single" w:sz="4" w:space="0" w:color="auto"/>
              <w:left w:val="nil"/>
              <w:bottom w:val="single" w:sz="4" w:space="0" w:color="auto"/>
              <w:right w:val="single" w:sz="4" w:space="0" w:color="auto"/>
            </w:tcBorders>
            <w:shd w:val="clear" w:color="auto" w:fill="auto"/>
            <w:vAlign w:val="center"/>
            <w:hideMark/>
          </w:tcPr>
          <w:p w:rsidR="0086253D" w:rsidRPr="00ED273D" w:rsidRDefault="0086253D" w:rsidP="0086253D">
            <w:pPr>
              <w:ind w:left="-57" w:right="-57"/>
              <w:jc w:val="center"/>
              <w:rPr>
                <w:bCs/>
              </w:rPr>
            </w:pPr>
            <w:r w:rsidRPr="00ED273D">
              <w:rPr>
                <w:bCs/>
              </w:rPr>
              <w:t>средневоз-растные</w:t>
            </w:r>
          </w:p>
        </w:tc>
        <w:tc>
          <w:tcPr>
            <w:tcW w:w="216"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86253D" w:rsidRPr="00ED273D" w:rsidRDefault="0086253D" w:rsidP="0086253D">
            <w:pPr>
              <w:ind w:left="-57" w:right="-57"/>
              <w:jc w:val="center"/>
              <w:rPr>
                <w:bCs/>
              </w:rPr>
            </w:pPr>
            <w:r w:rsidRPr="00ED273D">
              <w:rPr>
                <w:bCs/>
              </w:rPr>
              <w:t>приспевающие</w:t>
            </w:r>
          </w:p>
        </w:tc>
        <w:tc>
          <w:tcPr>
            <w:tcW w:w="432" w:type="pct"/>
            <w:gridSpan w:val="2"/>
            <w:tcBorders>
              <w:top w:val="single" w:sz="4" w:space="0" w:color="auto"/>
              <w:left w:val="nil"/>
              <w:bottom w:val="single" w:sz="4" w:space="0" w:color="auto"/>
              <w:right w:val="single" w:sz="4" w:space="0" w:color="auto"/>
            </w:tcBorders>
            <w:shd w:val="clear" w:color="auto" w:fill="auto"/>
            <w:vAlign w:val="center"/>
            <w:hideMark/>
          </w:tcPr>
          <w:p w:rsidR="0086253D" w:rsidRPr="00ED273D" w:rsidRDefault="0086253D" w:rsidP="0086253D">
            <w:pPr>
              <w:ind w:left="-57" w:right="-57"/>
              <w:jc w:val="center"/>
              <w:rPr>
                <w:bCs/>
              </w:rPr>
            </w:pPr>
            <w:r w:rsidRPr="00ED273D">
              <w:rPr>
                <w:bCs/>
              </w:rPr>
              <w:t>спелые и перестойные</w:t>
            </w:r>
          </w:p>
        </w:tc>
        <w:tc>
          <w:tcPr>
            <w:tcW w:w="24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6253D" w:rsidRPr="00ED273D" w:rsidRDefault="0086253D" w:rsidP="0086253D">
            <w:pPr>
              <w:ind w:left="-57" w:right="-57"/>
              <w:rPr>
                <w:bCs/>
              </w:rPr>
            </w:pPr>
          </w:p>
        </w:tc>
        <w:tc>
          <w:tcPr>
            <w:tcW w:w="15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6253D" w:rsidRPr="00ED273D" w:rsidRDefault="0086253D" w:rsidP="0086253D">
            <w:pPr>
              <w:ind w:left="-57" w:right="-57"/>
              <w:rPr>
                <w:bCs/>
              </w:rPr>
            </w:pPr>
          </w:p>
        </w:tc>
        <w:tc>
          <w:tcPr>
            <w:tcW w:w="18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6253D" w:rsidRPr="00ED273D" w:rsidRDefault="0086253D" w:rsidP="0086253D">
            <w:pPr>
              <w:ind w:left="-57" w:right="-57"/>
              <w:rPr>
                <w:bCs/>
              </w:rPr>
            </w:pPr>
          </w:p>
        </w:tc>
        <w:tc>
          <w:tcPr>
            <w:tcW w:w="15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6253D" w:rsidRPr="00ED273D" w:rsidRDefault="0086253D" w:rsidP="0086253D">
            <w:pPr>
              <w:ind w:left="-57" w:right="-57"/>
              <w:rPr>
                <w:bCs/>
              </w:rPr>
            </w:pPr>
          </w:p>
        </w:tc>
        <w:tc>
          <w:tcPr>
            <w:tcW w:w="153"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86253D" w:rsidRPr="00ED273D" w:rsidRDefault="0086253D" w:rsidP="0086253D">
            <w:pPr>
              <w:ind w:left="-57" w:right="-57"/>
              <w:jc w:val="center"/>
              <w:rPr>
                <w:bCs/>
              </w:rPr>
            </w:pPr>
            <w:r w:rsidRPr="00ED273D">
              <w:rPr>
                <w:bCs/>
              </w:rPr>
              <w:t>равномерного пользования</w:t>
            </w:r>
          </w:p>
        </w:tc>
        <w:tc>
          <w:tcPr>
            <w:tcW w:w="153"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86253D" w:rsidRPr="00ED273D" w:rsidRDefault="0086253D" w:rsidP="0086253D">
            <w:pPr>
              <w:ind w:left="-57" w:right="-57"/>
              <w:jc w:val="center"/>
              <w:rPr>
                <w:bCs/>
              </w:rPr>
            </w:pPr>
            <w:r w:rsidRPr="00ED273D">
              <w:rPr>
                <w:bCs/>
              </w:rPr>
              <w:t>1-я возрастная</w:t>
            </w:r>
          </w:p>
        </w:tc>
        <w:tc>
          <w:tcPr>
            <w:tcW w:w="153"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86253D" w:rsidRPr="00ED273D" w:rsidRDefault="0086253D" w:rsidP="0086253D">
            <w:pPr>
              <w:ind w:left="-57" w:right="-57"/>
              <w:jc w:val="center"/>
              <w:rPr>
                <w:bCs/>
              </w:rPr>
            </w:pPr>
            <w:r w:rsidRPr="00ED273D">
              <w:rPr>
                <w:bCs/>
              </w:rPr>
              <w:t>2-я возрастная</w:t>
            </w:r>
          </w:p>
        </w:tc>
        <w:tc>
          <w:tcPr>
            <w:tcW w:w="153"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86253D" w:rsidRPr="00ED273D" w:rsidRDefault="0086253D" w:rsidP="0086253D">
            <w:pPr>
              <w:ind w:left="-57" w:right="-57"/>
              <w:jc w:val="center"/>
              <w:rPr>
                <w:bCs/>
              </w:rPr>
            </w:pPr>
            <w:r w:rsidRPr="00ED273D">
              <w:rPr>
                <w:bCs/>
              </w:rPr>
              <w:t>интегральная</w:t>
            </w:r>
          </w:p>
        </w:tc>
        <w:tc>
          <w:tcPr>
            <w:tcW w:w="153"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86253D" w:rsidRPr="00ED273D" w:rsidRDefault="0086253D" w:rsidP="0086253D">
            <w:pPr>
              <w:ind w:left="-57" w:right="-57"/>
              <w:jc w:val="center"/>
              <w:rPr>
                <w:bCs/>
              </w:rPr>
            </w:pPr>
            <w:r w:rsidRPr="00ED273D">
              <w:rPr>
                <w:bCs/>
              </w:rPr>
              <w:t>по состоянию</w:t>
            </w:r>
          </w:p>
        </w:tc>
        <w:tc>
          <w:tcPr>
            <w:tcW w:w="153"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86253D" w:rsidRPr="00ED273D" w:rsidRDefault="0086253D" w:rsidP="0086253D">
            <w:pPr>
              <w:ind w:left="-57" w:right="-57"/>
              <w:jc w:val="center"/>
              <w:rPr>
                <w:bCs/>
              </w:rPr>
            </w:pPr>
            <w:r w:rsidRPr="00ED273D">
              <w:rPr>
                <w:bCs/>
              </w:rPr>
              <w:t>площадь, га</w:t>
            </w:r>
          </w:p>
        </w:tc>
        <w:tc>
          <w:tcPr>
            <w:tcW w:w="183" w:type="pct"/>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86253D" w:rsidRPr="00ED273D" w:rsidRDefault="0086253D" w:rsidP="0086253D">
            <w:pPr>
              <w:ind w:left="-57" w:right="-57"/>
              <w:jc w:val="center"/>
              <w:rPr>
                <w:bCs/>
              </w:rPr>
            </w:pPr>
            <w:r w:rsidRPr="00ED273D">
              <w:rPr>
                <w:bCs/>
              </w:rPr>
              <w:t>запас корневой, тыс. м</w:t>
            </w:r>
            <w:r w:rsidRPr="00ED273D">
              <w:rPr>
                <w:bCs/>
                <w:vertAlign w:val="superscript"/>
              </w:rPr>
              <w:t>3</w:t>
            </w:r>
          </w:p>
        </w:tc>
        <w:tc>
          <w:tcPr>
            <w:tcW w:w="520" w:type="pct"/>
            <w:gridSpan w:val="3"/>
            <w:tcBorders>
              <w:top w:val="single" w:sz="4" w:space="0" w:color="auto"/>
              <w:left w:val="nil"/>
              <w:bottom w:val="single" w:sz="4" w:space="0" w:color="auto"/>
              <w:right w:val="single" w:sz="4" w:space="0" w:color="auto"/>
            </w:tcBorders>
            <w:shd w:val="clear" w:color="auto" w:fill="auto"/>
            <w:vAlign w:val="center"/>
            <w:hideMark/>
          </w:tcPr>
          <w:p w:rsidR="0086253D" w:rsidRPr="00ED273D" w:rsidRDefault="0086253D" w:rsidP="0086253D">
            <w:pPr>
              <w:ind w:left="-57" w:right="-57"/>
              <w:jc w:val="center"/>
              <w:rPr>
                <w:bCs/>
              </w:rPr>
            </w:pPr>
            <w:r w:rsidRPr="00ED273D">
              <w:rPr>
                <w:bCs/>
              </w:rPr>
              <w:t>в ликвиде, тыс. м3</w:t>
            </w:r>
          </w:p>
        </w:tc>
        <w:tc>
          <w:tcPr>
            <w:tcW w:w="15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6253D" w:rsidRPr="00ED273D" w:rsidRDefault="0086253D" w:rsidP="0086253D">
            <w:pPr>
              <w:ind w:left="-57" w:right="-57"/>
              <w:rPr>
                <w:bCs/>
              </w:rPr>
            </w:pPr>
          </w:p>
        </w:tc>
        <w:tc>
          <w:tcPr>
            <w:tcW w:w="464" w:type="pct"/>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6253D" w:rsidRPr="00ED273D" w:rsidRDefault="0086253D" w:rsidP="0086253D">
            <w:pPr>
              <w:ind w:left="-57" w:right="-57"/>
              <w:rPr>
                <w:bCs/>
              </w:rPr>
            </w:pPr>
          </w:p>
        </w:tc>
      </w:tr>
      <w:tr w:rsidR="0086253D" w:rsidRPr="00ED273D" w:rsidTr="0086253D">
        <w:trPr>
          <w:trHeight w:val="1876"/>
          <w:jc w:val="center"/>
        </w:trPr>
        <w:tc>
          <w:tcPr>
            <w:tcW w:w="387"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6253D" w:rsidRPr="00ED273D" w:rsidRDefault="0086253D" w:rsidP="0086253D">
            <w:pPr>
              <w:ind w:left="-57" w:right="-57"/>
              <w:rPr>
                <w:bCs/>
              </w:rPr>
            </w:pPr>
          </w:p>
        </w:tc>
        <w:tc>
          <w:tcPr>
            <w:tcW w:w="248"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6253D" w:rsidRPr="00ED273D" w:rsidRDefault="0086253D" w:rsidP="0086253D">
            <w:pPr>
              <w:ind w:left="-57" w:right="-57"/>
              <w:rPr>
                <w:bCs/>
              </w:rPr>
            </w:pPr>
          </w:p>
        </w:tc>
        <w:tc>
          <w:tcPr>
            <w:tcW w:w="249" w:type="pct"/>
            <w:vMerge/>
            <w:tcBorders>
              <w:top w:val="nil"/>
              <w:left w:val="single" w:sz="4" w:space="0" w:color="auto"/>
              <w:bottom w:val="single" w:sz="4" w:space="0" w:color="auto"/>
              <w:right w:val="single" w:sz="4" w:space="0" w:color="auto"/>
            </w:tcBorders>
            <w:shd w:val="clear" w:color="auto" w:fill="auto"/>
            <w:vAlign w:val="center"/>
            <w:hideMark/>
          </w:tcPr>
          <w:p w:rsidR="0086253D" w:rsidRPr="00ED273D" w:rsidRDefault="0086253D" w:rsidP="0086253D">
            <w:pPr>
              <w:ind w:left="-57" w:right="-57"/>
              <w:rPr>
                <w:bCs/>
              </w:rPr>
            </w:pPr>
          </w:p>
        </w:tc>
        <w:tc>
          <w:tcPr>
            <w:tcW w:w="249" w:type="pct"/>
            <w:tcBorders>
              <w:top w:val="nil"/>
              <w:left w:val="nil"/>
              <w:bottom w:val="single" w:sz="4" w:space="0" w:color="auto"/>
              <w:right w:val="single" w:sz="4" w:space="0" w:color="auto"/>
            </w:tcBorders>
            <w:shd w:val="clear" w:color="auto" w:fill="auto"/>
            <w:vAlign w:val="center"/>
            <w:hideMark/>
          </w:tcPr>
          <w:p w:rsidR="0086253D" w:rsidRPr="00ED273D" w:rsidRDefault="0086253D" w:rsidP="0086253D">
            <w:pPr>
              <w:ind w:left="-57" w:right="-57"/>
              <w:jc w:val="center"/>
              <w:rPr>
                <w:bCs/>
              </w:rPr>
            </w:pPr>
            <w:r w:rsidRPr="00ED273D">
              <w:rPr>
                <w:bCs/>
              </w:rPr>
              <w:t>всего</w:t>
            </w:r>
          </w:p>
        </w:tc>
        <w:tc>
          <w:tcPr>
            <w:tcW w:w="249" w:type="pct"/>
            <w:tcBorders>
              <w:top w:val="nil"/>
              <w:left w:val="nil"/>
              <w:bottom w:val="single" w:sz="4" w:space="0" w:color="auto"/>
              <w:right w:val="single" w:sz="4" w:space="0" w:color="auto"/>
            </w:tcBorders>
            <w:shd w:val="clear" w:color="auto" w:fill="auto"/>
            <w:textDirection w:val="btLr"/>
            <w:vAlign w:val="center"/>
            <w:hideMark/>
          </w:tcPr>
          <w:p w:rsidR="0086253D" w:rsidRPr="00ED273D" w:rsidRDefault="0086253D" w:rsidP="0086253D">
            <w:pPr>
              <w:ind w:left="-57" w:right="-57"/>
              <w:jc w:val="center"/>
              <w:rPr>
                <w:bCs/>
              </w:rPr>
            </w:pPr>
            <w:r w:rsidRPr="00ED273D">
              <w:rPr>
                <w:bCs/>
              </w:rPr>
              <w:t>включено в расчет</w:t>
            </w:r>
          </w:p>
        </w:tc>
        <w:tc>
          <w:tcPr>
            <w:tcW w:w="216" w:type="pct"/>
            <w:vMerge/>
            <w:tcBorders>
              <w:top w:val="nil"/>
              <w:left w:val="single" w:sz="4" w:space="0" w:color="auto"/>
              <w:bottom w:val="single" w:sz="4" w:space="0" w:color="auto"/>
              <w:right w:val="single" w:sz="4" w:space="0" w:color="auto"/>
            </w:tcBorders>
            <w:shd w:val="clear" w:color="auto" w:fill="auto"/>
            <w:vAlign w:val="center"/>
            <w:hideMark/>
          </w:tcPr>
          <w:p w:rsidR="0086253D" w:rsidRPr="00ED273D" w:rsidRDefault="0086253D" w:rsidP="0086253D">
            <w:pPr>
              <w:ind w:left="-57" w:right="-57"/>
              <w:rPr>
                <w:bCs/>
              </w:rPr>
            </w:pPr>
          </w:p>
        </w:tc>
        <w:tc>
          <w:tcPr>
            <w:tcW w:w="216" w:type="pct"/>
            <w:tcBorders>
              <w:top w:val="nil"/>
              <w:left w:val="nil"/>
              <w:bottom w:val="single" w:sz="4" w:space="0" w:color="auto"/>
              <w:right w:val="single" w:sz="4" w:space="0" w:color="auto"/>
            </w:tcBorders>
            <w:shd w:val="clear" w:color="auto" w:fill="auto"/>
            <w:vAlign w:val="center"/>
            <w:hideMark/>
          </w:tcPr>
          <w:p w:rsidR="0086253D" w:rsidRPr="00ED273D" w:rsidRDefault="0086253D" w:rsidP="0086253D">
            <w:pPr>
              <w:ind w:left="-57" w:right="-57"/>
              <w:jc w:val="center"/>
              <w:rPr>
                <w:bCs/>
              </w:rPr>
            </w:pPr>
            <w:r w:rsidRPr="00ED273D">
              <w:rPr>
                <w:bCs/>
              </w:rPr>
              <w:t>всего</w:t>
            </w:r>
          </w:p>
        </w:tc>
        <w:tc>
          <w:tcPr>
            <w:tcW w:w="216" w:type="pct"/>
            <w:tcBorders>
              <w:top w:val="nil"/>
              <w:left w:val="nil"/>
              <w:bottom w:val="single" w:sz="4" w:space="0" w:color="auto"/>
              <w:right w:val="single" w:sz="4" w:space="0" w:color="auto"/>
            </w:tcBorders>
            <w:shd w:val="clear" w:color="auto" w:fill="auto"/>
            <w:textDirection w:val="btLr"/>
            <w:vAlign w:val="center"/>
            <w:hideMark/>
          </w:tcPr>
          <w:p w:rsidR="0086253D" w:rsidRPr="00ED273D" w:rsidRDefault="0086253D" w:rsidP="0086253D">
            <w:pPr>
              <w:ind w:left="-57" w:right="-57"/>
              <w:jc w:val="center"/>
              <w:rPr>
                <w:bCs/>
              </w:rPr>
            </w:pPr>
            <w:r w:rsidRPr="00ED273D">
              <w:rPr>
                <w:bCs/>
              </w:rPr>
              <w:t>в том числе перестойные</w:t>
            </w:r>
          </w:p>
        </w:tc>
        <w:tc>
          <w:tcPr>
            <w:tcW w:w="249"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6253D" w:rsidRPr="00ED273D" w:rsidRDefault="0086253D" w:rsidP="0086253D">
            <w:pPr>
              <w:ind w:left="-57" w:right="-57"/>
              <w:rPr>
                <w:bCs/>
              </w:rPr>
            </w:pPr>
          </w:p>
        </w:tc>
        <w:tc>
          <w:tcPr>
            <w:tcW w:w="15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6253D" w:rsidRPr="00ED273D" w:rsidRDefault="0086253D" w:rsidP="0086253D">
            <w:pPr>
              <w:ind w:left="-57" w:right="-57"/>
              <w:rPr>
                <w:bCs/>
              </w:rPr>
            </w:pPr>
          </w:p>
        </w:tc>
        <w:tc>
          <w:tcPr>
            <w:tcW w:w="18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6253D" w:rsidRPr="00ED273D" w:rsidRDefault="0086253D" w:rsidP="0086253D">
            <w:pPr>
              <w:ind w:left="-57" w:right="-57"/>
              <w:rPr>
                <w:bCs/>
              </w:rPr>
            </w:pPr>
          </w:p>
        </w:tc>
        <w:tc>
          <w:tcPr>
            <w:tcW w:w="153" w:type="pct"/>
            <w:tcBorders>
              <w:top w:val="nil"/>
              <w:left w:val="nil"/>
              <w:bottom w:val="single" w:sz="4" w:space="0" w:color="auto"/>
              <w:right w:val="single" w:sz="4" w:space="0" w:color="auto"/>
            </w:tcBorders>
            <w:shd w:val="clear" w:color="auto" w:fill="auto"/>
            <w:textDirection w:val="btLr"/>
            <w:vAlign w:val="center"/>
            <w:hideMark/>
          </w:tcPr>
          <w:p w:rsidR="0086253D" w:rsidRPr="00ED273D" w:rsidRDefault="0086253D" w:rsidP="0086253D">
            <w:pPr>
              <w:ind w:left="-57" w:right="-57"/>
              <w:jc w:val="center"/>
              <w:rPr>
                <w:bCs/>
              </w:rPr>
            </w:pPr>
            <w:r w:rsidRPr="00ED273D">
              <w:rPr>
                <w:bCs/>
              </w:rPr>
              <w:t>класс возраста</w:t>
            </w:r>
          </w:p>
        </w:tc>
        <w:tc>
          <w:tcPr>
            <w:tcW w:w="153" w:type="pct"/>
            <w:vMerge/>
            <w:tcBorders>
              <w:top w:val="nil"/>
              <w:left w:val="single" w:sz="4" w:space="0" w:color="auto"/>
              <w:bottom w:val="single" w:sz="4" w:space="0" w:color="auto"/>
              <w:right w:val="single" w:sz="4" w:space="0" w:color="auto"/>
            </w:tcBorders>
            <w:shd w:val="clear" w:color="auto" w:fill="auto"/>
            <w:vAlign w:val="center"/>
            <w:hideMark/>
          </w:tcPr>
          <w:p w:rsidR="0086253D" w:rsidRPr="00ED273D" w:rsidRDefault="0086253D" w:rsidP="0086253D">
            <w:pPr>
              <w:ind w:left="-57" w:right="-57"/>
              <w:rPr>
                <w:bCs/>
              </w:rPr>
            </w:pPr>
          </w:p>
        </w:tc>
        <w:tc>
          <w:tcPr>
            <w:tcW w:w="153" w:type="pct"/>
            <w:vMerge/>
            <w:tcBorders>
              <w:top w:val="nil"/>
              <w:left w:val="single" w:sz="4" w:space="0" w:color="auto"/>
              <w:bottom w:val="single" w:sz="4" w:space="0" w:color="auto"/>
              <w:right w:val="single" w:sz="4" w:space="0" w:color="auto"/>
            </w:tcBorders>
            <w:shd w:val="clear" w:color="auto" w:fill="auto"/>
            <w:vAlign w:val="center"/>
            <w:hideMark/>
          </w:tcPr>
          <w:p w:rsidR="0086253D" w:rsidRPr="00ED273D" w:rsidRDefault="0086253D" w:rsidP="0086253D">
            <w:pPr>
              <w:ind w:left="-57" w:right="-57"/>
              <w:rPr>
                <w:bCs/>
              </w:rPr>
            </w:pPr>
          </w:p>
        </w:tc>
        <w:tc>
          <w:tcPr>
            <w:tcW w:w="153" w:type="pct"/>
            <w:vMerge/>
            <w:tcBorders>
              <w:top w:val="nil"/>
              <w:left w:val="single" w:sz="4" w:space="0" w:color="auto"/>
              <w:bottom w:val="single" w:sz="4" w:space="0" w:color="auto"/>
              <w:right w:val="single" w:sz="4" w:space="0" w:color="auto"/>
            </w:tcBorders>
            <w:shd w:val="clear" w:color="auto" w:fill="auto"/>
            <w:vAlign w:val="center"/>
            <w:hideMark/>
          </w:tcPr>
          <w:p w:rsidR="0086253D" w:rsidRPr="00ED273D" w:rsidRDefault="0086253D" w:rsidP="0086253D">
            <w:pPr>
              <w:ind w:left="-57" w:right="-57"/>
              <w:rPr>
                <w:bCs/>
              </w:rPr>
            </w:pPr>
          </w:p>
        </w:tc>
        <w:tc>
          <w:tcPr>
            <w:tcW w:w="153" w:type="pct"/>
            <w:vMerge/>
            <w:tcBorders>
              <w:top w:val="nil"/>
              <w:left w:val="single" w:sz="4" w:space="0" w:color="auto"/>
              <w:bottom w:val="single" w:sz="4" w:space="0" w:color="auto"/>
              <w:right w:val="single" w:sz="4" w:space="0" w:color="auto"/>
            </w:tcBorders>
            <w:shd w:val="clear" w:color="auto" w:fill="auto"/>
            <w:vAlign w:val="center"/>
            <w:hideMark/>
          </w:tcPr>
          <w:p w:rsidR="0086253D" w:rsidRPr="00ED273D" w:rsidRDefault="0086253D" w:rsidP="0086253D">
            <w:pPr>
              <w:ind w:left="-57" w:right="-57"/>
              <w:rPr>
                <w:bCs/>
              </w:rPr>
            </w:pPr>
          </w:p>
        </w:tc>
        <w:tc>
          <w:tcPr>
            <w:tcW w:w="153" w:type="pct"/>
            <w:vMerge/>
            <w:tcBorders>
              <w:top w:val="nil"/>
              <w:left w:val="single" w:sz="4" w:space="0" w:color="auto"/>
              <w:bottom w:val="single" w:sz="4" w:space="0" w:color="auto"/>
              <w:right w:val="single" w:sz="4" w:space="0" w:color="auto"/>
            </w:tcBorders>
            <w:shd w:val="clear" w:color="auto" w:fill="auto"/>
            <w:vAlign w:val="center"/>
            <w:hideMark/>
          </w:tcPr>
          <w:p w:rsidR="0086253D" w:rsidRPr="00ED273D" w:rsidRDefault="0086253D" w:rsidP="0086253D">
            <w:pPr>
              <w:ind w:left="-57" w:right="-57"/>
              <w:rPr>
                <w:bCs/>
              </w:rPr>
            </w:pPr>
          </w:p>
        </w:tc>
        <w:tc>
          <w:tcPr>
            <w:tcW w:w="153" w:type="pct"/>
            <w:vMerge/>
            <w:tcBorders>
              <w:top w:val="nil"/>
              <w:left w:val="single" w:sz="4" w:space="0" w:color="auto"/>
              <w:bottom w:val="single" w:sz="4" w:space="0" w:color="auto"/>
              <w:right w:val="single" w:sz="4" w:space="0" w:color="auto"/>
            </w:tcBorders>
            <w:shd w:val="clear" w:color="auto" w:fill="auto"/>
            <w:vAlign w:val="center"/>
            <w:hideMark/>
          </w:tcPr>
          <w:p w:rsidR="0086253D" w:rsidRPr="00ED273D" w:rsidRDefault="0086253D" w:rsidP="0086253D">
            <w:pPr>
              <w:ind w:left="-57" w:right="-57"/>
              <w:rPr>
                <w:bCs/>
              </w:rPr>
            </w:pPr>
          </w:p>
        </w:tc>
        <w:tc>
          <w:tcPr>
            <w:tcW w:w="183" w:type="pct"/>
            <w:vMerge/>
            <w:tcBorders>
              <w:top w:val="nil"/>
              <w:left w:val="single" w:sz="4" w:space="0" w:color="auto"/>
              <w:bottom w:val="single" w:sz="4" w:space="0" w:color="auto"/>
              <w:right w:val="single" w:sz="4" w:space="0" w:color="auto"/>
            </w:tcBorders>
            <w:shd w:val="clear" w:color="auto" w:fill="auto"/>
            <w:vAlign w:val="center"/>
            <w:hideMark/>
          </w:tcPr>
          <w:p w:rsidR="0086253D" w:rsidRPr="00ED273D" w:rsidRDefault="0086253D" w:rsidP="0086253D">
            <w:pPr>
              <w:ind w:left="-57" w:right="-57"/>
              <w:rPr>
                <w:bCs/>
              </w:rPr>
            </w:pPr>
          </w:p>
        </w:tc>
        <w:tc>
          <w:tcPr>
            <w:tcW w:w="185" w:type="pct"/>
            <w:tcBorders>
              <w:top w:val="nil"/>
              <w:left w:val="nil"/>
              <w:bottom w:val="single" w:sz="4" w:space="0" w:color="auto"/>
              <w:right w:val="single" w:sz="4" w:space="0" w:color="auto"/>
            </w:tcBorders>
            <w:shd w:val="clear" w:color="auto" w:fill="auto"/>
            <w:vAlign w:val="center"/>
            <w:hideMark/>
          </w:tcPr>
          <w:p w:rsidR="0086253D" w:rsidRPr="00ED273D" w:rsidRDefault="0086253D" w:rsidP="0086253D">
            <w:pPr>
              <w:ind w:left="-57" w:right="-57"/>
              <w:jc w:val="center"/>
              <w:rPr>
                <w:bCs/>
              </w:rPr>
            </w:pPr>
            <w:r w:rsidRPr="00ED273D">
              <w:rPr>
                <w:bCs/>
              </w:rPr>
              <w:t>всего</w:t>
            </w:r>
          </w:p>
        </w:tc>
        <w:tc>
          <w:tcPr>
            <w:tcW w:w="183" w:type="pct"/>
            <w:tcBorders>
              <w:top w:val="nil"/>
              <w:left w:val="nil"/>
              <w:bottom w:val="single" w:sz="4" w:space="0" w:color="auto"/>
              <w:right w:val="single" w:sz="4" w:space="0" w:color="auto"/>
            </w:tcBorders>
            <w:shd w:val="clear" w:color="auto" w:fill="auto"/>
            <w:textDirection w:val="btLr"/>
            <w:vAlign w:val="center"/>
            <w:hideMark/>
          </w:tcPr>
          <w:p w:rsidR="0086253D" w:rsidRPr="00ED273D" w:rsidRDefault="0086253D" w:rsidP="0086253D">
            <w:pPr>
              <w:ind w:left="-57" w:right="-57"/>
              <w:jc w:val="center"/>
              <w:rPr>
                <w:bCs/>
              </w:rPr>
            </w:pPr>
            <w:r w:rsidRPr="00ED273D">
              <w:rPr>
                <w:bCs/>
              </w:rPr>
              <w:t>в том числе деловой</w:t>
            </w:r>
          </w:p>
        </w:tc>
        <w:tc>
          <w:tcPr>
            <w:tcW w:w="153" w:type="pct"/>
            <w:tcBorders>
              <w:top w:val="nil"/>
              <w:left w:val="nil"/>
              <w:bottom w:val="single" w:sz="4" w:space="0" w:color="auto"/>
              <w:right w:val="single" w:sz="4" w:space="0" w:color="auto"/>
            </w:tcBorders>
            <w:shd w:val="clear" w:color="auto" w:fill="auto"/>
            <w:textDirection w:val="btLr"/>
            <w:vAlign w:val="center"/>
            <w:hideMark/>
          </w:tcPr>
          <w:p w:rsidR="0086253D" w:rsidRPr="00ED273D" w:rsidRDefault="0086253D" w:rsidP="0086253D">
            <w:pPr>
              <w:ind w:left="-57" w:right="-57"/>
              <w:jc w:val="center"/>
              <w:rPr>
                <w:bCs/>
              </w:rPr>
            </w:pPr>
            <w:r w:rsidRPr="00ED273D">
              <w:rPr>
                <w:bCs/>
              </w:rPr>
              <w:t>%  деловой от ликвида</w:t>
            </w:r>
          </w:p>
        </w:tc>
        <w:tc>
          <w:tcPr>
            <w:tcW w:w="153"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rsidR="0086253D" w:rsidRPr="00ED273D" w:rsidRDefault="0086253D" w:rsidP="0086253D">
            <w:pPr>
              <w:ind w:left="-57" w:right="-57"/>
              <w:rPr>
                <w:bCs/>
              </w:rPr>
            </w:pPr>
          </w:p>
        </w:tc>
        <w:tc>
          <w:tcPr>
            <w:tcW w:w="249" w:type="pct"/>
            <w:tcBorders>
              <w:top w:val="nil"/>
              <w:left w:val="nil"/>
              <w:bottom w:val="single" w:sz="4" w:space="0" w:color="auto"/>
              <w:right w:val="single" w:sz="4" w:space="0" w:color="auto"/>
            </w:tcBorders>
            <w:shd w:val="clear" w:color="auto" w:fill="auto"/>
            <w:textDirection w:val="btLr"/>
            <w:vAlign w:val="center"/>
            <w:hideMark/>
          </w:tcPr>
          <w:p w:rsidR="0086253D" w:rsidRPr="00ED273D" w:rsidRDefault="0086253D" w:rsidP="0086253D">
            <w:pPr>
              <w:ind w:left="-57" w:right="-57"/>
              <w:jc w:val="center"/>
              <w:rPr>
                <w:bCs/>
              </w:rPr>
            </w:pPr>
            <w:r w:rsidRPr="00ED273D">
              <w:rPr>
                <w:bCs/>
              </w:rPr>
              <w:t>приспевающих</w:t>
            </w:r>
          </w:p>
        </w:tc>
        <w:tc>
          <w:tcPr>
            <w:tcW w:w="216" w:type="pct"/>
            <w:tcBorders>
              <w:top w:val="nil"/>
              <w:left w:val="nil"/>
              <w:bottom w:val="single" w:sz="4" w:space="0" w:color="auto"/>
              <w:right w:val="single" w:sz="4" w:space="0" w:color="auto"/>
            </w:tcBorders>
            <w:shd w:val="clear" w:color="auto" w:fill="auto"/>
            <w:textDirection w:val="btLr"/>
            <w:vAlign w:val="center"/>
            <w:hideMark/>
          </w:tcPr>
          <w:p w:rsidR="0086253D" w:rsidRPr="00ED273D" w:rsidRDefault="0086253D" w:rsidP="0086253D">
            <w:pPr>
              <w:ind w:left="-57" w:right="-57"/>
              <w:jc w:val="center"/>
              <w:rPr>
                <w:bCs/>
              </w:rPr>
            </w:pPr>
            <w:r w:rsidRPr="00ED273D">
              <w:rPr>
                <w:bCs/>
              </w:rPr>
              <w:t>спелых и перестойных</w:t>
            </w:r>
          </w:p>
        </w:tc>
      </w:tr>
      <w:tr w:rsidR="0086253D" w:rsidRPr="00ED273D" w:rsidTr="0086253D">
        <w:trPr>
          <w:trHeight w:val="224"/>
          <w:jc w:val="center"/>
        </w:trPr>
        <w:tc>
          <w:tcPr>
            <w:tcW w:w="387" w:type="pct"/>
            <w:tcBorders>
              <w:top w:val="nil"/>
              <w:left w:val="single" w:sz="4" w:space="0" w:color="auto"/>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1</w:t>
            </w:r>
          </w:p>
        </w:tc>
        <w:tc>
          <w:tcPr>
            <w:tcW w:w="248"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2</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3</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4</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5</w:t>
            </w:r>
          </w:p>
        </w:tc>
        <w:tc>
          <w:tcPr>
            <w:tcW w:w="216"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6</w:t>
            </w:r>
          </w:p>
        </w:tc>
        <w:tc>
          <w:tcPr>
            <w:tcW w:w="216"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7</w:t>
            </w:r>
          </w:p>
        </w:tc>
        <w:tc>
          <w:tcPr>
            <w:tcW w:w="216"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8</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9</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10</w:t>
            </w:r>
          </w:p>
        </w:tc>
        <w:tc>
          <w:tcPr>
            <w:tcW w:w="18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11</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12</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13</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14</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15</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16</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17</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18</w:t>
            </w:r>
          </w:p>
        </w:tc>
        <w:tc>
          <w:tcPr>
            <w:tcW w:w="18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19</w:t>
            </w:r>
          </w:p>
        </w:tc>
        <w:tc>
          <w:tcPr>
            <w:tcW w:w="185"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20</w:t>
            </w:r>
          </w:p>
        </w:tc>
        <w:tc>
          <w:tcPr>
            <w:tcW w:w="18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21</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22</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23</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24</w:t>
            </w:r>
          </w:p>
        </w:tc>
        <w:tc>
          <w:tcPr>
            <w:tcW w:w="216"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25</w:t>
            </w:r>
          </w:p>
        </w:tc>
      </w:tr>
      <w:tr w:rsidR="0086253D" w:rsidRPr="00ED273D" w:rsidTr="0086253D">
        <w:trPr>
          <w:trHeight w:val="224"/>
          <w:jc w:val="center"/>
        </w:trPr>
        <w:tc>
          <w:tcPr>
            <w:tcW w:w="5000" w:type="pct"/>
            <w:gridSpan w:val="25"/>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Целевое назначение лесов: эксплуатационные леса /сплошные рубки</w:t>
            </w:r>
          </w:p>
        </w:tc>
      </w:tr>
      <w:tr w:rsidR="0086253D" w:rsidRPr="00ED273D" w:rsidTr="0086253D">
        <w:trPr>
          <w:jc w:val="center"/>
        </w:trPr>
        <w:tc>
          <w:tcPr>
            <w:tcW w:w="387" w:type="pct"/>
            <w:tcBorders>
              <w:top w:val="nil"/>
              <w:left w:val="single" w:sz="4" w:space="0" w:color="auto"/>
              <w:bottom w:val="single" w:sz="4" w:space="0" w:color="auto"/>
              <w:right w:val="single" w:sz="4" w:space="0" w:color="auto"/>
            </w:tcBorders>
            <w:shd w:val="clear" w:color="auto" w:fill="auto"/>
            <w:vAlign w:val="center"/>
            <w:hideMark/>
          </w:tcPr>
          <w:p w:rsidR="0086253D" w:rsidRPr="00ED273D" w:rsidRDefault="0086253D" w:rsidP="0086253D">
            <w:pPr>
              <w:ind w:left="-57" w:right="-57"/>
              <w:jc w:val="center"/>
            </w:pPr>
            <w:r w:rsidRPr="00ED273D">
              <w:t>Сосна</w:t>
            </w:r>
          </w:p>
        </w:tc>
        <w:tc>
          <w:tcPr>
            <w:tcW w:w="248"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8742,9</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2136,8</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3789,2</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3789,2</w:t>
            </w:r>
          </w:p>
        </w:tc>
        <w:tc>
          <w:tcPr>
            <w:tcW w:w="216"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2314,5</w:t>
            </w:r>
          </w:p>
        </w:tc>
        <w:tc>
          <w:tcPr>
            <w:tcW w:w="216"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502,4</w:t>
            </w:r>
          </w:p>
        </w:tc>
        <w:tc>
          <w:tcPr>
            <w:tcW w:w="216"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89,4</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123,75</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246</w:t>
            </w:r>
          </w:p>
        </w:tc>
        <w:tc>
          <w:tcPr>
            <w:tcW w:w="18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35,0</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81/5</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108</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70</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110</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68</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0</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50</w:t>
            </w:r>
          </w:p>
        </w:tc>
        <w:tc>
          <w:tcPr>
            <w:tcW w:w="18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12,30</w:t>
            </w:r>
          </w:p>
        </w:tc>
        <w:tc>
          <w:tcPr>
            <w:tcW w:w="185"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11,07</w:t>
            </w:r>
          </w:p>
        </w:tc>
        <w:tc>
          <w:tcPr>
            <w:tcW w:w="18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9,08</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82</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10</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3051,9</w:t>
            </w:r>
          </w:p>
        </w:tc>
        <w:tc>
          <w:tcPr>
            <w:tcW w:w="216"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1159,7</w:t>
            </w:r>
          </w:p>
        </w:tc>
      </w:tr>
      <w:tr w:rsidR="0086253D" w:rsidRPr="00ED273D" w:rsidTr="0086253D">
        <w:trPr>
          <w:jc w:val="center"/>
        </w:trPr>
        <w:tc>
          <w:tcPr>
            <w:tcW w:w="387" w:type="pct"/>
            <w:tcBorders>
              <w:top w:val="nil"/>
              <w:left w:val="single" w:sz="4" w:space="0" w:color="auto"/>
              <w:bottom w:val="single" w:sz="4" w:space="0" w:color="auto"/>
              <w:right w:val="single" w:sz="4" w:space="0" w:color="auto"/>
            </w:tcBorders>
            <w:shd w:val="clear" w:color="auto" w:fill="auto"/>
            <w:vAlign w:val="center"/>
            <w:hideMark/>
          </w:tcPr>
          <w:p w:rsidR="0086253D" w:rsidRPr="00ED273D" w:rsidRDefault="0086253D" w:rsidP="0086253D">
            <w:pPr>
              <w:ind w:left="-57" w:right="-57"/>
              <w:jc w:val="center"/>
            </w:pPr>
            <w:r w:rsidRPr="00ED273D">
              <w:t>Ель</w:t>
            </w:r>
          </w:p>
        </w:tc>
        <w:tc>
          <w:tcPr>
            <w:tcW w:w="248"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18359,4</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10579,9</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4306,1</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4306,1</w:t>
            </w:r>
          </w:p>
        </w:tc>
        <w:tc>
          <w:tcPr>
            <w:tcW w:w="216"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2115,1</w:t>
            </w:r>
          </w:p>
        </w:tc>
        <w:tc>
          <w:tcPr>
            <w:tcW w:w="216"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1358,3</w:t>
            </w:r>
          </w:p>
        </w:tc>
        <w:tc>
          <w:tcPr>
            <w:tcW w:w="216"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149,0</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348,46</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257</w:t>
            </w:r>
          </w:p>
        </w:tc>
        <w:tc>
          <w:tcPr>
            <w:tcW w:w="18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68,0</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81/5</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227</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87</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130</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101</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0</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87</w:t>
            </w:r>
          </w:p>
        </w:tc>
        <w:tc>
          <w:tcPr>
            <w:tcW w:w="18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22,36</w:t>
            </w:r>
          </w:p>
        </w:tc>
        <w:tc>
          <w:tcPr>
            <w:tcW w:w="185"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20,12</w:t>
            </w:r>
          </w:p>
        </w:tc>
        <w:tc>
          <w:tcPr>
            <w:tcW w:w="18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15,09</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75</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16</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3210,6</w:t>
            </w:r>
          </w:p>
        </w:tc>
        <w:tc>
          <w:tcPr>
            <w:tcW w:w="216"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1545,9</w:t>
            </w:r>
          </w:p>
        </w:tc>
      </w:tr>
      <w:tr w:rsidR="0086253D" w:rsidRPr="00ED273D" w:rsidTr="0086253D">
        <w:trPr>
          <w:jc w:val="center"/>
        </w:trPr>
        <w:tc>
          <w:tcPr>
            <w:tcW w:w="387" w:type="pct"/>
            <w:tcBorders>
              <w:top w:val="nil"/>
              <w:left w:val="single" w:sz="4" w:space="0" w:color="auto"/>
              <w:bottom w:val="single" w:sz="4" w:space="0" w:color="auto"/>
              <w:right w:val="single" w:sz="4" w:space="0" w:color="auto"/>
            </w:tcBorders>
            <w:shd w:val="clear" w:color="auto" w:fill="auto"/>
            <w:vAlign w:val="center"/>
            <w:hideMark/>
          </w:tcPr>
          <w:p w:rsidR="0086253D" w:rsidRPr="00ED273D" w:rsidRDefault="0086253D" w:rsidP="0086253D">
            <w:pPr>
              <w:ind w:left="-57" w:right="-57"/>
              <w:jc w:val="center"/>
            </w:pPr>
            <w:r w:rsidRPr="00ED273D">
              <w:t>Пихта</w:t>
            </w:r>
          </w:p>
        </w:tc>
        <w:tc>
          <w:tcPr>
            <w:tcW w:w="248"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85,0</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3,0</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58,0</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58,0</w:t>
            </w:r>
          </w:p>
        </w:tc>
        <w:tc>
          <w:tcPr>
            <w:tcW w:w="216"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15,0</w:t>
            </w:r>
          </w:p>
        </w:tc>
        <w:tc>
          <w:tcPr>
            <w:tcW w:w="216"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9,0</w:t>
            </w:r>
          </w:p>
        </w:tc>
        <w:tc>
          <w:tcPr>
            <w:tcW w:w="216"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0,0</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2,70</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300</w:t>
            </w:r>
          </w:p>
        </w:tc>
        <w:tc>
          <w:tcPr>
            <w:tcW w:w="18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0,3</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81/5</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1</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1</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1</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1</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0</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0</w:t>
            </w:r>
          </w:p>
        </w:tc>
        <w:tc>
          <w:tcPr>
            <w:tcW w:w="18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0,00</w:t>
            </w:r>
          </w:p>
        </w:tc>
        <w:tc>
          <w:tcPr>
            <w:tcW w:w="185"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0,00</w:t>
            </w:r>
          </w:p>
        </w:tc>
        <w:tc>
          <w:tcPr>
            <w:tcW w:w="18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0,00</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75</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0</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37</w:t>
            </w:r>
          </w:p>
        </w:tc>
        <w:tc>
          <w:tcPr>
            <w:tcW w:w="216"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17</w:t>
            </w:r>
          </w:p>
        </w:tc>
      </w:tr>
      <w:tr w:rsidR="0086253D" w:rsidRPr="00ED273D" w:rsidTr="0086253D">
        <w:trPr>
          <w:jc w:val="center"/>
        </w:trPr>
        <w:tc>
          <w:tcPr>
            <w:tcW w:w="387" w:type="pct"/>
            <w:tcBorders>
              <w:top w:val="nil"/>
              <w:left w:val="single" w:sz="4" w:space="0" w:color="auto"/>
              <w:bottom w:val="single" w:sz="4" w:space="0" w:color="auto"/>
              <w:right w:val="single" w:sz="4" w:space="0" w:color="auto"/>
            </w:tcBorders>
            <w:shd w:val="clear" w:color="auto" w:fill="auto"/>
            <w:vAlign w:val="center"/>
            <w:hideMark/>
          </w:tcPr>
          <w:p w:rsidR="0086253D" w:rsidRPr="00ED273D" w:rsidRDefault="0086253D" w:rsidP="0086253D">
            <w:pPr>
              <w:ind w:left="-57" w:right="-57"/>
              <w:jc w:val="center"/>
              <w:rPr>
                <w:bCs/>
              </w:rPr>
            </w:pPr>
            <w:r w:rsidRPr="00ED273D">
              <w:rPr>
                <w:bCs/>
              </w:rPr>
              <w:t>Хвойные</w:t>
            </w:r>
          </w:p>
        </w:tc>
        <w:tc>
          <w:tcPr>
            <w:tcW w:w="248"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27187,3</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12719,7</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8153,3</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8153,3</w:t>
            </w:r>
          </w:p>
        </w:tc>
        <w:tc>
          <w:tcPr>
            <w:tcW w:w="216"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4444,6</w:t>
            </w:r>
          </w:p>
        </w:tc>
        <w:tc>
          <w:tcPr>
            <w:tcW w:w="216"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1869,7</w:t>
            </w:r>
          </w:p>
        </w:tc>
        <w:tc>
          <w:tcPr>
            <w:tcW w:w="216"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238,4</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474,91</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254</w:t>
            </w:r>
          </w:p>
        </w:tc>
        <w:tc>
          <w:tcPr>
            <w:tcW w:w="18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103,3</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 </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 </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 </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 </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 </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137</w:t>
            </w:r>
          </w:p>
        </w:tc>
        <w:tc>
          <w:tcPr>
            <w:tcW w:w="18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34,66</w:t>
            </w:r>
          </w:p>
        </w:tc>
        <w:tc>
          <w:tcPr>
            <w:tcW w:w="185"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31,19</w:t>
            </w:r>
          </w:p>
        </w:tc>
        <w:tc>
          <w:tcPr>
            <w:tcW w:w="18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24,17</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77</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14</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6299,5</w:t>
            </w:r>
          </w:p>
        </w:tc>
        <w:tc>
          <w:tcPr>
            <w:tcW w:w="216"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2722,6</w:t>
            </w:r>
          </w:p>
        </w:tc>
      </w:tr>
      <w:tr w:rsidR="0086253D" w:rsidRPr="00ED273D" w:rsidTr="0086253D">
        <w:trPr>
          <w:jc w:val="center"/>
        </w:trPr>
        <w:tc>
          <w:tcPr>
            <w:tcW w:w="387" w:type="pct"/>
            <w:tcBorders>
              <w:top w:val="nil"/>
              <w:left w:val="single" w:sz="4" w:space="0" w:color="auto"/>
              <w:bottom w:val="single" w:sz="4" w:space="0" w:color="auto"/>
              <w:right w:val="single" w:sz="4" w:space="0" w:color="auto"/>
            </w:tcBorders>
            <w:shd w:val="clear" w:color="auto" w:fill="auto"/>
            <w:vAlign w:val="center"/>
            <w:hideMark/>
          </w:tcPr>
          <w:p w:rsidR="0086253D" w:rsidRPr="00ED273D" w:rsidRDefault="0086253D" w:rsidP="0086253D">
            <w:pPr>
              <w:ind w:left="-57" w:right="-57"/>
              <w:jc w:val="center"/>
            </w:pPr>
            <w:r w:rsidRPr="00ED273D">
              <w:t>Береза</w:t>
            </w:r>
          </w:p>
        </w:tc>
        <w:tc>
          <w:tcPr>
            <w:tcW w:w="248"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20683,3</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1997,2</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12522,5</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4908,6</w:t>
            </w:r>
          </w:p>
        </w:tc>
        <w:tc>
          <w:tcPr>
            <w:tcW w:w="216"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4390,3</w:t>
            </w:r>
          </w:p>
        </w:tc>
        <w:tc>
          <w:tcPr>
            <w:tcW w:w="216"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1773,3</w:t>
            </w:r>
          </w:p>
        </w:tc>
        <w:tc>
          <w:tcPr>
            <w:tcW w:w="216"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412,1</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403,62</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228</w:t>
            </w:r>
          </w:p>
        </w:tc>
        <w:tc>
          <w:tcPr>
            <w:tcW w:w="18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81,0</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61/7</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339</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308</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369</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372</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0</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177</w:t>
            </w:r>
          </w:p>
        </w:tc>
        <w:tc>
          <w:tcPr>
            <w:tcW w:w="18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40,36</w:t>
            </w:r>
          </w:p>
        </w:tc>
        <w:tc>
          <w:tcPr>
            <w:tcW w:w="185"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34,31</w:t>
            </w:r>
          </w:p>
        </w:tc>
        <w:tc>
          <w:tcPr>
            <w:tcW w:w="18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22,30</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65</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10</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4908,6</w:t>
            </w:r>
          </w:p>
        </w:tc>
        <w:tc>
          <w:tcPr>
            <w:tcW w:w="216"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4393,6</w:t>
            </w:r>
          </w:p>
        </w:tc>
      </w:tr>
      <w:tr w:rsidR="0086253D" w:rsidRPr="00ED273D" w:rsidTr="0086253D">
        <w:trPr>
          <w:jc w:val="center"/>
        </w:trPr>
        <w:tc>
          <w:tcPr>
            <w:tcW w:w="387" w:type="pct"/>
            <w:tcBorders>
              <w:top w:val="nil"/>
              <w:left w:val="single" w:sz="4" w:space="0" w:color="auto"/>
              <w:bottom w:val="single" w:sz="4" w:space="0" w:color="auto"/>
              <w:right w:val="single" w:sz="4" w:space="0" w:color="auto"/>
            </w:tcBorders>
            <w:shd w:val="clear" w:color="auto" w:fill="auto"/>
            <w:vAlign w:val="center"/>
            <w:hideMark/>
          </w:tcPr>
          <w:p w:rsidR="0086253D" w:rsidRPr="00ED273D" w:rsidRDefault="0086253D" w:rsidP="0086253D">
            <w:pPr>
              <w:ind w:left="-57" w:right="-57"/>
              <w:jc w:val="center"/>
            </w:pPr>
            <w:r w:rsidRPr="00ED273D">
              <w:t>Осина</w:t>
            </w:r>
          </w:p>
        </w:tc>
        <w:tc>
          <w:tcPr>
            <w:tcW w:w="248"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1381,0</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220,2</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261,0</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261,0</w:t>
            </w:r>
          </w:p>
        </w:tc>
        <w:tc>
          <w:tcPr>
            <w:tcW w:w="216"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244,3</w:t>
            </w:r>
          </w:p>
        </w:tc>
        <w:tc>
          <w:tcPr>
            <w:tcW w:w="216"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655,5</w:t>
            </w:r>
          </w:p>
        </w:tc>
        <w:tc>
          <w:tcPr>
            <w:tcW w:w="216"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323,5</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157,11</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240</w:t>
            </w:r>
          </w:p>
        </w:tc>
        <w:tc>
          <w:tcPr>
            <w:tcW w:w="18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5,5</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41/5</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34</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45</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39</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34</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0</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39</w:t>
            </w:r>
          </w:p>
        </w:tc>
        <w:tc>
          <w:tcPr>
            <w:tcW w:w="18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9,36</w:t>
            </w:r>
          </w:p>
        </w:tc>
        <w:tc>
          <w:tcPr>
            <w:tcW w:w="185"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7,96</w:t>
            </w:r>
          </w:p>
        </w:tc>
        <w:tc>
          <w:tcPr>
            <w:tcW w:w="18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4,38</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55</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17</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261,0</w:t>
            </w:r>
          </w:p>
        </w:tc>
        <w:tc>
          <w:tcPr>
            <w:tcW w:w="216"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509,8</w:t>
            </w:r>
          </w:p>
        </w:tc>
      </w:tr>
      <w:tr w:rsidR="0086253D" w:rsidRPr="00ED273D" w:rsidTr="0086253D">
        <w:trPr>
          <w:jc w:val="center"/>
        </w:trPr>
        <w:tc>
          <w:tcPr>
            <w:tcW w:w="387" w:type="pct"/>
            <w:tcBorders>
              <w:top w:val="nil"/>
              <w:left w:val="single" w:sz="4" w:space="0" w:color="auto"/>
              <w:bottom w:val="single" w:sz="4" w:space="0" w:color="auto"/>
              <w:right w:val="single" w:sz="4" w:space="0" w:color="auto"/>
            </w:tcBorders>
            <w:shd w:val="clear" w:color="auto" w:fill="auto"/>
            <w:vAlign w:val="center"/>
            <w:hideMark/>
          </w:tcPr>
          <w:p w:rsidR="0086253D" w:rsidRPr="00ED273D" w:rsidRDefault="0086253D" w:rsidP="0086253D">
            <w:pPr>
              <w:ind w:left="-57" w:right="-57"/>
              <w:jc w:val="center"/>
            </w:pPr>
            <w:r w:rsidRPr="00ED273D">
              <w:t>Липа</w:t>
            </w:r>
          </w:p>
        </w:tc>
        <w:tc>
          <w:tcPr>
            <w:tcW w:w="248"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1680,2</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236,4</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797,6</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291,5</w:t>
            </w:r>
          </w:p>
        </w:tc>
        <w:tc>
          <w:tcPr>
            <w:tcW w:w="216"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295,6</w:t>
            </w:r>
          </w:p>
        </w:tc>
        <w:tc>
          <w:tcPr>
            <w:tcW w:w="216"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350,6</w:t>
            </w:r>
          </w:p>
        </w:tc>
        <w:tc>
          <w:tcPr>
            <w:tcW w:w="216"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68,6</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96,19</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274</w:t>
            </w:r>
          </w:p>
        </w:tc>
        <w:tc>
          <w:tcPr>
            <w:tcW w:w="18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5,3</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61/7</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28</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32</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31</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33</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0</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19</w:t>
            </w:r>
          </w:p>
        </w:tc>
        <w:tc>
          <w:tcPr>
            <w:tcW w:w="18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5,21</w:t>
            </w:r>
          </w:p>
        </w:tc>
        <w:tc>
          <w:tcPr>
            <w:tcW w:w="185"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4,43</w:t>
            </w:r>
          </w:p>
        </w:tc>
        <w:tc>
          <w:tcPr>
            <w:tcW w:w="18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2,44</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55</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18</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291,5</w:t>
            </w:r>
          </w:p>
        </w:tc>
        <w:tc>
          <w:tcPr>
            <w:tcW w:w="216"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456,2</w:t>
            </w:r>
          </w:p>
        </w:tc>
      </w:tr>
      <w:tr w:rsidR="0086253D" w:rsidRPr="00ED273D" w:rsidTr="0086253D">
        <w:trPr>
          <w:jc w:val="center"/>
        </w:trPr>
        <w:tc>
          <w:tcPr>
            <w:tcW w:w="387" w:type="pct"/>
            <w:tcBorders>
              <w:top w:val="nil"/>
              <w:left w:val="single" w:sz="4" w:space="0" w:color="auto"/>
              <w:bottom w:val="single" w:sz="4" w:space="0" w:color="auto"/>
              <w:right w:val="single" w:sz="4" w:space="0" w:color="auto"/>
            </w:tcBorders>
            <w:shd w:val="clear" w:color="auto" w:fill="auto"/>
            <w:vAlign w:val="center"/>
            <w:hideMark/>
          </w:tcPr>
          <w:p w:rsidR="0086253D" w:rsidRPr="00ED273D" w:rsidRDefault="0086253D" w:rsidP="0086253D">
            <w:pPr>
              <w:ind w:left="-57" w:right="-57"/>
              <w:jc w:val="center"/>
            </w:pPr>
            <w:r w:rsidRPr="00ED273D">
              <w:t>Ива древовидная</w:t>
            </w:r>
          </w:p>
        </w:tc>
        <w:tc>
          <w:tcPr>
            <w:tcW w:w="248"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0,9</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0,9</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0,0</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0,0</w:t>
            </w:r>
          </w:p>
        </w:tc>
        <w:tc>
          <w:tcPr>
            <w:tcW w:w="216"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0,0</w:t>
            </w:r>
          </w:p>
        </w:tc>
        <w:tc>
          <w:tcPr>
            <w:tcW w:w="216"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0,0</w:t>
            </w:r>
          </w:p>
        </w:tc>
        <w:tc>
          <w:tcPr>
            <w:tcW w:w="216"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0,0</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0,00</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0</w:t>
            </w:r>
          </w:p>
        </w:tc>
        <w:tc>
          <w:tcPr>
            <w:tcW w:w="18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 </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41/5</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0</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0</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0</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0</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0</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 </w:t>
            </w:r>
          </w:p>
        </w:tc>
        <w:tc>
          <w:tcPr>
            <w:tcW w:w="18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0,00</w:t>
            </w:r>
          </w:p>
        </w:tc>
        <w:tc>
          <w:tcPr>
            <w:tcW w:w="185"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0,00</w:t>
            </w:r>
          </w:p>
        </w:tc>
        <w:tc>
          <w:tcPr>
            <w:tcW w:w="18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0,00</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55</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0</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0,0</w:t>
            </w:r>
          </w:p>
        </w:tc>
        <w:tc>
          <w:tcPr>
            <w:tcW w:w="216"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pPr>
            <w:r w:rsidRPr="00ED273D">
              <w:t>0</w:t>
            </w:r>
          </w:p>
        </w:tc>
      </w:tr>
      <w:tr w:rsidR="0086253D" w:rsidRPr="00ED273D" w:rsidTr="0086253D">
        <w:trPr>
          <w:jc w:val="center"/>
        </w:trPr>
        <w:tc>
          <w:tcPr>
            <w:tcW w:w="387" w:type="pct"/>
            <w:tcBorders>
              <w:top w:val="nil"/>
              <w:left w:val="single" w:sz="4" w:space="0" w:color="auto"/>
              <w:bottom w:val="single" w:sz="4" w:space="0" w:color="auto"/>
              <w:right w:val="single" w:sz="4" w:space="0" w:color="auto"/>
            </w:tcBorders>
            <w:shd w:val="clear" w:color="auto" w:fill="auto"/>
            <w:vAlign w:val="center"/>
            <w:hideMark/>
          </w:tcPr>
          <w:p w:rsidR="0086253D" w:rsidRPr="00ED273D" w:rsidRDefault="0086253D" w:rsidP="0086253D">
            <w:pPr>
              <w:ind w:left="-57" w:right="-57"/>
              <w:jc w:val="center"/>
              <w:rPr>
                <w:bCs/>
              </w:rPr>
            </w:pPr>
            <w:r w:rsidRPr="00ED273D">
              <w:rPr>
                <w:bCs/>
              </w:rPr>
              <w:t>Мягколис-твенные</w:t>
            </w:r>
          </w:p>
        </w:tc>
        <w:tc>
          <w:tcPr>
            <w:tcW w:w="248"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23745,4</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2454,7</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13581,1</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5461,1</w:t>
            </w:r>
          </w:p>
        </w:tc>
        <w:tc>
          <w:tcPr>
            <w:tcW w:w="216"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4930,2</w:t>
            </w:r>
          </w:p>
        </w:tc>
        <w:tc>
          <w:tcPr>
            <w:tcW w:w="216"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2779,4</w:t>
            </w:r>
          </w:p>
        </w:tc>
        <w:tc>
          <w:tcPr>
            <w:tcW w:w="216"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804,2</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656,92</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236</w:t>
            </w:r>
          </w:p>
        </w:tc>
        <w:tc>
          <w:tcPr>
            <w:tcW w:w="18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91,8</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 </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 </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 </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 </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 </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235</w:t>
            </w:r>
          </w:p>
        </w:tc>
        <w:tc>
          <w:tcPr>
            <w:tcW w:w="18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54,93</w:t>
            </w:r>
          </w:p>
        </w:tc>
        <w:tc>
          <w:tcPr>
            <w:tcW w:w="185"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46,70</w:t>
            </w:r>
          </w:p>
        </w:tc>
        <w:tc>
          <w:tcPr>
            <w:tcW w:w="18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29,12</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62</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12</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5461,1</w:t>
            </w:r>
          </w:p>
        </w:tc>
        <w:tc>
          <w:tcPr>
            <w:tcW w:w="216"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5359,6</w:t>
            </w:r>
          </w:p>
        </w:tc>
      </w:tr>
      <w:tr w:rsidR="0086253D" w:rsidRPr="00ED273D" w:rsidTr="0086253D">
        <w:trPr>
          <w:jc w:val="center"/>
        </w:trPr>
        <w:tc>
          <w:tcPr>
            <w:tcW w:w="387" w:type="pct"/>
            <w:tcBorders>
              <w:top w:val="nil"/>
              <w:left w:val="single" w:sz="4" w:space="0" w:color="auto"/>
              <w:bottom w:val="single" w:sz="4" w:space="0" w:color="auto"/>
              <w:right w:val="single" w:sz="4" w:space="0" w:color="auto"/>
            </w:tcBorders>
            <w:shd w:val="clear" w:color="auto" w:fill="auto"/>
            <w:vAlign w:val="center"/>
            <w:hideMark/>
          </w:tcPr>
          <w:p w:rsidR="0086253D" w:rsidRPr="00ED273D" w:rsidRDefault="0086253D" w:rsidP="0086253D">
            <w:pPr>
              <w:ind w:left="-57" w:right="-57"/>
              <w:jc w:val="center"/>
              <w:rPr>
                <w:bCs/>
              </w:rPr>
            </w:pPr>
            <w:r w:rsidRPr="00ED273D">
              <w:rPr>
                <w:bCs/>
              </w:rPr>
              <w:t>Итого по лесничеству</w:t>
            </w:r>
          </w:p>
        </w:tc>
        <w:tc>
          <w:tcPr>
            <w:tcW w:w="248"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50932,7</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15174,4</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21734,4</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13614,4</w:t>
            </w:r>
          </w:p>
        </w:tc>
        <w:tc>
          <w:tcPr>
            <w:tcW w:w="216"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9374,8</w:t>
            </w:r>
          </w:p>
        </w:tc>
        <w:tc>
          <w:tcPr>
            <w:tcW w:w="216"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4649,1</w:t>
            </w:r>
          </w:p>
        </w:tc>
        <w:tc>
          <w:tcPr>
            <w:tcW w:w="216"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1042,6</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1131,83</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243</w:t>
            </w:r>
          </w:p>
        </w:tc>
        <w:tc>
          <w:tcPr>
            <w:tcW w:w="18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195,1</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 </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 </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 </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 </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 </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372</w:t>
            </w:r>
          </w:p>
        </w:tc>
        <w:tc>
          <w:tcPr>
            <w:tcW w:w="18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89,59</w:t>
            </w:r>
          </w:p>
        </w:tc>
        <w:tc>
          <w:tcPr>
            <w:tcW w:w="185"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77,89</w:t>
            </w:r>
          </w:p>
        </w:tc>
        <w:tc>
          <w:tcPr>
            <w:tcW w:w="18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53,29</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68</w:t>
            </w:r>
          </w:p>
        </w:tc>
        <w:tc>
          <w:tcPr>
            <w:tcW w:w="153"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12</w:t>
            </w:r>
          </w:p>
        </w:tc>
        <w:tc>
          <w:tcPr>
            <w:tcW w:w="249"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11760,6</w:t>
            </w:r>
          </w:p>
        </w:tc>
        <w:tc>
          <w:tcPr>
            <w:tcW w:w="216" w:type="pct"/>
            <w:tcBorders>
              <w:top w:val="nil"/>
              <w:left w:val="nil"/>
              <w:bottom w:val="single" w:sz="4" w:space="0" w:color="auto"/>
              <w:right w:val="single" w:sz="4" w:space="0" w:color="auto"/>
            </w:tcBorders>
            <w:shd w:val="clear" w:color="auto" w:fill="auto"/>
            <w:noWrap/>
            <w:vAlign w:val="center"/>
            <w:hideMark/>
          </w:tcPr>
          <w:p w:rsidR="0086253D" w:rsidRPr="00ED273D" w:rsidRDefault="0086253D" w:rsidP="0086253D">
            <w:pPr>
              <w:ind w:left="-57" w:right="-57"/>
              <w:jc w:val="center"/>
              <w:rPr>
                <w:bCs/>
              </w:rPr>
            </w:pPr>
            <w:r w:rsidRPr="00ED273D">
              <w:rPr>
                <w:bCs/>
              </w:rPr>
              <w:t>8082,2</w:t>
            </w:r>
          </w:p>
        </w:tc>
      </w:tr>
    </w:tbl>
    <w:p w:rsidR="003C023B" w:rsidRPr="00ED273D" w:rsidRDefault="003C023B" w:rsidP="0086253D">
      <w:pPr>
        <w:rPr>
          <w:b/>
          <w:smallCaps/>
          <w:sz w:val="28"/>
          <w:szCs w:val="28"/>
        </w:rPr>
      </w:pPr>
    </w:p>
    <w:p w:rsidR="0086253D" w:rsidRPr="00ED273D" w:rsidRDefault="0086253D" w:rsidP="009B3BB9">
      <w:pPr>
        <w:jc w:val="center"/>
        <w:rPr>
          <w:b/>
          <w:smallCaps/>
          <w:sz w:val="28"/>
          <w:szCs w:val="28"/>
        </w:rPr>
      </w:pPr>
    </w:p>
    <w:p w:rsidR="009B3BB9" w:rsidRPr="00ED273D" w:rsidRDefault="009B3BB9" w:rsidP="009B3BB9">
      <w:pPr>
        <w:rPr>
          <w:rFonts w:ascii="Arial CYR" w:hAnsi="Arial CYR" w:cs="Arial CYR"/>
          <w:sz w:val="16"/>
          <w:szCs w:val="16"/>
        </w:rPr>
        <w:sectPr w:rsidR="009B3BB9" w:rsidRPr="00ED273D" w:rsidSect="00BB2BB3">
          <w:pgSz w:w="16838" w:h="11906" w:orient="landscape"/>
          <w:pgMar w:top="720" w:right="720" w:bottom="720" w:left="1418" w:header="709" w:footer="924" w:gutter="0"/>
          <w:cols w:space="708"/>
          <w:docGrid w:linePitch="360"/>
        </w:sectPr>
      </w:pPr>
      <w:bookmarkStart w:id="169" w:name="_Toc171246823"/>
      <w:bookmarkStart w:id="170" w:name="_Toc188781627"/>
      <w:bookmarkStart w:id="171" w:name="_Toc220893717"/>
    </w:p>
    <w:p w:rsidR="009B3BB9" w:rsidRPr="00ED273D" w:rsidRDefault="009B3BB9" w:rsidP="00787DBE">
      <w:pPr>
        <w:ind w:firstLine="709"/>
        <w:jc w:val="both"/>
        <w:rPr>
          <w:b/>
          <w:sz w:val="28"/>
          <w:szCs w:val="28"/>
        </w:rPr>
      </w:pPr>
      <w:bookmarkStart w:id="172" w:name="_Toc317581373"/>
      <w:bookmarkStart w:id="173" w:name="_Toc451507046"/>
      <w:r w:rsidRPr="00ED273D">
        <w:rPr>
          <w:b/>
          <w:sz w:val="28"/>
          <w:szCs w:val="28"/>
        </w:rPr>
        <w:lastRenderedPageBreak/>
        <w:t>2.1.2.</w:t>
      </w:r>
      <w:r w:rsidRPr="00ED273D">
        <w:rPr>
          <w:b/>
        </w:rPr>
        <w:t xml:space="preserve"> </w:t>
      </w:r>
      <w:bookmarkEnd w:id="169"/>
      <w:bookmarkEnd w:id="170"/>
      <w:bookmarkEnd w:id="171"/>
      <w:bookmarkEnd w:id="172"/>
      <w:bookmarkEnd w:id="173"/>
      <w:r w:rsidR="0088414F" w:rsidRPr="00ED273D">
        <w:rPr>
          <w:b/>
          <w:sz w:val="28"/>
          <w:szCs w:val="28"/>
        </w:rPr>
        <w:t>Расчетная лесосека (ежегодный допустимый объем изъятия древесины) для осуществления рубок средневозрастных, приспевающих, спелых, перестойных лесных насаждений при уходе за лесами.</w:t>
      </w:r>
    </w:p>
    <w:p w:rsidR="009B3BB9" w:rsidRPr="00ED273D" w:rsidRDefault="0088414F" w:rsidP="00787DBE">
      <w:pPr>
        <w:ind w:firstLine="709"/>
        <w:jc w:val="both"/>
        <w:rPr>
          <w:sz w:val="28"/>
          <w:szCs w:val="28"/>
        </w:rPr>
      </w:pPr>
      <w:bookmarkStart w:id="174" w:name="_Toc171246824"/>
      <w:bookmarkStart w:id="175" w:name="_Toc188781628"/>
      <w:r w:rsidRPr="00ED273D">
        <w:rPr>
          <w:sz w:val="28"/>
          <w:szCs w:val="28"/>
        </w:rPr>
        <w:t>Расчетная лесосека (ежегодный допустимый объем изъятия древесины) в средневозрастных, приспевающих, спелых, перестойных лесных насаждений при уходе за лесами приведена в таблице 8.</w:t>
      </w:r>
    </w:p>
    <w:p w:rsidR="009B3BB9" w:rsidRPr="00ED273D" w:rsidRDefault="009B3BB9" w:rsidP="003E085A">
      <w:pPr>
        <w:ind w:firstLine="720"/>
        <w:jc w:val="right"/>
        <w:outlineLvl w:val="0"/>
        <w:rPr>
          <w:sz w:val="28"/>
          <w:szCs w:val="28"/>
        </w:rPr>
      </w:pPr>
      <w:bookmarkStart w:id="176" w:name="_Toc511384089"/>
      <w:bookmarkStart w:id="177" w:name="_Toc4772883"/>
      <w:r w:rsidRPr="00ED273D">
        <w:rPr>
          <w:sz w:val="28"/>
          <w:szCs w:val="28"/>
        </w:rPr>
        <w:t>Таблица 8</w:t>
      </w:r>
      <w:bookmarkEnd w:id="176"/>
      <w:bookmarkEnd w:id="177"/>
    </w:p>
    <w:p w:rsidR="009B3BB9" w:rsidRPr="00ED273D" w:rsidRDefault="0088414F" w:rsidP="00787DBE">
      <w:pPr>
        <w:jc w:val="center"/>
        <w:rPr>
          <w:b/>
          <w:smallCaps/>
          <w:sz w:val="28"/>
          <w:szCs w:val="28"/>
        </w:rPr>
      </w:pPr>
      <w:r w:rsidRPr="00ED273D">
        <w:rPr>
          <w:b/>
          <w:smallCaps/>
          <w:sz w:val="28"/>
          <w:szCs w:val="28"/>
        </w:rPr>
        <w:t>Расчетная лесосека (ежегодный допустимый объем изъятия древесины) в средневозрастных, приспевающих, спелых, перестойных лесных насаждений при уходе за лесами</w:t>
      </w:r>
    </w:p>
    <w:p w:rsidR="0086253D" w:rsidRPr="00ED273D" w:rsidRDefault="0086253D" w:rsidP="00787DBE">
      <w:pPr>
        <w:jc w:val="center"/>
        <w:rPr>
          <w:b/>
          <w:smallCaps/>
          <w:sz w:val="28"/>
          <w:szCs w:val="28"/>
        </w:rPr>
      </w:pPr>
    </w:p>
    <w:tbl>
      <w:tblPr>
        <w:tblW w:w="10070" w:type="dxa"/>
        <w:tblInd w:w="-318" w:type="dxa"/>
        <w:tblLook w:val="04A0" w:firstRow="1" w:lastRow="0" w:firstColumn="1" w:lastColumn="0" w:noHBand="0" w:noVBand="1"/>
      </w:tblPr>
      <w:tblGrid>
        <w:gridCol w:w="975"/>
        <w:gridCol w:w="1861"/>
        <w:gridCol w:w="803"/>
        <w:gridCol w:w="943"/>
        <w:gridCol w:w="841"/>
        <w:gridCol w:w="899"/>
        <w:gridCol w:w="953"/>
        <w:gridCol w:w="879"/>
        <w:gridCol w:w="1075"/>
        <w:gridCol w:w="841"/>
      </w:tblGrid>
      <w:tr w:rsidR="0086253D" w:rsidRPr="00ED273D" w:rsidTr="0086253D">
        <w:trPr>
          <w:cantSplit/>
          <w:tblHeader/>
        </w:trPr>
        <w:tc>
          <w:tcPr>
            <w:tcW w:w="975"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п/п</w:t>
            </w:r>
          </w:p>
        </w:tc>
        <w:tc>
          <w:tcPr>
            <w:tcW w:w="1861"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Показатели</w:t>
            </w:r>
          </w:p>
        </w:tc>
        <w:tc>
          <w:tcPr>
            <w:tcW w:w="803"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Ед. изм.</w:t>
            </w:r>
          </w:p>
        </w:tc>
        <w:tc>
          <w:tcPr>
            <w:tcW w:w="5590" w:type="dxa"/>
            <w:gridSpan w:val="6"/>
            <w:tcBorders>
              <w:top w:val="single" w:sz="8" w:space="0" w:color="auto"/>
              <w:left w:val="nil"/>
              <w:bottom w:val="single" w:sz="8" w:space="0" w:color="auto"/>
              <w:right w:val="single" w:sz="8" w:space="0" w:color="000000"/>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Виды ухода за лесами</w:t>
            </w:r>
          </w:p>
        </w:tc>
        <w:tc>
          <w:tcPr>
            <w:tcW w:w="841" w:type="dxa"/>
            <w:vMerge w:val="restart"/>
            <w:tcBorders>
              <w:top w:val="single" w:sz="8" w:space="0" w:color="auto"/>
              <w:left w:val="nil"/>
              <w:bottom w:val="single" w:sz="8" w:space="0" w:color="000000"/>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Итого</w:t>
            </w:r>
          </w:p>
        </w:tc>
      </w:tr>
      <w:tr w:rsidR="0086253D" w:rsidRPr="00ED273D" w:rsidTr="0086253D">
        <w:trPr>
          <w:cantSplit/>
          <w:tblHeader/>
        </w:trPr>
        <w:tc>
          <w:tcPr>
            <w:tcW w:w="975"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p>
        </w:tc>
        <w:tc>
          <w:tcPr>
            <w:tcW w:w="1861"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p>
        </w:tc>
        <w:tc>
          <w:tcPr>
            <w:tcW w:w="803" w:type="dxa"/>
            <w:vMerge/>
            <w:tcBorders>
              <w:top w:val="single" w:sz="8" w:space="0" w:color="auto"/>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p>
        </w:tc>
        <w:tc>
          <w:tcPr>
            <w:tcW w:w="94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прорежи-вания</w:t>
            </w:r>
          </w:p>
        </w:tc>
        <w:tc>
          <w:tcPr>
            <w:tcW w:w="84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проход-ные</w:t>
            </w:r>
          </w:p>
        </w:tc>
        <w:tc>
          <w:tcPr>
            <w:tcW w:w="899"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рубки обновле-ния</w:t>
            </w:r>
          </w:p>
        </w:tc>
        <w:tc>
          <w:tcPr>
            <w:tcW w:w="95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рубки пе-реформи-рования</w:t>
            </w:r>
          </w:p>
        </w:tc>
        <w:tc>
          <w:tcPr>
            <w:tcW w:w="879"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рубки реконст-рукции</w:t>
            </w:r>
          </w:p>
        </w:tc>
        <w:tc>
          <w:tcPr>
            <w:tcW w:w="1075"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рубка единичных деревьев</w:t>
            </w:r>
          </w:p>
        </w:tc>
        <w:tc>
          <w:tcPr>
            <w:tcW w:w="841" w:type="dxa"/>
            <w:vMerge/>
            <w:tcBorders>
              <w:top w:val="single" w:sz="8" w:space="0" w:color="auto"/>
              <w:left w:val="nil"/>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p>
        </w:tc>
      </w:tr>
      <w:tr w:rsidR="0086253D" w:rsidRPr="00ED273D" w:rsidTr="0086253D">
        <w:trPr>
          <w:cantSplit/>
          <w:tblHeader/>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w:t>
            </w:r>
          </w:p>
        </w:tc>
        <w:tc>
          <w:tcPr>
            <w:tcW w:w="186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w:t>
            </w:r>
          </w:p>
        </w:tc>
        <w:tc>
          <w:tcPr>
            <w:tcW w:w="80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4</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5</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6</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7</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8</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9</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10</w:t>
            </w:r>
          </w:p>
        </w:tc>
      </w:tr>
      <w:tr w:rsidR="0086253D" w:rsidRPr="00ED273D" w:rsidTr="0086253D">
        <w:trPr>
          <w:trHeight w:val="158"/>
        </w:trPr>
        <w:tc>
          <w:tcPr>
            <w:tcW w:w="10070"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Целевое назначение лесов:    Эксплуатационные</w:t>
            </w:r>
          </w:p>
        </w:tc>
      </w:tr>
      <w:tr w:rsidR="0086253D" w:rsidRPr="00ED273D" w:rsidTr="0086253D">
        <w:trPr>
          <w:trHeight w:val="158"/>
        </w:trPr>
        <w:tc>
          <w:tcPr>
            <w:tcW w:w="10070"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Хозяйственная секция: Хвойная</w:t>
            </w:r>
          </w:p>
        </w:tc>
      </w:tr>
      <w:tr w:rsidR="0086253D" w:rsidRPr="00ED273D" w:rsidTr="0086253D">
        <w:trPr>
          <w:trHeight w:val="158"/>
        </w:trPr>
        <w:tc>
          <w:tcPr>
            <w:tcW w:w="10070"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Сосна</w:t>
            </w:r>
          </w:p>
        </w:tc>
      </w:tr>
      <w:tr w:rsidR="0086253D" w:rsidRPr="00ED273D" w:rsidTr="0086253D">
        <w:trPr>
          <w:trHeight w:val="158"/>
        </w:trPr>
        <w:tc>
          <w:tcPr>
            <w:tcW w:w="975"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w:t>
            </w:r>
          </w:p>
        </w:tc>
        <w:tc>
          <w:tcPr>
            <w:tcW w:w="1861" w:type="dxa"/>
            <w:vMerge w:val="restart"/>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Выявленный фонд по лесоводственным требованиям</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га</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46,6</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505,8</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552,4</w:t>
            </w:r>
          </w:p>
        </w:tc>
      </w:tr>
      <w:tr w:rsidR="0086253D" w:rsidRPr="00ED273D" w:rsidTr="0086253D">
        <w:trPr>
          <w:trHeight w:val="177"/>
        </w:trPr>
        <w:tc>
          <w:tcPr>
            <w:tcW w:w="975" w:type="dxa"/>
            <w:vMerge/>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p>
        </w:tc>
        <w:tc>
          <w:tcPr>
            <w:tcW w:w="1861" w:type="dxa"/>
            <w:vMerge/>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w:t>
            </w:r>
            <w:r w:rsidRPr="00ED273D">
              <w:rPr>
                <w:color w:val="000000"/>
                <w:sz w:val="18"/>
                <w:szCs w:val="18"/>
                <w:vertAlign w:val="superscript"/>
              </w:rPr>
              <w:t>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1,87</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29,85</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31,72</w:t>
            </w:r>
          </w:p>
        </w:tc>
      </w:tr>
      <w:tr w:rsidR="0086253D" w:rsidRPr="00ED273D" w:rsidTr="0086253D">
        <w:trPr>
          <w:trHeight w:val="307"/>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Срок повторяемости</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лет</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14</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15</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307"/>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Ежегодный размер пользования:</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площадь</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га</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3,3</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33,8</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37,1</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выбираемый запас:</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корневой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0,13</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1,99</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2,12</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ликвидный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0,09</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1,74</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1,83</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деловой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0,05</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0,94</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0,99</w:t>
            </w:r>
          </w:p>
        </w:tc>
      </w:tr>
      <w:tr w:rsidR="0086253D" w:rsidRPr="00ED273D" w:rsidTr="0086253D">
        <w:trPr>
          <w:trHeight w:val="158"/>
        </w:trPr>
        <w:tc>
          <w:tcPr>
            <w:tcW w:w="10070"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Ель</w:t>
            </w:r>
          </w:p>
        </w:tc>
      </w:tr>
      <w:tr w:rsidR="0086253D" w:rsidRPr="00ED273D" w:rsidTr="0086253D">
        <w:trPr>
          <w:trHeight w:val="158"/>
        </w:trPr>
        <w:tc>
          <w:tcPr>
            <w:tcW w:w="975"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w:t>
            </w:r>
          </w:p>
        </w:tc>
        <w:tc>
          <w:tcPr>
            <w:tcW w:w="1861" w:type="dxa"/>
            <w:vMerge w:val="restart"/>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Выявленный фонд по лесоводственным требованиям</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га</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122,5</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293,1</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415,6</w:t>
            </w:r>
          </w:p>
        </w:tc>
      </w:tr>
      <w:tr w:rsidR="0086253D" w:rsidRPr="00ED273D" w:rsidTr="0086253D">
        <w:trPr>
          <w:trHeight w:val="177"/>
        </w:trPr>
        <w:tc>
          <w:tcPr>
            <w:tcW w:w="975" w:type="dxa"/>
            <w:vMerge/>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p>
        </w:tc>
        <w:tc>
          <w:tcPr>
            <w:tcW w:w="1861" w:type="dxa"/>
            <w:vMerge/>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w:t>
            </w:r>
            <w:r w:rsidRPr="00ED273D">
              <w:rPr>
                <w:color w:val="000000"/>
                <w:sz w:val="18"/>
                <w:szCs w:val="18"/>
                <w:vertAlign w:val="superscript"/>
              </w:rPr>
              <w:t>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4,34</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17,12</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21,46</w:t>
            </w:r>
          </w:p>
        </w:tc>
      </w:tr>
      <w:tr w:rsidR="0086253D" w:rsidRPr="00ED273D" w:rsidTr="0086253D">
        <w:trPr>
          <w:trHeight w:val="307"/>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Срок повторяемости</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лет</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11</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13</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307"/>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Ежегодный размер пользования:</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площадь</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га</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11,6</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22,6</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34,2</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выбираемый запас:</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корневой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0,40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1,35</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1,75</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ликвидный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0,33</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1,18</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1,51</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деловой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0,12</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0,61</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0,73</w:t>
            </w:r>
          </w:p>
        </w:tc>
      </w:tr>
      <w:tr w:rsidR="0086253D" w:rsidRPr="00ED273D" w:rsidTr="0086253D">
        <w:trPr>
          <w:trHeight w:val="158"/>
        </w:trPr>
        <w:tc>
          <w:tcPr>
            <w:tcW w:w="10070"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Итого: хвойное хозяйство</w:t>
            </w:r>
          </w:p>
        </w:tc>
      </w:tr>
      <w:tr w:rsidR="0086253D" w:rsidRPr="00ED273D" w:rsidTr="0086253D">
        <w:trPr>
          <w:trHeight w:val="158"/>
        </w:trPr>
        <w:tc>
          <w:tcPr>
            <w:tcW w:w="975"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w:t>
            </w:r>
          </w:p>
        </w:tc>
        <w:tc>
          <w:tcPr>
            <w:tcW w:w="1861" w:type="dxa"/>
            <w:vMerge w:val="restart"/>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Выявленный фонд по лесоводственным требованиям</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га</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169,1</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798,9</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968,0</w:t>
            </w:r>
          </w:p>
        </w:tc>
      </w:tr>
      <w:tr w:rsidR="0086253D" w:rsidRPr="00ED273D" w:rsidTr="0086253D">
        <w:trPr>
          <w:trHeight w:val="177"/>
        </w:trPr>
        <w:tc>
          <w:tcPr>
            <w:tcW w:w="975" w:type="dxa"/>
            <w:vMerge/>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p>
        </w:tc>
        <w:tc>
          <w:tcPr>
            <w:tcW w:w="1861" w:type="dxa"/>
            <w:vMerge/>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w:t>
            </w:r>
            <w:r w:rsidRPr="00ED273D">
              <w:rPr>
                <w:color w:val="000000"/>
                <w:sz w:val="18"/>
                <w:szCs w:val="18"/>
                <w:vertAlign w:val="superscript"/>
              </w:rPr>
              <w:t>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6,21</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46,97</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53,18</w:t>
            </w:r>
          </w:p>
        </w:tc>
      </w:tr>
      <w:tr w:rsidR="0086253D" w:rsidRPr="00ED273D" w:rsidTr="0086253D">
        <w:trPr>
          <w:trHeight w:val="307"/>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Срок повторяемости</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лет</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307"/>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Ежегодный размер пользования:</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площадь</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га</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14,9</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56,4</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71,3</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выбираемый запас:</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корневой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0,53</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3,34</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3,87</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ликвидный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0,42</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2,92</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3,34</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деловой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0,17</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1,55</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1,72</w:t>
            </w:r>
          </w:p>
        </w:tc>
      </w:tr>
      <w:tr w:rsidR="0086253D" w:rsidRPr="00ED273D" w:rsidTr="0086253D">
        <w:trPr>
          <w:trHeight w:val="158"/>
        </w:trPr>
        <w:tc>
          <w:tcPr>
            <w:tcW w:w="10070"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Хозяйственная секция: Мягколиственная</w:t>
            </w:r>
          </w:p>
        </w:tc>
      </w:tr>
      <w:tr w:rsidR="0086253D" w:rsidRPr="00ED273D" w:rsidTr="0086253D">
        <w:trPr>
          <w:trHeight w:val="158"/>
        </w:trPr>
        <w:tc>
          <w:tcPr>
            <w:tcW w:w="10070"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Береза</w:t>
            </w:r>
          </w:p>
        </w:tc>
      </w:tr>
      <w:tr w:rsidR="0086253D" w:rsidRPr="00ED273D" w:rsidTr="0086253D">
        <w:trPr>
          <w:trHeight w:val="158"/>
        </w:trPr>
        <w:tc>
          <w:tcPr>
            <w:tcW w:w="975"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w:t>
            </w:r>
          </w:p>
        </w:tc>
        <w:tc>
          <w:tcPr>
            <w:tcW w:w="1861" w:type="dxa"/>
            <w:vMerge w:val="restart"/>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Выявленный фонд по лесоводственным требованиям</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га</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740,5</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459,9</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1200,4</w:t>
            </w:r>
          </w:p>
        </w:tc>
      </w:tr>
      <w:tr w:rsidR="0086253D" w:rsidRPr="00ED273D" w:rsidTr="0086253D">
        <w:trPr>
          <w:trHeight w:val="177"/>
        </w:trPr>
        <w:tc>
          <w:tcPr>
            <w:tcW w:w="975" w:type="dxa"/>
            <w:vMerge/>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p>
        </w:tc>
        <w:tc>
          <w:tcPr>
            <w:tcW w:w="1861" w:type="dxa"/>
            <w:vMerge/>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w:t>
            </w:r>
            <w:r w:rsidRPr="00ED273D">
              <w:rPr>
                <w:color w:val="000000"/>
                <w:sz w:val="18"/>
                <w:szCs w:val="18"/>
                <w:vertAlign w:val="superscript"/>
              </w:rPr>
              <w:t>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43,47</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25,76</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69,23</w:t>
            </w:r>
          </w:p>
        </w:tc>
      </w:tr>
      <w:tr w:rsidR="0086253D" w:rsidRPr="00ED273D" w:rsidTr="0086253D">
        <w:trPr>
          <w:trHeight w:val="307"/>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Срок повторяемости</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лет</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12</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10</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307"/>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lastRenderedPageBreak/>
              <w:t>3</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Ежегодный размер пользования:</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площадь</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га</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63,8</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45,9</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109,7</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выбираемый запас:</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корневой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3,65</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2,58</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6,23</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ликвидный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2,37</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2,22</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4,59</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деловой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1,16</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1,20</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2,36</w:t>
            </w:r>
          </w:p>
        </w:tc>
      </w:tr>
      <w:tr w:rsidR="0086253D" w:rsidRPr="00ED273D" w:rsidTr="0086253D">
        <w:trPr>
          <w:trHeight w:val="158"/>
        </w:trPr>
        <w:tc>
          <w:tcPr>
            <w:tcW w:w="10070"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Осина</w:t>
            </w:r>
          </w:p>
        </w:tc>
      </w:tr>
      <w:tr w:rsidR="0086253D" w:rsidRPr="00ED273D" w:rsidTr="0086253D">
        <w:trPr>
          <w:trHeight w:val="158"/>
        </w:trPr>
        <w:tc>
          <w:tcPr>
            <w:tcW w:w="975"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w:t>
            </w:r>
          </w:p>
        </w:tc>
        <w:tc>
          <w:tcPr>
            <w:tcW w:w="1861" w:type="dxa"/>
            <w:vMerge w:val="restart"/>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Выявленный фонд по лесоводственным требованиям</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га</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14,2</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70,8</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85,0</w:t>
            </w:r>
          </w:p>
        </w:tc>
      </w:tr>
      <w:tr w:rsidR="0086253D" w:rsidRPr="00ED273D" w:rsidTr="0086253D">
        <w:trPr>
          <w:trHeight w:val="177"/>
        </w:trPr>
        <w:tc>
          <w:tcPr>
            <w:tcW w:w="975" w:type="dxa"/>
            <w:vMerge/>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p>
        </w:tc>
        <w:tc>
          <w:tcPr>
            <w:tcW w:w="1861" w:type="dxa"/>
            <w:vMerge/>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w:t>
            </w:r>
            <w:r w:rsidRPr="00ED273D">
              <w:rPr>
                <w:color w:val="000000"/>
                <w:sz w:val="18"/>
                <w:szCs w:val="18"/>
                <w:vertAlign w:val="superscript"/>
              </w:rPr>
              <w:t>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0,60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3,83</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4,43</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Срок повторяемости</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лет</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13</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14</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307"/>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Ежегодный размер пользования:</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площадь</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га</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1,1</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5,1</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6,2</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выбираемый запас:</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корневой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0,04</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0,29</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0,33</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ликвидный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0,03</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0,26</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0,29</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деловой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0,02</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0,16</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0,18</w:t>
            </w:r>
          </w:p>
        </w:tc>
      </w:tr>
      <w:tr w:rsidR="0086253D" w:rsidRPr="00ED273D" w:rsidTr="0086253D">
        <w:trPr>
          <w:trHeight w:val="158"/>
        </w:trPr>
        <w:tc>
          <w:tcPr>
            <w:tcW w:w="10070"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Липа</w:t>
            </w:r>
          </w:p>
        </w:tc>
      </w:tr>
      <w:tr w:rsidR="0086253D" w:rsidRPr="00ED273D" w:rsidTr="0086253D">
        <w:trPr>
          <w:trHeight w:val="158"/>
        </w:trPr>
        <w:tc>
          <w:tcPr>
            <w:tcW w:w="975"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w:t>
            </w:r>
          </w:p>
        </w:tc>
        <w:tc>
          <w:tcPr>
            <w:tcW w:w="1861" w:type="dxa"/>
            <w:vMerge w:val="restart"/>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Выявленный фонд по лесоводственным требованиям</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га</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2,6</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9,9</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12,5</w:t>
            </w:r>
          </w:p>
        </w:tc>
      </w:tr>
      <w:tr w:rsidR="0086253D" w:rsidRPr="00ED273D" w:rsidTr="0086253D">
        <w:trPr>
          <w:trHeight w:val="177"/>
        </w:trPr>
        <w:tc>
          <w:tcPr>
            <w:tcW w:w="975" w:type="dxa"/>
            <w:vMerge/>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p>
        </w:tc>
        <w:tc>
          <w:tcPr>
            <w:tcW w:w="1861" w:type="dxa"/>
            <w:vMerge/>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w:t>
            </w:r>
            <w:r w:rsidRPr="00ED273D">
              <w:rPr>
                <w:color w:val="000000"/>
                <w:sz w:val="18"/>
                <w:szCs w:val="18"/>
                <w:vertAlign w:val="superscript"/>
              </w:rPr>
              <w:t>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0,16</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0,53</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0,69</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Срок повторяемости</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лет</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9</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10</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307"/>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Ежегодный размер пользования:</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площадь</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га</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0,3</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1,0</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1,3</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выбираемый запас:</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корневой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0,02</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0,04</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0,06</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ликвидный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0,01</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0,04</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0,05</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деловой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0,00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0,02</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0,02</w:t>
            </w:r>
          </w:p>
        </w:tc>
      </w:tr>
      <w:tr w:rsidR="0086253D" w:rsidRPr="00ED273D" w:rsidTr="0086253D">
        <w:trPr>
          <w:trHeight w:val="158"/>
        </w:trPr>
        <w:tc>
          <w:tcPr>
            <w:tcW w:w="10070"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Итого: мягколиственное хозяйство</w:t>
            </w:r>
          </w:p>
        </w:tc>
      </w:tr>
      <w:tr w:rsidR="0086253D" w:rsidRPr="00ED273D" w:rsidTr="0086253D">
        <w:trPr>
          <w:trHeight w:val="158"/>
        </w:trPr>
        <w:tc>
          <w:tcPr>
            <w:tcW w:w="975"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w:t>
            </w:r>
          </w:p>
        </w:tc>
        <w:tc>
          <w:tcPr>
            <w:tcW w:w="1861" w:type="dxa"/>
            <w:vMerge w:val="restart"/>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Выявленный фонд по лесоводственным требованиям</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га</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757,3</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540,6</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1297,9</w:t>
            </w:r>
          </w:p>
        </w:tc>
      </w:tr>
      <w:tr w:rsidR="0086253D" w:rsidRPr="00ED273D" w:rsidTr="0086253D">
        <w:trPr>
          <w:trHeight w:val="177"/>
        </w:trPr>
        <w:tc>
          <w:tcPr>
            <w:tcW w:w="975" w:type="dxa"/>
            <w:vMerge/>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p>
        </w:tc>
        <w:tc>
          <w:tcPr>
            <w:tcW w:w="1861" w:type="dxa"/>
            <w:vMerge/>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w:t>
            </w:r>
            <w:r w:rsidRPr="00ED273D">
              <w:rPr>
                <w:color w:val="000000"/>
                <w:sz w:val="18"/>
                <w:szCs w:val="18"/>
                <w:vertAlign w:val="superscript"/>
              </w:rPr>
              <w:t>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44,23</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30,12</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74,35</w:t>
            </w:r>
          </w:p>
        </w:tc>
      </w:tr>
      <w:tr w:rsidR="0086253D" w:rsidRPr="00ED273D" w:rsidTr="0086253D">
        <w:trPr>
          <w:trHeight w:val="307"/>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Срок повторяемости</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лет</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307"/>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Ежегодный размер пользования:</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площадь</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га</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65,2</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52,0</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117,2</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выбираемый запас:</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корневой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3,71</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2,91</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6,62</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ликвидный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2,41</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2,52</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4,93</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деловой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1,18</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1,38</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2,56</w:t>
            </w:r>
          </w:p>
        </w:tc>
      </w:tr>
      <w:tr w:rsidR="0086253D" w:rsidRPr="00ED273D" w:rsidTr="0086253D">
        <w:trPr>
          <w:trHeight w:val="158"/>
        </w:trPr>
        <w:tc>
          <w:tcPr>
            <w:tcW w:w="10070"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ВСЕГО в эксплуатационных лесах</w:t>
            </w:r>
          </w:p>
        </w:tc>
      </w:tr>
      <w:tr w:rsidR="0086253D" w:rsidRPr="00ED273D" w:rsidTr="0086253D">
        <w:trPr>
          <w:trHeight w:val="158"/>
        </w:trPr>
        <w:tc>
          <w:tcPr>
            <w:tcW w:w="975"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w:t>
            </w:r>
          </w:p>
        </w:tc>
        <w:tc>
          <w:tcPr>
            <w:tcW w:w="1861" w:type="dxa"/>
            <w:vMerge w:val="restart"/>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Выявленный фонд по лесоводственным требованиям</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га</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926,4</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1339,5</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2265,9</w:t>
            </w:r>
          </w:p>
        </w:tc>
      </w:tr>
      <w:tr w:rsidR="0086253D" w:rsidRPr="00ED273D" w:rsidTr="0086253D">
        <w:trPr>
          <w:trHeight w:val="177"/>
        </w:trPr>
        <w:tc>
          <w:tcPr>
            <w:tcW w:w="975" w:type="dxa"/>
            <w:vMerge/>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p>
        </w:tc>
        <w:tc>
          <w:tcPr>
            <w:tcW w:w="1861" w:type="dxa"/>
            <w:vMerge/>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w:t>
            </w:r>
            <w:r w:rsidRPr="00ED273D">
              <w:rPr>
                <w:color w:val="000000"/>
                <w:sz w:val="18"/>
                <w:szCs w:val="18"/>
                <w:vertAlign w:val="superscript"/>
              </w:rPr>
              <w:t>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50,44</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77,09</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127,53</w:t>
            </w:r>
          </w:p>
        </w:tc>
      </w:tr>
      <w:tr w:rsidR="0086253D" w:rsidRPr="00ED273D" w:rsidTr="0086253D">
        <w:trPr>
          <w:trHeight w:val="307"/>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Срок повторяемости</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лет</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307"/>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Ежегодный размер пользования:</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площадь</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га</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80,1</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108,4</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188,5</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выбираемый запас:</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корневой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4,24</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6,25</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10,49</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ликвидный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2,83</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5,44</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8,27</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деловой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1,35</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2,93</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4,28</w:t>
            </w:r>
          </w:p>
        </w:tc>
      </w:tr>
      <w:tr w:rsidR="0086253D" w:rsidRPr="00ED273D" w:rsidTr="0086253D">
        <w:trPr>
          <w:trHeight w:val="158"/>
        </w:trPr>
        <w:tc>
          <w:tcPr>
            <w:tcW w:w="10070"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Целевое назначение лесов:    Защитные</w:t>
            </w:r>
          </w:p>
        </w:tc>
      </w:tr>
      <w:tr w:rsidR="0086253D" w:rsidRPr="00ED273D" w:rsidTr="0086253D">
        <w:trPr>
          <w:trHeight w:val="158"/>
        </w:trPr>
        <w:tc>
          <w:tcPr>
            <w:tcW w:w="10070"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Хозяйственная секция: Хвойная</w:t>
            </w:r>
          </w:p>
        </w:tc>
      </w:tr>
      <w:tr w:rsidR="0086253D" w:rsidRPr="00ED273D" w:rsidTr="0086253D">
        <w:trPr>
          <w:trHeight w:val="158"/>
        </w:trPr>
        <w:tc>
          <w:tcPr>
            <w:tcW w:w="10070"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Сосна</w:t>
            </w:r>
          </w:p>
        </w:tc>
      </w:tr>
      <w:tr w:rsidR="0086253D" w:rsidRPr="00ED273D" w:rsidTr="0086253D">
        <w:trPr>
          <w:trHeight w:val="158"/>
        </w:trPr>
        <w:tc>
          <w:tcPr>
            <w:tcW w:w="975"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w:t>
            </w:r>
          </w:p>
        </w:tc>
        <w:tc>
          <w:tcPr>
            <w:tcW w:w="1861" w:type="dxa"/>
            <w:vMerge w:val="restart"/>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Выявленный фонд по лесоводственным требованиям</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га</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11,0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88,3</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99,3</w:t>
            </w:r>
          </w:p>
        </w:tc>
      </w:tr>
      <w:tr w:rsidR="0086253D" w:rsidRPr="00ED273D" w:rsidTr="0086253D">
        <w:trPr>
          <w:trHeight w:val="177"/>
        </w:trPr>
        <w:tc>
          <w:tcPr>
            <w:tcW w:w="975" w:type="dxa"/>
            <w:vMerge/>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p>
        </w:tc>
        <w:tc>
          <w:tcPr>
            <w:tcW w:w="1861" w:type="dxa"/>
            <w:vMerge/>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w:t>
            </w:r>
            <w:r w:rsidRPr="00ED273D">
              <w:rPr>
                <w:color w:val="000000"/>
                <w:sz w:val="18"/>
                <w:szCs w:val="18"/>
                <w:vertAlign w:val="superscript"/>
              </w:rPr>
              <w:t>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0,76</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5,46</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6,22</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lastRenderedPageBreak/>
              <w:t>2</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Срок повторяемости</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лет</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16</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15</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307"/>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Ежегодный размер пользования:</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площадь</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га</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0,7</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5,9</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6,6</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выбираемый запас:</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корневой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0,05</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0,36</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0,41</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ликвидный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0,03</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0,32</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0,35</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деловой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0,02</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0,20</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0,22</w:t>
            </w:r>
          </w:p>
        </w:tc>
      </w:tr>
      <w:tr w:rsidR="0086253D" w:rsidRPr="00ED273D" w:rsidTr="0086253D">
        <w:trPr>
          <w:trHeight w:val="158"/>
        </w:trPr>
        <w:tc>
          <w:tcPr>
            <w:tcW w:w="10070"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Ель</w:t>
            </w:r>
          </w:p>
        </w:tc>
      </w:tr>
      <w:tr w:rsidR="0086253D" w:rsidRPr="00ED273D" w:rsidTr="0086253D">
        <w:trPr>
          <w:trHeight w:val="158"/>
        </w:trPr>
        <w:tc>
          <w:tcPr>
            <w:tcW w:w="975"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w:t>
            </w:r>
          </w:p>
        </w:tc>
        <w:tc>
          <w:tcPr>
            <w:tcW w:w="1861" w:type="dxa"/>
            <w:vMerge w:val="restart"/>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Выявленный фонд по лесоводственным требованиям</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га</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8,5</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164,5</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173,0</w:t>
            </w:r>
          </w:p>
        </w:tc>
      </w:tr>
      <w:tr w:rsidR="0086253D" w:rsidRPr="00ED273D" w:rsidTr="0086253D">
        <w:trPr>
          <w:trHeight w:val="177"/>
        </w:trPr>
        <w:tc>
          <w:tcPr>
            <w:tcW w:w="975" w:type="dxa"/>
            <w:vMerge/>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p>
        </w:tc>
        <w:tc>
          <w:tcPr>
            <w:tcW w:w="1861" w:type="dxa"/>
            <w:vMerge/>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w:t>
            </w:r>
            <w:r w:rsidRPr="00ED273D">
              <w:rPr>
                <w:color w:val="000000"/>
                <w:sz w:val="18"/>
                <w:szCs w:val="18"/>
                <w:vertAlign w:val="superscript"/>
              </w:rPr>
              <w:t>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0,26</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11,15</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11,41</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Срок повторяемости</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лет</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14</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15</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307"/>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Ежегодный размер пользования:</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площадь</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га</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0,6</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11,0</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11,6</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выбираемый запас:</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корневой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0,02</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0,74</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0,76</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ликвидный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0,01</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0,65</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0,66</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деловой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0,00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0,40</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0,40</w:t>
            </w:r>
          </w:p>
        </w:tc>
      </w:tr>
      <w:tr w:rsidR="0086253D" w:rsidRPr="00ED273D" w:rsidTr="0086253D">
        <w:trPr>
          <w:trHeight w:val="158"/>
        </w:trPr>
        <w:tc>
          <w:tcPr>
            <w:tcW w:w="10070"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Итого: хвойное хозяйство</w:t>
            </w:r>
          </w:p>
        </w:tc>
      </w:tr>
      <w:tr w:rsidR="0086253D" w:rsidRPr="00ED273D" w:rsidTr="0086253D">
        <w:trPr>
          <w:trHeight w:val="158"/>
        </w:trPr>
        <w:tc>
          <w:tcPr>
            <w:tcW w:w="975"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w:t>
            </w:r>
          </w:p>
        </w:tc>
        <w:tc>
          <w:tcPr>
            <w:tcW w:w="1861" w:type="dxa"/>
            <w:vMerge w:val="restart"/>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Выявленный фонд по лесоводственным требованиям</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га</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19,5</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252,8</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272,3</w:t>
            </w:r>
          </w:p>
        </w:tc>
      </w:tr>
      <w:tr w:rsidR="0086253D" w:rsidRPr="00ED273D" w:rsidTr="0086253D">
        <w:trPr>
          <w:trHeight w:val="177"/>
        </w:trPr>
        <w:tc>
          <w:tcPr>
            <w:tcW w:w="975" w:type="dxa"/>
            <w:vMerge/>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p>
        </w:tc>
        <w:tc>
          <w:tcPr>
            <w:tcW w:w="1861" w:type="dxa"/>
            <w:vMerge/>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w:t>
            </w:r>
            <w:r w:rsidRPr="00ED273D">
              <w:rPr>
                <w:color w:val="000000"/>
                <w:sz w:val="18"/>
                <w:szCs w:val="18"/>
                <w:vertAlign w:val="superscript"/>
              </w:rPr>
              <w:t>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1,02</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16,61</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17,63</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Срок повторяемости</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лет</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307"/>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Ежегодный размер пользования:</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площадь</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га</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1,3</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16,9</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18,2</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выбираемый запас:</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корневой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0,07</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1,10</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1,17</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ликвидный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0,04</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0,97</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1,01</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деловой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0,02</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0,60</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0,62</w:t>
            </w:r>
          </w:p>
        </w:tc>
      </w:tr>
      <w:tr w:rsidR="0086253D" w:rsidRPr="00ED273D" w:rsidTr="0086253D">
        <w:trPr>
          <w:trHeight w:val="158"/>
        </w:trPr>
        <w:tc>
          <w:tcPr>
            <w:tcW w:w="10070"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Хозяйственная секция: Мягколиственная</w:t>
            </w:r>
          </w:p>
        </w:tc>
      </w:tr>
      <w:tr w:rsidR="0086253D" w:rsidRPr="00ED273D" w:rsidTr="0086253D">
        <w:trPr>
          <w:trHeight w:val="158"/>
        </w:trPr>
        <w:tc>
          <w:tcPr>
            <w:tcW w:w="10070"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Береза</w:t>
            </w:r>
          </w:p>
        </w:tc>
      </w:tr>
      <w:tr w:rsidR="0086253D" w:rsidRPr="00ED273D" w:rsidTr="0086253D">
        <w:trPr>
          <w:trHeight w:val="158"/>
        </w:trPr>
        <w:tc>
          <w:tcPr>
            <w:tcW w:w="975"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w:t>
            </w:r>
          </w:p>
        </w:tc>
        <w:tc>
          <w:tcPr>
            <w:tcW w:w="1861" w:type="dxa"/>
            <w:vMerge w:val="restart"/>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Выявленный фонд по лесоводственным требованиям</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га</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61,3</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87,5</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148,8</w:t>
            </w:r>
          </w:p>
        </w:tc>
      </w:tr>
      <w:tr w:rsidR="0086253D" w:rsidRPr="00ED273D" w:rsidTr="0086253D">
        <w:trPr>
          <w:trHeight w:val="177"/>
        </w:trPr>
        <w:tc>
          <w:tcPr>
            <w:tcW w:w="975" w:type="dxa"/>
            <w:vMerge/>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p>
        </w:tc>
        <w:tc>
          <w:tcPr>
            <w:tcW w:w="1861" w:type="dxa"/>
            <w:vMerge/>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w:t>
            </w:r>
            <w:r w:rsidRPr="00ED273D">
              <w:rPr>
                <w:color w:val="000000"/>
                <w:sz w:val="18"/>
                <w:szCs w:val="18"/>
                <w:vertAlign w:val="superscript"/>
              </w:rPr>
              <w:t>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4,02</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4,77</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8,79</w:t>
            </w:r>
          </w:p>
        </w:tc>
      </w:tr>
      <w:tr w:rsidR="0086253D" w:rsidRPr="00ED273D" w:rsidTr="0086253D">
        <w:trPr>
          <w:trHeight w:val="307"/>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Срок повторяемости</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лет</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15</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10</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307"/>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Ежегодный размер пользования:</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площадь</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га</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4,1</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8,8</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12,9</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выбираемый запас:</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корневой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0,27</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0,48</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0,75</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ликвидный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0,16</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0,42</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0,58</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деловой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0,08</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0,25</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0,33</w:t>
            </w:r>
          </w:p>
        </w:tc>
      </w:tr>
      <w:tr w:rsidR="0086253D" w:rsidRPr="00ED273D" w:rsidTr="0086253D">
        <w:trPr>
          <w:trHeight w:val="158"/>
        </w:trPr>
        <w:tc>
          <w:tcPr>
            <w:tcW w:w="10070"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Осина</w:t>
            </w:r>
          </w:p>
        </w:tc>
      </w:tr>
      <w:tr w:rsidR="0086253D" w:rsidRPr="00ED273D" w:rsidTr="0086253D">
        <w:trPr>
          <w:trHeight w:val="158"/>
        </w:trPr>
        <w:tc>
          <w:tcPr>
            <w:tcW w:w="975"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w:t>
            </w:r>
          </w:p>
        </w:tc>
        <w:tc>
          <w:tcPr>
            <w:tcW w:w="1861" w:type="dxa"/>
            <w:vMerge w:val="restart"/>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Выявленный фонд по лесоводственным требованиям</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га</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36,9</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36,9</w:t>
            </w:r>
          </w:p>
        </w:tc>
      </w:tr>
      <w:tr w:rsidR="0086253D" w:rsidRPr="00ED273D" w:rsidTr="0086253D">
        <w:trPr>
          <w:trHeight w:val="177"/>
        </w:trPr>
        <w:tc>
          <w:tcPr>
            <w:tcW w:w="975" w:type="dxa"/>
            <w:vMerge/>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p>
        </w:tc>
        <w:tc>
          <w:tcPr>
            <w:tcW w:w="1861" w:type="dxa"/>
            <w:vMerge/>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w:t>
            </w:r>
            <w:r w:rsidRPr="00ED273D">
              <w:rPr>
                <w:color w:val="000000"/>
                <w:sz w:val="18"/>
                <w:szCs w:val="18"/>
                <w:vertAlign w:val="superscript"/>
              </w:rPr>
              <w:t>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0,00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2,83</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2,83</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Срок повторяемости</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лет</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15</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307"/>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Ежегодный размер пользования:</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площадь</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га</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2,5</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2,5</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выбираемый запас:</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корневой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0,00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0,19</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0,19</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ликвидный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0,00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0,17</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0,17</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деловой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0,00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0,10</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0,10</w:t>
            </w:r>
          </w:p>
        </w:tc>
      </w:tr>
      <w:tr w:rsidR="0086253D" w:rsidRPr="00ED273D" w:rsidTr="0086253D">
        <w:trPr>
          <w:trHeight w:val="158"/>
        </w:trPr>
        <w:tc>
          <w:tcPr>
            <w:tcW w:w="10070"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Итого: мягколиственное хозяйство</w:t>
            </w:r>
          </w:p>
        </w:tc>
      </w:tr>
      <w:tr w:rsidR="0086253D" w:rsidRPr="00ED273D" w:rsidTr="0086253D">
        <w:trPr>
          <w:trHeight w:val="158"/>
        </w:trPr>
        <w:tc>
          <w:tcPr>
            <w:tcW w:w="975"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w:t>
            </w:r>
          </w:p>
        </w:tc>
        <w:tc>
          <w:tcPr>
            <w:tcW w:w="1861" w:type="dxa"/>
            <w:vMerge w:val="restart"/>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Выявленный фонд по лесоводственным требованиям</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га</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61,3</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124,4</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185,7</w:t>
            </w:r>
          </w:p>
        </w:tc>
      </w:tr>
      <w:tr w:rsidR="0086253D" w:rsidRPr="00ED273D" w:rsidTr="0086253D">
        <w:trPr>
          <w:trHeight w:val="177"/>
        </w:trPr>
        <w:tc>
          <w:tcPr>
            <w:tcW w:w="975" w:type="dxa"/>
            <w:vMerge/>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p>
        </w:tc>
        <w:tc>
          <w:tcPr>
            <w:tcW w:w="1861" w:type="dxa"/>
            <w:vMerge/>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w:t>
            </w:r>
            <w:r w:rsidRPr="00ED273D">
              <w:rPr>
                <w:color w:val="000000"/>
                <w:sz w:val="18"/>
                <w:szCs w:val="18"/>
                <w:vertAlign w:val="superscript"/>
              </w:rPr>
              <w:t>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4,02</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7,60</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11,62</w:t>
            </w:r>
          </w:p>
        </w:tc>
      </w:tr>
      <w:tr w:rsidR="0086253D" w:rsidRPr="00ED273D" w:rsidTr="0086253D">
        <w:trPr>
          <w:trHeight w:val="307"/>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lastRenderedPageBreak/>
              <w:t>2</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Срок повторяемости</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лет</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307"/>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Ежегодный размер пользования:</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площадь</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га</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4,1</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11,3</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15,4</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выбираемый запас:</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корневой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0,27</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0,67</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0,94</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ликвидный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0,16</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0,59</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0,75</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деловой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0,08</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0,35</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0,43</w:t>
            </w:r>
          </w:p>
        </w:tc>
      </w:tr>
      <w:tr w:rsidR="0086253D" w:rsidRPr="00ED273D" w:rsidTr="0086253D">
        <w:trPr>
          <w:trHeight w:val="158"/>
        </w:trPr>
        <w:tc>
          <w:tcPr>
            <w:tcW w:w="10070"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ВСЕГО в защитных лесах</w:t>
            </w:r>
          </w:p>
        </w:tc>
      </w:tr>
      <w:tr w:rsidR="0086253D" w:rsidRPr="00ED273D" w:rsidTr="0086253D">
        <w:trPr>
          <w:trHeight w:val="158"/>
        </w:trPr>
        <w:tc>
          <w:tcPr>
            <w:tcW w:w="975"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w:t>
            </w:r>
          </w:p>
        </w:tc>
        <w:tc>
          <w:tcPr>
            <w:tcW w:w="1861" w:type="dxa"/>
            <w:vMerge w:val="restart"/>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Выявленный фонд по лесоводственным требованиям</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га</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80,8</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377,2</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458,0</w:t>
            </w:r>
          </w:p>
        </w:tc>
      </w:tr>
      <w:tr w:rsidR="0086253D" w:rsidRPr="00ED273D" w:rsidTr="0086253D">
        <w:trPr>
          <w:trHeight w:val="177"/>
        </w:trPr>
        <w:tc>
          <w:tcPr>
            <w:tcW w:w="975" w:type="dxa"/>
            <w:vMerge/>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p>
        </w:tc>
        <w:tc>
          <w:tcPr>
            <w:tcW w:w="1861" w:type="dxa"/>
            <w:vMerge/>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w:t>
            </w:r>
            <w:r w:rsidRPr="00ED273D">
              <w:rPr>
                <w:color w:val="000000"/>
                <w:sz w:val="18"/>
                <w:szCs w:val="18"/>
                <w:vertAlign w:val="superscript"/>
              </w:rPr>
              <w:t>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5,04</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24,21</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29,25</w:t>
            </w:r>
          </w:p>
        </w:tc>
      </w:tr>
      <w:tr w:rsidR="0086253D" w:rsidRPr="00ED273D" w:rsidTr="0086253D">
        <w:trPr>
          <w:trHeight w:val="307"/>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Срок повторяемости</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лет</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307"/>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Ежегодный размер пользования:</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площадь</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га</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5,4</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28,2</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33,6</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выбираемый запас:</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корневой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0,34</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1,77</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2,11</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ликвидный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0,20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1,56</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1,76</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деловой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0,10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0,95</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1,05</w:t>
            </w:r>
          </w:p>
        </w:tc>
      </w:tr>
      <w:tr w:rsidR="0086253D" w:rsidRPr="00ED273D" w:rsidTr="0086253D">
        <w:trPr>
          <w:trHeight w:val="158"/>
        </w:trPr>
        <w:tc>
          <w:tcPr>
            <w:tcW w:w="10070"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Целевое назначение лесов:    Эксплуатационные и защитные</w:t>
            </w:r>
          </w:p>
        </w:tc>
      </w:tr>
      <w:tr w:rsidR="0086253D" w:rsidRPr="00ED273D" w:rsidTr="0086253D">
        <w:trPr>
          <w:trHeight w:val="158"/>
        </w:trPr>
        <w:tc>
          <w:tcPr>
            <w:tcW w:w="10070"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Итого: хвойное хозяйство</w:t>
            </w:r>
          </w:p>
        </w:tc>
      </w:tr>
      <w:tr w:rsidR="0086253D" w:rsidRPr="00ED273D" w:rsidTr="0086253D">
        <w:trPr>
          <w:trHeight w:val="158"/>
        </w:trPr>
        <w:tc>
          <w:tcPr>
            <w:tcW w:w="975"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w:t>
            </w:r>
          </w:p>
        </w:tc>
        <w:tc>
          <w:tcPr>
            <w:tcW w:w="1861" w:type="dxa"/>
            <w:vMerge w:val="restart"/>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Выявленный фонд по лесоводственным требованиям</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га</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188,6</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1051,7</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1240,3</w:t>
            </w:r>
          </w:p>
        </w:tc>
      </w:tr>
      <w:tr w:rsidR="0086253D" w:rsidRPr="00ED273D" w:rsidTr="0086253D">
        <w:trPr>
          <w:trHeight w:val="177"/>
        </w:trPr>
        <w:tc>
          <w:tcPr>
            <w:tcW w:w="975" w:type="dxa"/>
            <w:vMerge/>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p>
        </w:tc>
        <w:tc>
          <w:tcPr>
            <w:tcW w:w="1861" w:type="dxa"/>
            <w:vMerge/>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w:t>
            </w:r>
            <w:r w:rsidRPr="00ED273D">
              <w:rPr>
                <w:color w:val="000000"/>
                <w:sz w:val="18"/>
                <w:szCs w:val="18"/>
                <w:vertAlign w:val="superscript"/>
              </w:rPr>
              <w:t>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7,23</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63,58</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70,81</w:t>
            </w:r>
          </w:p>
        </w:tc>
      </w:tr>
      <w:tr w:rsidR="0086253D" w:rsidRPr="00ED273D" w:rsidTr="0086253D">
        <w:trPr>
          <w:trHeight w:val="307"/>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Срок повторяемости</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лет</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307"/>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Ежегодный размер пользования:</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площадь</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га</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16,2</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73,3</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89,5</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выбираемый запас:</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корневой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0,60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4,44</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5,04</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ликвидный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0,46</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3,89</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4,35</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деловой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0,19</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2,15</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2,34</w:t>
            </w:r>
          </w:p>
        </w:tc>
      </w:tr>
      <w:tr w:rsidR="0086253D" w:rsidRPr="00ED273D" w:rsidTr="0086253D">
        <w:trPr>
          <w:trHeight w:val="158"/>
        </w:trPr>
        <w:tc>
          <w:tcPr>
            <w:tcW w:w="10070"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Итого: мягколиственное хозяйство</w:t>
            </w:r>
          </w:p>
        </w:tc>
      </w:tr>
      <w:tr w:rsidR="0086253D" w:rsidRPr="00ED273D" w:rsidTr="0086253D">
        <w:trPr>
          <w:trHeight w:val="158"/>
        </w:trPr>
        <w:tc>
          <w:tcPr>
            <w:tcW w:w="975"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w:t>
            </w:r>
          </w:p>
        </w:tc>
        <w:tc>
          <w:tcPr>
            <w:tcW w:w="1861" w:type="dxa"/>
            <w:vMerge w:val="restart"/>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Выявленный фонд по лесоводственным требованиям</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га</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818,6</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665,0</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1483,6</w:t>
            </w:r>
          </w:p>
        </w:tc>
      </w:tr>
      <w:tr w:rsidR="0086253D" w:rsidRPr="00ED273D" w:rsidTr="0086253D">
        <w:trPr>
          <w:trHeight w:val="177"/>
        </w:trPr>
        <w:tc>
          <w:tcPr>
            <w:tcW w:w="975" w:type="dxa"/>
            <w:vMerge/>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p>
        </w:tc>
        <w:tc>
          <w:tcPr>
            <w:tcW w:w="1861" w:type="dxa"/>
            <w:vMerge/>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w:t>
            </w:r>
            <w:r w:rsidRPr="00ED273D">
              <w:rPr>
                <w:color w:val="000000"/>
                <w:sz w:val="18"/>
                <w:szCs w:val="18"/>
                <w:vertAlign w:val="superscript"/>
              </w:rPr>
              <w:t>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48,25</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37,72</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85,97</w:t>
            </w:r>
          </w:p>
        </w:tc>
      </w:tr>
      <w:tr w:rsidR="0086253D" w:rsidRPr="00ED273D" w:rsidTr="0086253D">
        <w:trPr>
          <w:trHeight w:val="307"/>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Срок повторяемости</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лет</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307"/>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Ежегодный размер пользования:</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площадь</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га</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69,3</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63,3</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132,6</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выбираемый запас:</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корневой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3,98</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3,58</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7,56</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ликвидный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2,57</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3,11</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5,68</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деловой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1,26</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1,73</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2,99</w:t>
            </w:r>
          </w:p>
        </w:tc>
      </w:tr>
      <w:tr w:rsidR="0086253D" w:rsidRPr="00ED273D" w:rsidTr="0086253D">
        <w:trPr>
          <w:trHeight w:val="158"/>
        </w:trPr>
        <w:tc>
          <w:tcPr>
            <w:tcW w:w="10070" w:type="dxa"/>
            <w:gridSpan w:val="10"/>
            <w:tcBorders>
              <w:top w:val="single" w:sz="8" w:space="0" w:color="auto"/>
              <w:left w:val="single" w:sz="8" w:space="0" w:color="auto"/>
              <w:bottom w:val="single" w:sz="8" w:space="0" w:color="auto"/>
              <w:right w:val="single" w:sz="8" w:space="0" w:color="000000"/>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ВСЕГО в эксплуатационных и защитных лесах</w:t>
            </w:r>
          </w:p>
        </w:tc>
      </w:tr>
      <w:tr w:rsidR="0086253D" w:rsidRPr="00ED273D" w:rsidTr="0086253D">
        <w:trPr>
          <w:trHeight w:val="158"/>
        </w:trPr>
        <w:tc>
          <w:tcPr>
            <w:tcW w:w="975" w:type="dxa"/>
            <w:vMerge w:val="restart"/>
            <w:tcBorders>
              <w:top w:val="nil"/>
              <w:left w:val="single" w:sz="8" w:space="0" w:color="auto"/>
              <w:bottom w:val="single" w:sz="8" w:space="0" w:color="000000"/>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w:t>
            </w:r>
          </w:p>
        </w:tc>
        <w:tc>
          <w:tcPr>
            <w:tcW w:w="1861" w:type="dxa"/>
            <w:vMerge w:val="restart"/>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Выявленный фонд по лесоводственным требованиям</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га</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1007,2</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1716,7</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2723,9</w:t>
            </w:r>
          </w:p>
        </w:tc>
      </w:tr>
      <w:tr w:rsidR="0086253D" w:rsidRPr="00ED273D" w:rsidTr="0086253D">
        <w:trPr>
          <w:trHeight w:val="177"/>
        </w:trPr>
        <w:tc>
          <w:tcPr>
            <w:tcW w:w="975" w:type="dxa"/>
            <w:vMerge/>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p>
        </w:tc>
        <w:tc>
          <w:tcPr>
            <w:tcW w:w="1861" w:type="dxa"/>
            <w:vMerge/>
            <w:tcBorders>
              <w:top w:val="nil"/>
              <w:left w:val="single" w:sz="8" w:space="0" w:color="auto"/>
              <w:bottom w:val="single" w:sz="8" w:space="0" w:color="000000"/>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w:t>
            </w:r>
            <w:r w:rsidRPr="00ED273D">
              <w:rPr>
                <w:color w:val="000000"/>
                <w:sz w:val="18"/>
                <w:szCs w:val="18"/>
                <w:vertAlign w:val="superscript"/>
              </w:rPr>
              <w:t>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55,48</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101,30</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156,78</w:t>
            </w:r>
          </w:p>
        </w:tc>
      </w:tr>
      <w:tr w:rsidR="0086253D" w:rsidRPr="00ED273D" w:rsidTr="0086253D">
        <w:trPr>
          <w:trHeight w:val="307"/>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Срок повторяемости</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лет</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307"/>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Ежегодный размер пользования:</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площадь</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га</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85,5</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136,6</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222,1</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выбираемый запас:</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корневой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4,58</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8,02</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12,60</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ликвидный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3,03</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7,00</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10,03</w:t>
            </w:r>
          </w:p>
        </w:tc>
      </w:tr>
      <w:tr w:rsidR="0086253D" w:rsidRPr="00ED273D" w:rsidTr="0086253D">
        <w:trPr>
          <w:trHeight w:val="158"/>
        </w:trPr>
        <w:tc>
          <w:tcPr>
            <w:tcW w:w="975" w:type="dxa"/>
            <w:tcBorders>
              <w:top w:val="nil"/>
              <w:left w:val="single" w:sz="8" w:space="0" w:color="auto"/>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861"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rPr>
                <w:color w:val="000000"/>
                <w:sz w:val="18"/>
                <w:szCs w:val="18"/>
              </w:rPr>
            </w:pPr>
            <w:r w:rsidRPr="00ED273D">
              <w:rPr>
                <w:color w:val="000000"/>
                <w:sz w:val="18"/>
                <w:szCs w:val="18"/>
              </w:rPr>
              <w:t>деловой</w:t>
            </w:r>
          </w:p>
        </w:tc>
        <w:tc>
          <w:tcPr>
            <w:tcW w:w="803" w:type="dxa"/>
            <w:tcBorders>
              <w:top w:val="nil"/>
              <w:left w:val="nil"/>
              <w:bottom w:val="single" w:sz="8" w:space="0" w:color="auto"/>
              <w:right w:val="single" w:sz="8" w:space="0" w:color="auto"/>
            </w:tcBorders>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тыс. м3</w:t>
            </w:r>
          </w:p>
        </w:tc>
        <w:tc>
          <w:tcPr>
            <w:tcW w:w="94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1,45</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3,88</w:t>
            </w:r>
          </w:p>
        </w:tc>
        <w:tc>
          <w:tcPr>
            <w:tcW w:w="89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953"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79"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75"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41" w:type="dxa"/>
            <w:tcBorders>
              <w:top w:val="nil"/>
              <w:left w:val="nil"/>
              <w:bottom w:val="single" w:sz="8" w:space="0" w:color="auto"/>
              <w:right w:val="single" w:sz="8" w:space="0" w:color="auto"/>
            </w:tcBorders>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5,33</w:t>
            </w:r>
          </w:p>
        </w:tc>
      </w:tr>
    </w:tbl>
    <w:p w:rsidR="009B3BB9" w:rsidRPr="00ED273D" w:rsidRDefault="009B3BB9" w:rsidP="009B3BB9">
      <w:pPr>
        <w:rPr>
          <w:sz w:val="16"/>
          <w:szCs w:val="16"/>
        </w:rPr>
      </w:pPr>
    </w:p>
    <w:p w:rsidR="009B3BB9" w:rsidRPr="00ED273D" w:rsidRDefault="009B3BB9" w:rsidP="00A338CA">
      <w:pPr>
        <w:ind w:firstLine="709"/>
        <w:jc w:val="both"/>
        <w:rPr>
          <w:sz w:val="28"/>
          <w:szCs w:val="28"/>
        </w:rPr>
      </w:pPr>
      <w:r w:rsidRPr="00ED273D">
        <w:rPr>
          <w:sz w:val="28"/>
          <w:szCs w:val="28"/>
        </w:rPr>
        <w:lastRenderedPageBreak/>
        <w:t>Рубки ухода осуществляются в соответствии с нормативами режима рубок ухода за лесом, указанными в приложении 5 настоящего регламента.</w:t>
      </w:r>
    </w:p>
    <w:p w:rsidR="009B3BB9" w:rsidRPr="00ED273D" w:rsidRDefault="009B3BB9" w:rsidP="00A338CA">
      <w:pPr>
        <w:ind w:firstLine="709"/>
        <w:jc w:val="both"/>
        <w:rPr>
          <w:sz w:val="28"/>
          <w:szCs w:val="28"/>
        </w:rPr>
      </w:pPr>
      <w:bookmarkStart w:id="178" w:name="_Toc220893718"/>
      <w:bookmarkEnd w:id="174"/>
      <w:bookmarkEnd w:id="175"/>
      <w:r w:rsidRPr="00ED273D">
        <w:rPr>
          <w:sz w:val="28"/>
          <w:szCs w:val="28"/>
        </w:rPr>
        <w:t>Нормативы режима рубок ухода по каждой преобладающей породе в пределах приведенных интервалов конкретизируются при назначении рубок в зависимости от исходной характеристики насаждений, целевого назначения лесов, местных условий и имеющегося опыта.</w:t>
      </w:r>
    </w:p>
    <w:p w:rsidR="009B3BB9" w:rsidRPr="00ED273D" w:rsidRDefault="009B3BB9" w:rsidP="00A338CA">
      <w:pPr>
        <w:ind w:firstLine="709"/>
        <w:jc w:val="both"/>
        <w:rPr>
          <w:sz w:val="28"/>
          <w:szCs w:val="28"/>
        </w:rPr>
      </w:pPr>
      <w:r w:rsidRPr="00ED273D">
        <w:rPr>
          <w:sz w:val="28"/>
          <w:szCs w:val="28"/>
        </w:rPr>
        <w:t>В связи с этим, а также с особенностями территориального размещения лесосек, проведенные объемы по каждому виду мероприятия могут не соответствовать ежегодному установленному размеру пользования по площади и запасу в целом по лесничеству, но на величину не более 10 %.</w:t>
      </w:r>
    </w:p>
    <w:p w:rsidR="0088414F" w:rsidRPr="00ED273D" w:rsidRDefault="0088414F" w:rsidP="00A338CA">
      <w:pPr>
        <w:ind w:firstLine="709"/>
        <w:jc w:val="both"/>
        <w:rPr>
          <w:sz w:val="28"/>
          <w:szCs w:val="28"/>
        </w:rPr>
      </w:pPr>
      <w:r w:rsidRPr="00ED273D">
        <w:rPr>
          <w:sz w:val="28"/>
          <w:szCs w:val="28"/>
        </w:rPr>
        <w:t>Проведение рубок обновления лесных насаждений, рубок переформирования лесных насаждений, рубок реконструкции и рубки единичных деревьев может осуществляться после проектирования указанных рубок одновременно с таксацией лесов или по результатам таксации лесов со сроком ее давности не более 10 лет на основе оценки комплекса воздействующих факторов и анализа эффективности выполнения мероприятий по охране, защите и воспроизводству лесов.</w:t>
      </w:r>
    </w:p>
    <w:p w:rsidR="0088414F" w:rsidRPr="00ED273D" w:rsidRDefault="0088414F" w:rsidP="0088414F">
      <w:pPr>
        <w:ind w:firstLine="720"/>
        <w:jc w:val="both"/>
        <w:rPr>
          <w:sz w:val="28"/>
          <w:szCs w:val="28"/>
        </w:rPr>
      </w:pPr>
      <w:r w:rsidRPr="00ED273D">
        <w:rPr>
          <w:sz w:val="28"/>
          <w:szCs w:val="28"/>
        </w:rPr>
        <w:t>Рубки сохранения лесных насаждений, проводимые в спелых и перестойных древостоях в целях сохранения, поддержания их в состоянии эффективного выполнения целевых функций, накопления качественной древесины, увеличения плодоношения могут проводится по нормативам рубок, установленным лесохозяйственным регламентом лесничества на основании специа</w:t>
      </w:r>
      <w:r w:rsidR="006D4DAD" w:rsidRPr="00ED273D">
        <w:rPr>
          <w:sz w:val="28"/>
          <w:szCs w:val="28"/>
        </w:rPr>
        <w:t>льных изысканий и исследований.</w:t>
      </w:r>
    </w:p>
    <w:p w:rsidR="0088414F" w:rsidRPr="00ED273D" w:rsidRDefault="0088414F" w:rsidP="009B3BB9">
      <w:pPr>
        <w:ind w:firstLine="720"/>
        <w:jc w:val="both"/>
        <w:rPr>
          <w:sz w:val="28"/>
          <w:szCs w:val="28"/>
        </w:rPr>
      </w:pPr>
    </w:p>
    <w:bookmarkEnd w:id="178"/>
    <w:p w:rsidR="009B3BB9" w:rsidRPr="00ED273D" w:rsidRDefault="009B3BB9" w:rsidP="009B3BB9">
      <w:pPr>
        <w:ind w:firstLine="709"/>
        <w:jc w:val="both"/>
        <w:rPr>
          <w:sz w:val="28"/>
          <w:szCs w:val="28"/>
        </w:rPr>
      </w:pPr>
    </w:p>
    <w:p w:rsidR="009B3BB9" w:rsidRPr="00ED273D" w:rsidRDefault="009B3BB9" w:rsidP="009B3BB9">
      <w:pPr>
        <w:ind w:firstLine="720"/>
        <w:rPr>
          <w:sz w:val="28"/>
          <w:szCs w:val="28"/>
        </w:rPr>
        <w:sectPr w:rsidR="009B3BB9" w:rsidRPr="00ED273D" w:rsidSect="00BB2BB3">
          <w:pgSz w:w="11906" w:h="16838" w:code="9"/>
          <w:pgMar w:top="720" w:right="720" w:bottom="720" w:left="1418" w:header="0" w:footer="907" w:gutter="0"/>
          <w:cols w:space="708"/>
          <w:docGrid w:linePitch="360"/>
        </w:sectPr>
      </w:pPr>
    </w:p>
    <w:p w:rsidR="009B3BB9" w:rsidRPr="00ED273D" w:rsidRDefault="009B3BB9" w:rsidP="00A338CA">
      <w:pPr>
        <w:pStyle w:val="aff9"/>
        <w:ind w:left="0" w:firstLine="709"/>
        <w:jc w:val="both"/>
        <w:rPr>
          <w:b/>
          <w:i w:val="0"/>
        </w:rPr>
      </w:pPr>
      <w:bookmarkStart w:id="179" w:name="_Toc317581374"/>
      <w:bookmarkStart w:id="180" w:name="_Toc451507047"/>
      <w:bookmarkStart w:id="181" w:name="_Toc511384090"/>
      <w:bookmarkStart w:id="182" w:name="_Toc4772884"/>
      <w:r w:rsidRPr="00ED273D">
        <w:rPr>
          <w:b/>
          <w:i w:val="0"/>
        </w:rPr>
        <w:lastRenderedPageBreak/>
        <w:t>2.1.3. Расчетная лесосека при всех видах рубок</w:t>
      </w:r>
      <w:bookmarkStart w:id="183" w:name="_Toc171246825"/>
      <w:bookmarkStart w:id="184" w:name="_Toc188781629"/>
      <w:bookmarkStart w:id="185" w:name="_Toc220893719"/>
      <w:bookmarkEnd w:id="179"/>
      <w:bookmarkEnd w:id="180"/>
      <w:bookmarkEnd w:id="181"/>
      <w:bookmarkEnd w:id="182"/>
    </w:p>
    <w:p w:rsidR="00617B7E" w:rsidRPr="00ED273D" w:rsidRDefault="00617B7E" w:rsidP="00AC016A">
      <w:pPr>
        <w:widowControl w:val="0"/>
        <w:ind w:firstLine="567"/>
        <w:jc w:val="both"/>
        <w:rPr>
          <w:szCs w:val="28"/>
        </w:rPr>
      </w:pPr>
      <w:r w:rsidRPr="00ED273D">
        <w:rPr>
          <w:sz w:val="28"/>
          <w:szCs w:val="28"/>
        </w:rPr>
        <w:t>Расчетная лесосека (ежегодный допустимый объем изъятия древесины) при всех видах рубок приведена в таблице 9</w:t>
      </w:r>
      <w:r w:rsidRPr="00ED273D">
        <w:rPr>
          <w:szCs w:val="28"/>
        </w:rPr>
        <w:t xml:space="preserve">. </w:t>
      </w:r>
    </w:p>
    <w:p w:rsidR="00617B7E" w:rsidRPr="00ED273D" w:rsidRDefault="00617B7E" w:rsidP="00A338CA">
      <w:pPr>
        <w:widowControl w:val="0"/>
        <w:ind w:firstLine="709"/>
        <w:jc w:val="both"/>
        <w:rPr>
          <w:szCs w:val="28"/>
        </w:rPr>
      </w:pPr>
    </w:p>
    <w:p w:rsidR="00617B7E" w:rsidRPr="00ED273D" w:rsidRDefault="00617B7E" w:rsidP="00617B7E">
      <w:pPr>
        <w:widowControl w:val="0"/>
        <w:ind w:firstLine="360"/>
        <w:jc w:val="right"/>
        <w:rPr>
          <w:sz w:val="28"/>
          <w:szCs w:val="28"/>
        </w:rPr>
      </w:pPr>
      <w:r w:rsidRPr="00ED273D">
        <w:rPr>
          <w:sz w:val="28"/>
          <w:szCs w:val="28"/>
        </w:rPr>
        <w:t>Таблица 9</w:t>
      </w:r>
    </w:p>
    <w:p w:rsidR="00617B7E" w:rsidRPr="00ED273D" w:rsidRDefault="00617B7E" w:rsidP="00617B7E">
      <w:pPr>
        <w:widowControl w:val="0"/>
        <w:ind w:left="720"/>
        <w:outlineLvl w:val="0"/>
        <w:rPr>
          <w:b/>
          <w:smallCaps/>
          <w:sz w:val="28"/>
          <w:szCs w:val="28"/>
        </w:rPr>
      </w:pPr>
      <w:bookmarkStart w:id="186" w:name="_Toc511384091"/>
      <w:bookmarkStart w:id="187" w:name="_Toc4772885"/>
      <w:r w:rsidRPr="00ED273D">
        <w:rPr>
          <w:b/>
          <w:smallCaps/>
          <w:sz w:val="28"/>
          <w:szCs w:val="28"/>
        </w:rPr>
        <w:t>Расчетная лесосека (ежегодный допустимый объем изъятия древесины) при всех видах рубок</w:t>
      </w:r>
      <w:bookmarkEnd w:id="186"/>
      <w:bookmarkEnd w:id="187"/>
    </w:p>
    <w:p w:rsidR="00617B7E" w:rsidRPr="00ED273D" w:rsidRDefault="00617B7E" w:rsidP="00617B7E">
      <w:pPr>
        <w:widowControl w:val="0"/>
        <w:autoSpaceDE w:val="0"/>
        <w:autoSpaceDN w:val="0"/>
        <w:adjustRightInd w:val="0"/>
        <w:ind w:left="720"/>
        <w:jc w:val="right"/>
        <w:rPr>
          <w:rFonts w:eastAsia="Calibri"/>
          <w:sz w:val="28"/>
          <w:szCs w:val="28"/>
          <w:vertAlign w:val="superscript"/>
        </w:rPr>
      </w:pPr>
      <w:r w:rsidRPr="00ED273D">
        <w:rPr>
          <w:rFonts w:eastAsia="Calibri"/>
          <w:sz w:val="28"/>
          <w:szCs w:val="28"/>
        </w:rPr>
        <w:t>площадь - га; запас - тыс. м</w:t>
      </w:r>
      <w:r w:rsidRPr="00ED273D">
        <w:rPr>
          <w:rFonts w:eastAsia="Calibri"/>
          <w:sz w:val="28"/>
          <w:szCs w:val="28"/>
          <w:vertAlign w:val="superscript"/>
        </w:rPr>
        <w:t>3</w:t>
      </w:r>
    </w:p>
    <w:p w:rsidR="0086253D" w:rsidRPr="00ED273D" w:rsidRDefault="0086253D" w:rsidP="00617B7E">
      <w:pPr>
        <w:widowControl w:val="0"/>
        <w:autoSpaceDE w:val="0"/>
        <w:autoSpaceDN w:val="0"/>
        <w:adjustRightInd w:val="0"/>
        <w:ind w:left="720"/>
        <w:jc w:val="right"/>
        <w:rPr>
          <w:rFonts w:eastAsia="Calibri"/>
          <w:sz w:val="28"/>
          <w:szCs w:val="28"/>
          <w:vertAlign w:val="superscript"/>
        </w:rPr>
      </w:pPr>
    </w:p>
    <w:tbl>
      <w:tblPr>
        <w:tblW w:w="15117" w:type="dxa"/>
        <w:jc w:val="center"/>
        <w:tblInd w:w="-1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2"/>
        <w:gridCol w:w="932"/>
        <w:gridCol w:w="1058"/>
        <w:gridCol w:w="840"/>
        <w:gridCol w:w="868"/>
        <w:gridCol w:w="1058"/>
        <w:gridCol w:w="840"/>
        <w:gridCol w:w="849"/>
        <w:gridCol w:w="1058"/>
        <w:gridCol w:w="904"/>
        <w:gridCol w:w="881"/>
        <w:gridCol w:w="1058"/>
        <w:gridCol w:w="878"/>
        <w:gridCol w:w="849"/>
        <w:gridCol w:w="1058"/>
        <w:gridCol w:w="857"/>
      </w:tblGrid>
      <w:tr w:rsidR="0086253D" w:rsidRPr="00ED273D" w:rsidTr="006D4DAD">
        <w:trPr>
          <w:trHeight w:val="270"/>
          <w:jc w:val="center"/>
        </w:trPr>
        <w:tc>
          <w:tcPr>
            <w:tcW w:w="1129" w:type="dxa"/>
            <w:vMerge w:val="restart"/>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Хозяйства</w:t>
            </w:r>
          </w:p>
        </w:tc>
        <w:tc>
          <w:tcPr>
            <w:tcW w:w="13988" w:type="dxa"/>
            <w:gridSpan w:val="15"/>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Ежегодный допустимый объем изъятия древесины</w:t>
            </w:r>
          </w:p>
        </w:tc>
      </w:tr>
      <w:tr w:rsidR="0086253D" w:rsidRPr="00ED273D" w:rsidTr="006D4DAD">
        <w:trPr>
          <w:trHeight w:val="1532"/>
          <w:jc w:val="center"/>
        </w:trPr>
        <w:tc>
          <w:tcPr>
            <w:tcW w:w="1129" w:type="dxa"/>
            <w:vMerge/>
            <w:vAlign w:val="center"/>
            <w:hideMark/>
          </w:tcPr>
          <w:p w:rsidR="0086253D" w:rsidRPr="00ED273D" w:rsidRDefault="0086253D" w:rsidP="0086253D">
            <w:pPr>
              <w:ind w:left="-57" w:right="-57"/>
              <w:rPr>
                <w:color w:val="000000"/>
                <w:sz w:val="18"/>
                <w:szCs w:val="18"/>
              </w:rPr>
            </w:pPr>
          </w:p>
        </w:tc>
        <w:tc>
          <w:tcPr>
            <w:tcW w:w="2830" w:type="dxa"/>
            <w:gridSpan w:val="3"/>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при рубке спелых и перестойных лесных насаждений</w:t>
            </w:r>
          </w:p>
        </w:tc>
        <w:tc>
          <w:tcPr>
            <w:tcW w:w="2766" w:type="dxa"/>
            <w:gridSpan w:val="3"/>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при рубке лесных насаждений при уходе за лесами</w:t>
            </w:r>
          </w:p>
        </w:tc>
        <w:tc>
          <w:tcPr>
            <w:tcW w:w="2811" w:type="dxa"/>
            <w:gridSpan w:val="3"/>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при рубке поврежденных и погибших лесных насаждений</w:t>
            </w:r>
          </w:p>
        </w:tc>
        <w:tc>
          <w:tcPr>
            <w:tcW w:w="2817" w:type="dxa"/>
            <w:gridSpan w:val="3"/>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при рубке лесных насаждений на лесных участках, предназначенных для строительства, реконструкции и эксплуатации объектов лесной, лесоперерабатывающей инфраструктуры</w:t>
            </w:r>
          </w:p>
          <w:p w:rsidR="0086253D" w:rsidRPr="00ED273D" w:rsidRDefault="0086253D" w:rsidP="0086253D">
            <w:pPr>
              <w:ind w:left="-57" w:right="-57"/>
              <w:jc w:val="center"/>
              <w:rPr>
                <w:color w:val="000000"/>
                <w:sz w:val="18"/>
                <w:szCs w:val="18"/>
              </w:rPr>
            </w:pPr>
            <w:r w:rsidRPr="00ED273D">
              <w:rPr>
                <w:color w:val="000000"/>
                <w:sz w:val="18"/>
                <w:szCs w:val="18"/>
              </w:rPr>
              <w:t xml:space="preserve">и объектов, не связанных с созданием лесной </w:t>
            </w:r>
          </w:p>
          <w:p w:rsidR="0086253D" w:rsidRPr="00ED273D" w:rsidRDefault="0086253D" w:rsidP="0086253D">
            <w:pPr>
              <w:ind w:left="-57" w:right="-57"/>
              <w:jc w:val="center"/>
              <w:rPr>
                <w:color w:val="000000"/>
                <w:sz w:val="18"/>
                <w:szCs w:val="18"/>
              </w:rPr>
            </w:pPr>
            <w:r w:rsidRPr="00ED273D">
              <w:rPr>
                <w:color w:val="000000"/>
                <w:sz w:val="18"/>
                <w:szCs w:val="18"/>
              </w:rPr>
              <w:t>инфраструктуры</w:t>
            </w:r>
          </w:p>
        </w:tc>
        <w:tc>
          <w:tcPr>
            <w:tcW w:w="2764" w:type="dxa"/>
            <w:gridSpan w:val="3"/>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всего</w:t>
            </w:r>
          </w:p>
        </w:tc>
      </w:tr>
      <w:tr w:rsidR="0086253D" w:rsidRPr="00ED273D" w:rsidTr="006D4DAD">
        <w:trPr>
          <w:trHeight w:val="70"/>
          <w:jc w:val="center"/>
        </w:trPr>
        <w:tc>
          <w:tcPr>
            <w:tcW w:w="1129" w:type="dxa"/>
            <w:vMerge/>
            <w:vAlign w:val="center"/>
            <w:hideMark/>
          </w:tcPr>
          <w:p w:rsidR="0086253D" w:rsidRPr="00ED273D" w:rsidRDefault="0086253D" w:rsidP="0086253D">
            <w:pPr>
              <w:ind w:left="-57" w:right="-57"/>
              <w:rPr>
                <w:color w:val="000000"/>
                <w:sz w:val="18"/>
                <w:szCs w:val="18"/>
              </w:rPr>
            </w:pPr>
          </w:p>
        </w:tc>
        <w:tc>
          <w:tcPr>
            <w:tcW w:w="932" w:type="dxa"/>
            <w:vMerge w:val="restart"/>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Площадь, га</w:t>
            </w:r>
          </w:p>
        </w:tc>
        <w:tc>
          <w:tcPr>
            <w:tcW w:w="1898" w:type="dxa"/>
            <w:gridSpan w:val="2"/>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запас, тыс. м³</w:t>
            </w:r>
          </w:p>
        </w:tc>
        <w:tc>
          <w:tcPr>
            <w:tcW w:w="868" w:type="dxa"/>
            <w:vMerge w:val="restart"/>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Площадь, га</w:t>
            </w:r>
          </w:p>
        </w:tc>
        <w:tc>
          <w:tcPr>
            <w:tcW w:w="1898" w:type="dxa"/>
            <w:gridSpan w:val="2"/>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запас, тыс. м³</w:t>
            </w:r>
          </w:p>
        </w:tc>
        <w:tc>
          <w:tcPr>
            <w:tcW w:w="849" w:type="dxa"/>
            <w:vMerge w:val="restart"/>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Площадь, га</w:t>
            </w:r>
          </w:p>
        </w:tc>
        <w:tc>
          <w:tcPr>
            <w:tcW w:w="1962" w:type="dxa"/>
            <w:gridSpan w:val="2"/>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запас, тыс. м³</w:t>
            </w:r>
          </w:p>
        </w:tc>
        <w:tc>
          <w:tcPr>
            <w:tcW w:w="881" w:type="dxa"/>
            <w:vMerge w:val="restart"/>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Площадь, га</w:t>
            </w:r>
          </w:p>
        </w:tc>
        <w:tc>
          <w:tcPr>
            <w:tcW w:w="1936" w:type="dxa"/>
            <w:gridSpan w:val="2"/>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запас, тыс. м³</w:t>
            </w:r>
          </w:p>
        </w:tc>
        <w:tc>
          <w:tcPr>
            <w:tcW w:w="849" w:type="dxa"/>
            <w:vMerge w:val="restart"/>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Площадь, га</w:t>
            </w:r>
          </w:p>
        </w:tc>
        <w:tc>
          <w:tcPr>
            <w:tcW w:w="1915" w:type="dxa"/>
            <w:gridSpan w:val="2"/>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запас, тыс. м³</w:t>
            </w:r>
          </w:p>
        </w:tc>
      </w:tr>
      <w:tr w:rsidR="0086253D" w:rsidRPr="00ED273D" w:rsidTr="006D4DAD">
        <w:trPr>
          <w:trHeight w:val="70"/>
          <w:jc w:val="center"/>
        </w:trPr>
        <w:tc>
          <w:tcPr>
            <w:tcW w:w="1129" w:type="dxa"/>
            <w:vMerge/>
            <w:vAlign w:val="center"/>
            <w:hideMark/>
          </w:tcPr>
          <w:p w:rsidR="0086253D" w:rsidRPr="00ED273D" w:rsidRDefault="0086253D" w:rsidP="0086253D">
            <w:pPr>
              <w:ind w:left="-57" w:right="-57"/>
              <w:rPr>
                <w:color w:val="000000"/>
                <w:sz w:val="18"/>
                <w:szCs w:val="18"/>
              </w:rPr>
            </w:pPr>
          </w:p>
        </w:tc>
        <w:tc>
          <w:tcPr>
            <w:tcW w:w="932" w:type="dxa"/>
            <w:vMerge/>
            <w:vAlign w:val="center"/>
            <w:hideMark/>
          </w:tcPr>
          <w:p w:rsidR="0086253D" w:rsidRPr="00ED273D" w:rsidRDefault="0086253D" w:rsidP="0086253D">
            <w:pPr>
              <w:ind w:left="-57" w:right="-57"/>
              <w:rPr>
                <w:color w:val="000000"/>
                <w:sz w:val="18"/>
                <w:szCs w:val="18"/>
              </w:rPr>
            </w:pPr>
          </w:p>
        </w:tc>
        <w:tc>
          <w:tcPr>
            <w:tcW w:w="1058" w:type="dxa"/>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ликвидный</w:t>
            </w:r>
          </w:p>
        </w:tc>
        <w:tc>
          <w:tcPr>
            <w:tcW w:w="840" w:type="dxa"/>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деловой</w:t>
            </w:r>
          </w:p>
        </w:tc>
        <w:tc>
          <w:tcPr>
            <w:tcW w:w="868" w:type="dxa"/>
            <w:vMerge/>
            <w:vAlign w:val="center"/>
            <w:hideMark/>
          </w:tcPr>
          <w:p w:rsidR="0086253D" w:rsidRPr="00ED273D" w:rsidRDefault="0086253D" w:rsidP="0086253D">
            <w:pPr>
              <w:ind w:left="-57" w:right="-57"/>
              <w:rPr>
                <w:color w:val="000000"/>
                <w:sz w:val="18"/>
                <w:szCs w:val="18"/>
              </w:rPr>
            </w:pPr>
          </w:p>
        </w:tc>
        <w:tc>
          <w:tcPr>
            <w:tcW w:w="1058" w:type="dxa"/>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ликвидный</w:t>
            </w:r>
          </w:p>
        </w:tc>
        <w:tc>
          <w:tcPr>
            <w:tcW w:w="840" w:type="dxa"/>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деловой</w:t>
            </w:r>
          </w:p>
        </w:tc>
        <w:tc>
          <w:tcPr>
            <w:tcW w:w="849" w:type="dxa"/>
            <w:vMerge/>
            <w:vAlign w:val="center"/>
            <w:hideMark/>
          </w:tcPr>
          <w:p w:rsidR="0086253D" w:rsidRPr="00ED273D" w:rsidRDefault="0086253D" w:rsidP="0086253D">
            <w:pPr>
              <w:ind w:left="-57" w:right="-57"/>
              <w:rPr>
                <w:color w:val="000000"/>
                <w:sz w:val="18"/>
                <w:szCs w:val="18"/>
              </w:rPr>
            </w:pPr>
          </w:p>
        </w:tc>
        <w:tc>
          <w:tcPr>
            <w:tcW w:w="1058" w:type="dxa"/>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ликвидный</w:t>
            </w:r>
          </w:p>
        </w:tc>
        <w:tc>
          <w:tcPr>
            <w:tcW w:w="904" w:type="dxa"/>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деловой</w:t>
            </w:r>
          </w:p>
        </w:tc>
        <w:tc>
          <w:tcPr>
            <w:tcW w:w="881" w:type="dxa"/>
            <w:vMerge/>
            <w:vAlign w:val="center"/>
            <w:hideMark/>
          </w:tcPr>
          <w:p w:rsidR="0086253D" w:rsidRPr="00ED273D" w:rsidRDefault="0086253D" w:rsidP="0086253D">
            <w:pPr>
              <w:ind w:left="-57" w:right="-57"/>
              <w:rPr>
                <w:color w:val="000000"/>
                <w:sz w:val="18"/>
                <w:szCs w:val="18"/>
              </w:rPr>
            </w:pPr>
          </w:p>
        </w:tc>
        <w:tc>
          <w:tcPr>
            <w:tcW w:w="1058" w:type="dxa"/>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ликвидный</w:t>
            </w:r>
          </w:p>
        </w:tc>
        <w:tc>
          <w:tcPr>
            <w:tcW w:w="878" w:type="dxa"/>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деловой</w:t>
            </w:r>
          </w:p>
        </w:tc>
        <w:tc>
          <w:tcPr>
            <w:tcW w:w="849" w:type="dxa"/>
            <w:vMerge/>
            <w:vAlign w:val="center"/>
            <w:hideMark/>
          </w:tcPr>
          <w:p w:rsidR="0086253D" w:rsidRPr="00ED273D" w:rsidRDefault="0086253D" w:rsidP="0086253D">
            <w:pPr>
              <w:ind w:left="-57" w:right="-57"/>
              <w:rPr>
                <w:color w:val="000000"/>
                <w:sz w:val="18"/>
                <w:szCs w:val="18"/>
              </w:rPr>
            </w:pPr>
          </w:p>
        </w:tc>
        <w:tc>
          <w:tcPr>
            <w:tcW w:w="1058" w:type="dxa"/>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ликвидный</w:t>
            </w:r>
          </w:p>
        </w:tc>
        <w:tc>
          <w:tcPr>
            <w:tcW w:w="857" w:type="dxa"/>
            <w:shd w:val="clear" w:color="auto" w:fill="auto"/>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деловой</w:t>
            </w:r>
          </w:p>
        </w:tc>
      </w:tr>
      <w:tr w:rsidR="0086253D" w:rsidRPr="00ED273D" w:rsidTr="006D4DAD">
        <w:trPr>
          <w:trHeight w:val="70"/>
          <w:jc w:val="center"/>
        </w:trPr>
        <w:tc>
          <w:tcPr>
            <w:tcW w:w="1129"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w:t>
            </w:r>
          </w:p>
        </w:tc>
        <w:tc>
          <w:tcPr>
            <w:tcW w:w="932"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w:t>
            </w:r>
          </w:p>
        </w:tc>
        <w:tc>
          <w:tcPr>
            <w:tcW w:w="1058"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w:t>
            </w:r>
          </w:p>
        </w:tc>
        <w:tc>
          <w:tcPr>
            <w:tcW w:w="840"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4</w:t>
            </w:r>
          </w:p>
        </w:tc>
        <w:tc>
          <w:tcPr>
            <w:tcW w:w="868"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8</w:t>
            </w:r>
          </w:p>
        </w:tc>
        <w:tc>
          <w:tcPr>
            <w:tcW w:w="1058"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9</w:t>
            </w:r>
          </w:p>
        </w:tc>
        <w:tc>
          <w:tcPr>
            <w:tcW w:w="840"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10</w:t>
            </w:r>
          </w:p>
        </w:tc>
        <w:tc>
          <w:tcPr>
            <w:tcW w:w="849"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11</w:t>
            </w:r>
          </w:p>
        </w:tc>
        <w:tc>
          <w:tcPr>
            <w:tcW w:w="1058"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12</w:t>
            </w:r>
          </w:p>
        </w:tc>
        <w:tc>
          <w:tcPr>
            <w:tcW w:w="904"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13</w:t>
            </w:r>
          </w:p>
        </w:tc>
        <w:tc>
          <w:tcPr>
            <w:tcW w:w="881"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14</w:t>
            </w:r>
          </w:p>
        </w:tc>
        <w:tc>
          <w:tcPr>
            <w:tcW w:w="1058"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15</w:t>
            </w:r>
          </w:p>
        </w:tc>
        <w:tc>
          <w:tcPr>
            <w:tcW w:w="878"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16</w:t>
            </w:r>
          </w:p>
        </w:tc>
        <w:tc>
          <w:tcPr>
            <w:tcW w:w="849"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17</w:t>
            </w:r>
          </w:p>
        </w:tc>
        <w:tc>
          <w:tcPr>
            <w:tcW w:w="1058"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18</w:t>
            </w:r>
          </w:p>
        </w:tc>
        <w:tc>
          <w:tcPr>
            <w:tcW w:w="857"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19</w:t>
            </w:r>
          </w:p>
        </w:tc>
      </w:tr>
      <w:tr w:rsidR="0086253D" w:rsidRPr="00ED273D" w:rsidTr="006D4DAD">
        <w:trPr>
          <w:trHeight w:val="270"/>
          <w:jc w:val="center"/>
        </w:trPr>
        <w:tc>
          <w:tcPr>
            <w:tcW w:w="15117" w:type="dxa"/>
            <w:gridSpan w:val="16"/>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Всего по лесничеству</w:t>
            </w:r>
          </w:p>
        </w:tc>
      </w:tr>
      <w:tr w:rsidR="0086253D" w:rsidRPr="00ED273D" w:rsidTr="006D4DAD">
        <w:trPr>
          <w:trHeight w:val="270"/>
          <w:jc w:val="center"/>
        </w:trPr>
        <w:tc>
          <w:tcPr>
            <w:tcW w:w="1129"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Хвойные</w:t>
            </w:r>
          </w:p>
        </w:tc>
        <w:tc>
          <w:tcPr>
            <w:tcW w:w="932"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202,3</w:t>
            </w:r>
          </w:p>
        </w:tc>
        <w:tc>
          <w:tcPr>
            <w:tcW w:w="1058"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35,65</w:t>
            </w:r>
          </w:p>
        </w:tc>
        <w:tc>
          <w:tcPr>
            <w:tcW w:w="840"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27,71</w:t>
            </w:r>
          </w:p>
        </w:tc>
        <w:tc>
          <w:tcPr>
            <w:tcW w:w="868"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89,5</w:t>
            </w:r>
          </w:p>
        </w:tc>
        <w:tc>
          <w:tcPr>
            <w:tcW w:w="1058"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4,35</w:t>
            </w:r>
          </w:p>
        </w:tc>
        <w:tc>
          <w:tcPr>
            <w:tcW w:w="840"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2,34</w:t>
            </w:r>
          </w:p>
        </w:tc>
        <w:tc>
          <w:tcPr>
            <w:tcW w:w="849"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47,32</w:t>
            </w:r>
          </w:p>
        </w:tc>
        <w:tc>
          <w:tcPr>
            <w:tcW w:w="1058"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2,495</w:t>
            </w:r>
          </w:p>
        </w:tc>
        <w:tc>
          <w:tcPr>
            <w:tcW w:w="904"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0,518</w:t>
            </w:r>
          </w:p>
        </w:tc>
        <w:tc>
          <w:tcPr>
            <w:tcW w:w="881"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0,3</w:t>
            </w:r>
          </w:p>
        </w:tc>
        <w:tc>
          <w:tcPr>
            <w:tcW w:w="1058"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0,076</w:t>
            </w:r>
          </w:p>
        </w:tc>
        <w:tc>
          <w:tcPr>
            <w:tcW w:w="878"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0,038</w:t>
            </w:r>
          </w:p>
        </w:tc>
        <w:tc>
          <w:tcPr>
            <w:tcW w:w="849"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339,42</w:t>
            </w:r>
          </w:p>
        </w:tc>
        <w:tc>
          <w:tcPr>
            <w:tcW w:w="1058"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42,571</w:t>
            </w:r>
          </w:p>
        </w:tc>
        <w:tc>
          <w:tcPr>
            <w:tcW w:w="857"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30,606</w:t>
            </w:r>
          </w:p>
        </w:tc>
      </w:tr>
      <w:tr w:rsidR="0086253D" w:rsidRPr="00ED273D" w:rsidTr="006D4DAD">
        <w:trPr>
          <w:trHeight w:val="270"/>
          <w:jc w:val="center"/>
        </w:trPr>
        <w:tc>
          <w:tcPr>
            <w:tcW w:w="1129"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Твердолиственные</w:t>
            </w:r>
          </w:p>
        </w:tc>
        <w:tc>
          <w:tcPr>
            <w:tcW w:w="932"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058"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0"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68"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058"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0"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9"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058"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904"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81"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058"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78"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49"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1058"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c>
          <w:tcPr>
            <w:tcW w:w="857"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 </w:t>
            </w:r>
          </w:p>
        </w:tc>
      </w:tr>
      <w:tr w:rsidR="0086253D" w:rsidRPr="00ED273D" w:rsidTr="006D4DAD">
        <w:trPr>
          <w:trHeight w:val="270"/>
          <w:jc w:val="center"/>
        </w:trPr>
        <w:tc>
          <w:tcPr>
            <w:tcW w:w="1129"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Мягколиственные</w:t>
            </w:r>
          </w:p>
        </w:tc>
        <w:tc>
          <w:tcPr>
            <w:tcW w:w="932"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395,9</w:t>
            </w:r>
          </w:p>
        </w:tc>
        <w:tc>
          <w:tcPr>
            <w:tcW w:w="1058"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53,53</w:t>
            </w:r>
          </w:p>
        </w:tc>
        <w:tc>
          <w:tcPr>
            <w:tcW w:w="840"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32,61</w:t>
            </w:r>
          </w:p>
        </w:tc>
        <w:tc>
          <w:tcPr>
            <w:tcW w:w="868"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132,6</w:t>
            </w:r>
          </w:p>
        </w:tc>
        <w:tc>
          <w:tcPr>
            <w:tcW w:w="1058"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5,68</w:t>
            </w:r>
          </w:p>
        </w:tc>
        <w:tc>
          <w:tcPr>
            <w:tcW w:w="840"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2,99</w:t>
            </w:r>
          </w:p>
        </w:tc>
        <w:tc>
          <w:tcPr>
            <w:tcW w:w="849"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1058"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0,001</w:t>
            </w:r>
          </w:p>
        </w:tc>
        <w:tc>
          <w:tcPr>
            <w:tcW w:w="904"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w:t>
            </w:r>
          </w:p>
        </w:tc>
        <w:tc>
          <w:tcPr>
            <w:tcW w:w="881"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3,3</w:t>
            </w:r>
          </w:p>
        </w:tc>
        <w:tc>
          <w:tcPr>
            <w:tcW w:w="1058"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0,518</w:t>
            </w:r>
          </w:p>
        </w:tc>
        <w:tc>
          <w:tcPr>
            <w:tcW w:w="878"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0,259</w:t>
            </w:r>
          </w:p>
        </w:tc>
        <w:tc>
          <w:tcPr>
            <w:tcW w:w="849"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531,8</w:t>
            </w:r>
          </w:p>
        </w:tc>
        <w:tc>
          <w:tcPr>
            <w:tcW w:w="1058"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59,729</w:t>
            </w:r>
          </w:p>
        </w:tc>
        <w:tc>
          <w:tcPr>
            <w:tcW w:w="857"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35,859</w:t>
            </w:r>
          </w:p>
        </w:tc>
      </w:tr>
      <w:tr w:rsidR="0086253D" w:rsidRPr="00ED273D" w:rsidTr="006D4DAD">
        <w:trPr>
          <w:trHeight w:val="270"/>
          <w:jc w:val="center"/>
        </w:trPr>
        <w:tc>
          <w:tcPr>
            <w:tcW w:w="1129"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Итого</w:t>
            </w:r>
          </w:p>
        </w:tc>
        <w:tc>
          <w:tcPr>
            <w:tcW w:w="932"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598,2</w:t>
            </w:r>
          </w:p>
        </w:tc>
        <w:tc>
          <w:tcPr>
            <w:tcW w:w="1058"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89,18</w:t>
            </w:r>
          </w:p>
        </w:tc>
        <w:tc>
          <w:tcPr>
            <w:tcW w:w="840"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60,32</w:t>
            </w:r>
          </w:p>
        </w:tc>
        <w:tc>
          <w:tcPr>
            <w:tcW w:w="868"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222,1</w:t>
            </w:r>
          </w:p>
        </w:tc>
        <w:tc>
          <w:tcPr>
            <w:tcW w:w="1058"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10,03</w:t>
            </w:r>
          </w:p>
        </w:tc>
        <w:tc>
          <w:tcPr>
            <w:tcW w:w="840"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5,33</w:t>
            </w:r>
          </w:p>
        </w:tc>
        <w:tc>
          <w:tcPr>
            <w:tcW w:w="849"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47,32</w:t>
            </w:r>
          </w:p>
        </w:tc>
        <w:tc>
          <w:tcPr>
            <w:tcW w:w="1058"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2,496</w:t>
            </w:r>
          </w:p>
        </w:tc>
        <w:tc>
          <w:tcPr>
            <w:tcW w:w="904"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0,518</w:t>
            </w:r>
          </w:p>
        </w:tc>
        <w:tc>
          <w:tcPr>
            <w:tcW w:w="881"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3,6</w:t>
            </w:r>
          </w:p>
        </w:tc>
        <w:tc>
          <w:tcPr>
            <w:tcW w:w="1058"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0,594</w:t>
            </w:r>
          </w:p>
        </w:tc>
        <w:tc>
          <w:tcPr>
            <w:tcW w:w="878"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0,297</w:t>
            </w:r>
          </w:p>
        </w:tc>
        <w:tc>
          <w:tcPr>
            <w:tcW w:w="849"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871,22</w:t>
            </w:r>
          </w:p>
        </w:tc>
        <w:tc>
          <w:tcPr>
            <w:tcW w:w="1058"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102,3</w:t>
            </w:r>
          </w:p>
        </w:tc>
        <w:tc>
          <w:tcPr>
            <w:tcW w:w="857" w:type="dxa"/>
            <w:shd w:val="clear" w:color="auto" w:fill="auto"/>
            <w:noWrap/>
            <w:vAlign w:val="center"/>
            <w:hideMark/>
          </w:tcPr>
          <w:p w:rsidR="0086253D" w:rsidRPr="00ED273D" w:rsidRDefault="0086253D" w:rsidP="0086253D">
            <w:pPr>
              <w:ind w:left="-57" w:right="-57"/>
              <w:jc w:val="center"/>
              <w:rPr>
                <w:color w:val="000000"/>
                <w:sz w:val="18"/>
                <w:szCs w:val="18"/>
              </w:rPr>
            </w:pPr>
            <w:r w:rsidRPr="00ED273D">
              <w:rPr>
                <w:color w:val="000000"/>
                <w:sz w:val="18"/>
                <w:szCs w:val="18"/>
              </w:rPr>
              <w:t>66,465</w:t>
            </w:r>
          </w:p>
        </w:tc>
      </w:tr>
    </w:tbl>
    <w:p w:rsidR="0086253D" w:rsidRPr="00ED273D" w:rsidRDefault="0086253D" w:rsidP="0050385F">
      <w:pPr>
        <w:spacing w:line="360" w:lineRule="auto"/>
        <w:ind w:firstLine="709"/>
        <w:jc w:val="both"/>
        <w:rPr>
          <w:b/>
          <w:sz w:val="24"/>
          <w:szCs w:val="24"/>
        </w:rPr>
      </w:pPr>
    </w:p>
    <w:p w:rsidR="0050385F" w:rsidRPr="00ED273D" w:rsidRDefault="0050385F" w:rsidP="0050385F">
      <w:pPr>
        <w:spacing w:line="360" w:lineRule="auto"/>
        <w:ind w:firstLine="709"/>
        <w:jc w:val="both"/>
      </w:pPr>
      <w:r w:rsidRPr="00ED273D">
        <w:rPr>
          <w:b/>
          <w:sz w:val="24"/>
          <w:szCs w:val="24"/>
        </w:rPr>
        <w:t>Примечание:</w:t>
      </w:r>
      <w:r w:rsidRPr="00ED273D">
        <w:t xml:space="preserve"> * Установленный объем на конец отчетного года формируется по данным лесных деклараций и государственных контрактов (заданий) на выполнение мероприятий по охране, защите и воспроизводству лесов.</w:t>
      </w:r>
    </w:p>
    <w:p w:rsidR="00617B7E" w:rsidRPr="00ED273D" w:rsidRDefault="00617B7E" w:rsidP="00617B7E">
      <w:pPr>
        <w:rPr>
          <w:sz w:val="24"/>
          <w:szCs w:val="24"/>
        </w:rPr>
        <w:sectPr w:rsidR="00617B7E" w:rsidRPr="00ED273D" w:rsidSect="00BB2BB3">
          <w:headerReference w:type="default" r:id="rId19"/>
          <w:footerReference w:type="even" r:id="rId20"/>
          <w:footerReference w:type="default" r:id="rId21"/>
          <w:footnotePr>
            <w:numRestart w:val="eachPage"/>
          </w:footnotePr>
          <w:pgSz w:w="16838" w:h="11906" w:orient="landscape"/>
          <w:pgMar w:top="720" w:right="720" w:bottom="720" w:left="1418" w:header="0" w:footer="907" w:gutter="0"/>
          <w:cols w:space="708"/>
          <w:docGrid w:linePitch="360"/>
        </w:sectPr>
      </w:pPr>
    </w:p>
    <w:p w:rsidR="009B3BB9" w:rsidRPr="00ED273D" w:rsidRDefault="009B3BB9" w:rsidP="00A338CA">
      <w:pPr>
        <w:pStyle w:val="aff9"/>
        <w:spacing w:before="0" w:after="0"/>
        <w:ind w:left="0" w:firstLine="709"/>
        <w:jc w:val="both"/>
        <w:rPr>
          <w:b/>
          <w:i w:val="0"/>
        </w:rPr>
      </w:pPr>
      <w:bookmarkStart w:id="188" w:name="_Toc317581375"/>
      <w:bookmarkStart w:id="189" w:name="_Toc451507048"/>
      <w:bookmarkStart w:id="190" w:name="_Toc511384092"/>
      <w:bookmarkStart w:id="191" w:name="_Toc4772886"/>
      <w:r w:rsidRPr="00ED273D">
        <w:rPr>
          <w:b/>
          <w:i w:val="0"/>
        </w:rPr>
        <w:lastRenderedPageBreak/>
        <w:t>2.1.4. Возрасты рубок</w:t>
      </w:r>
      <w:bookmarkEnd w:id="183"/>
      <w:bookmarkEnd w:id="184"/>
      <w:bookmarkEnd w:id="185"/>
      <w:bookmarkEnd w:id="188"/>
      <w:bookmarkEnd w:id="189"/>
      <w:bookmarkEnd w:id="190"/>
      <w:bookmarkEnd w:id="191"/>
    </w:p>
    <w:p w:rsidR="00E21FB4" w:rsidRPr="00ED273D" w:rsidRDefault="00E21FB4" w:rsidP="00E21FB4">
      <w:pPr>
        <w:ind w:firstLine="697"/>
        <w:jc w:val="both"/>
        <w:rPr>
          <w:sz w:val="28"/>
          <w:szCs w:val="28"/>
        </w:rPr>
      </w:pPr>
      <w:bookmarkStart w:id="192" w:name="_Toc171246826"/>
      <w:r w:rsidRPr="00ED273D">
        <w:rPr>
          <w:sz w:val="28"/>
          <w:szCs w:val="28"/>
        </w:rPr>
        <w:t>В зависимости от установленных возрастов рубок и продолжительности классов возраста (для хвойных пород 20 лет, для мягколиственных 10 лет) насаждения разделены на пять групп возраста: молодняки, средневозрастные, приспевающие, спелые и перестойные. К группе спелых отнесены насаждения класса возраста, соответствующего возрасту главной рубки и следующего за ним класса. В группу перестойных включены насаждения более высоких классов. К группе приспевающих отнесены насаждения одного класса возраста, предшествующего возрасту рубки. Из насаждений оставшихся классов возраста первые два отнесены к группе молодняков, а остальные - к группе средневозрастных.</w:t>
      </w:r>
    </w:p>
    <w:p w:rsidR="009B3BB9" w:rsidRPr="00ED273D" w:rsidRDefault="009B3BB9" w:rsidP="00A338CA">
      <w:pPr>
        <w:ind w:firstLine="709"/>
        <w:jc w:val="both"/>
        <w:rPr>
          <w:sz w:val="28"/>
          <w:szCs w:val="28"/>
        </w:rPr>
      </w:pPr>
      <w:r w:rsidRPr="00ED273D">
        <w:rPr>
          <w:sz w:val="28"/>
          <w:szCs w:val="28"/>
        </w:rPr>
        <w:t>Возрасты рубок приведены в таблице 10.</w:t>
      </w:r>
    </w:p>
    <w:p w:rsidR="004D7F59" w:rsidRPr="00ED273D" w:rsidRDefault="004D7F59" w:rsidP="004D7F59">
      <w:pPr>
        <w:autoSpaceDE w:val="0"/>
        <w:autoSpaceDN w:val="0"/>
        <w:adjustRightInd w:val="0"/>
        <w:ind w:firstLine="720"/>
        <w:jc w:val="right"/>
        <w:rPr>
          <w:sz w:val="28"/>
          <w:szCs w:val="28"/>
        </w:rPr>
      </w:pPr>
      <w:bookmarkStart w:id="193" w:name="_Toc188781630"/>
      <w:r w:rsidRPr="00ED273D">
        <w:rPr>
          <w:sz w:val="28"/>
          <w:szCs w:val="28"/>
        </w:rPr>
        <w:t>Таблица 10</w:t>
      </w:r>
    </w:p>
    <w:p w:rsidR="004D7F59" w:rsidRPr="00ED273D" w:rsidRDefault="004D7F59" w:rsidP="003E085A">
      <w:pPr>
        <w:autoSpaceDE w:val="0"/>
        <w:autoSpaceDN w:val="0"/>
        <w:adjustRightInd w:val="0"/>
        <w:ind w:firstLine="720"/>
        <w:jc w:val="center"/>
        <w:outlineLvl w:val="0"/>
        <w:rPr>
          <w:b/>
          <w:sz w:val="28"/>
          <w:szCs w:val="28"/>
        </w:rPr>
      </w:pPr>
      <w:bookmarkStart w:id="194" w:name="_Toc511384093"/>
      <w:bookmarkStart w:id="195" w:name="_Toc4772887"/>
      <w:r w:rsidRPr="00ED273D">
        <w:rPr>
          <w:b/>
          <w:sz w:val="28"/>
          <w:szCs w:val="28"/>
        </w:rPr>
        <w:t>ВОЗРАСТЫ РУБОК</w:t>
      </w:r>
      <w:bookmarkEnd w:id="194"/>
      <w:bookmarkEnd w:id="195"/>
      <w:r w:rsidRPr="00ED273D">
        <w:rPr>
          <w:b/>
          <w:sz w:val="28"/>
          <w:szCs w:val="28"/>
        </w:rPr>
        <w:t xml:space="preserve"> </w:t>
      </w:r>
    </w:p>
    <w:tbl>
      <w:tblPr>
        <w:tblW w:w="9569" w:type="dxa"/>
        <w:jc w:val="center"/>
        <w:tblInd w:w="746" w:type="dxa"/>
        <w:tblLook w:val="0000" w:firstRow="0" w:lastRow="0" w:firstColumn="0" w:lastColumn="0" w:noHBand="0" w:noVBand="0"/>
      </w:tblPr>
      <w:tblGrid>
        <w:gridCol w:w="4104"/>
        <w:gridCol w:w="2876"/>
        <w:gridCol w:w="1200"/>
        <w:gridCol w:w="1389"/>
      </w:tblGrid>
      <w:tr w:rsidR="0088414F" w:rsidRPr="00ED273D" w:rsidTr="0088414F">
        <w:trPr>
          <w:trHeight w:val="429"/>
          <w:tblHeader/>
          <w:jc w:val="center"/>
        </w:trPr>
        <w:tc>
          <w:tcPr>
            <w:tcW w:w="4104" w:type="dxa"/>
            <w:tcBorders>
              <w:top w:val="single" w:sz="12" w:space="0" w:color="auto"/>
              <w:left w:val="single" w:sz="12" w:space="0" w:color="auto"/>
              <w:bottom w:val="single" w:sz="12" w:space="0" w:color="auto"/>
              <w:right w:val="single" w:sz="12" w:space="0" w:color="auto"/>
            </w:tcBorders>
            <w:vAlign w:val="center"/>
          </w:tcPr>
          <w:p w:rsidR="0088414F" w:rsidRPr="00ED273D" w:rsidRDefault="0088414F" w:rsidP="0088414F">
            <w:pPr>
              <w:widowControl w:val="0"/>
              <w:jc w:val="center"/>
              <w:rPr>
                <w:b/>
                <w:bCs/>
              </w:rPr>
            </w:pPr>
            <w:r w:rsidRPr="00ED273D">
              <w:rPr>
                <w:b/>
                <w:bCs/>
              </w:rPr>
              <w:t>Виды целевого назначения лесов</w:t>
            </w:r>
            <w:r w:rsidR="006164CB" w:rsidRPr="00ED273D">
              <w:rPr>
                <w:b/>
                <w:bCs/>
              </w:rPr>
              <w:t>, в т.ч. категории защитных лесов</w:t>
            </w:r>
          </w:p>
        </w:tc>
        <w:tc>
          <w:tcPr>
            <w:tcW w:w="2876" w:type="dxa"/>
            <w:tcBorders>
              <w:top w:val="single" w:sz="12" w:space="0" w:color="auto"/>
              <w:left w:val="single" w:sz="12" w:space="0" w:color="auto"/>
              <w:bottom w:val="single" w:sz="12" w:space="0" w:color="auto"/>
              <w:right w:val="single" w:sz="12" w:space="0" w:color="auto"/>
            </w:tcBorders>
            <w:vAlign w:val="center"/>
          </w:tcPr>
          <w:p w:rsidR="0088414F" w:rsidRPr="00ED273D" w:rsidRDefault="0088414F" w:rsidP="0088414F">
            <w:pPr>
              <w:widowControl w:val="0"/>
              <w:jc w:val="center"/>
              <w:rPr>
                <w:b/>
                <w:bCs/>
              </w:rPr>
            </w:pPr>
            <w:r w:rsidRPr="00ED273D">
              <w:rPr>
                <w:b/>
                <w:bCs/>
              </w:rPr>
              <w:t>Хозсекции и входящие в них преобладающие породы</w:t>
            </w:r>
          </w:p>
        </w:tc>
        <w:tc>
          <w:tcPr>
            <w:tcW w:w="1200" w:type="dxa"/>
            <w:tcBorders>
              <w:top w:val="single" w:sz="12" w:space="0" w:color="auto"/>
              <w:left w:val="single" w:sz="12" w:space="0" w:color="auto"/>
              <w:bottom w:val="single" w:sz="12" w:space="0" w:color="auto"/>
              <w:right w:val="single" w:sz="12" w:space="0" w:color="auto"/>
            </w:tcBorders>
            <w:vAlign w:val="center"/>
          </w:tcPr>
          <w:p w:rsidR="0088414F" w:rsidRPr="00ED273D" w:rsidRDefault="0088414F" w:rsidP="0088414F">
            <w:pPr>
              <w:widowControl w:val="0"/>
              <w:jc w:val="center"/>
              <w:rPr>
                <w:b/>
                <w:bCs/>
              </w:rPr>
            </w:pPr>
            <w:r w:rsidRPr="00ED273D">
              <w:rPr>
                <w:b/>
                <w:bCs/>
              </w:rPr>
              <w:t>Классы бонитета</w:t>
            </w:r>
          </w:p>
        </w:tc>
        <w:tc>
          <w:tcPr>
            <w:tcW w:w="1389" w:type="dxa"/>
            <w:tcBorders>
              <w:top w:val="single" w:sz="12" w:space="0" w:color="auto"/>
              <w:left w:val="single" w:sz="12" w:space="0" w:color="auto"/>
              <w:bottom w:val="single" w:sz="12" w:space="0" w:color="auto"/>
              <w:right w:val="single" w:sz="12" w:space="0" w:color="auto"/>
            </w:tcBorders>
            <w:vAlign w:val="center"/>
          </w:tcPr>
          <w:p w:rsidR="0088414F" w:rsidRPr="00ED273D" w:rsidRDefault="0088414F" w:rsidP="0088414F">
            <w:pPr>
              <w:widowControl w:val="0"/>
              <w:jc w:val="center"/>
              <w:rPr>
                <w:b/>
                <w:bCs/>
              </w:rPr>
            </w:pPr>
            <w:r w:rsidRPr="00ED273D">
              <w:rPr>
                <w:b/>
                <w:bCs/>
              </w:rPr>
              <w:t>Возрасты рубок, лет</w:t>
            </w:r>
          </w:p>
        </w:tc>
      </w:tr>
      <w:tr w:rsidR="0088414F" w:rsidRPr="00ED273D" w:rsidTr="0088414F">
        <w:trPr>
          <w:trHeight w:val="176"/>
          <w:tblHeader/>
          <w:jc w:val="center"/>
        </w:trPr>
        <w:tc>
          <w:tcPr>
            <w:tcW w:w="4104" w:type="dxa"/>
            <w:tcBorders>
              <w:top w:val="single" w:sz="12" w:space="0" w:color="auto"/>
              <w:left w:val="single" w:sz="12" w:space="0" w:color="auto"/>
              <w:bottom w:val="single" w:sz="12" w:space="0" w:color="auto"/>
              <w:right w:val="single" w:sz="12" w:space="0" w:color="auto"/>
            </w:tcBorders>
            <w:vAlign w:val="center"/>
          </w:tcPr>
          <w:p w:rsidR="0088414F" w:rsidRPr="00ED273D" w:rsidRDefault="0088414F" w:rsidP="0088414F">
            <w:pPr>
              <w:widowControl w:val="0"/>
              <w:jc w:val="center"/>
              <w:rPr>
                <w:b/>
                <w:bCs/>
              </w:rPr>
            </w:pPr>
            <w:r w:rsidRPr="00ED273D">
              <w:rPr>
                <w:b/>
                <w:bCs/>
              </w:rPr>
              <w:t>1</w:t>
            </w:r>
          </w:p>
        </w:tc>
        <w:tc>
          <w:tcPr>
            <w:tcW w:w="2876" w:type="dxa"/>
            <w:tcBorders>
              <w:top w:val="single" w:sz="12" w:space="0" w:color="auto"/>
              <w:left w:val="single" w:sz="12" w:space="0" w:color="auto"/>
              <w:bottom w:val="single" w:sz="12" w:space="0" w:color="auto"/>
              <w:right w:val="single" w:sz="12" w:space="0" w:color="auto"/>
            </w:tcBorders>
            <w:vAlign w:val="center"/>
          </w:tcPr>
          <w:p w:rsidR="0088414F" w:rsidRPr="00ED273D" w:rsidRDefault="0088414F" w:rsidP="0088414F">
            <w:pPr>
              <w:widowControl w:val="0"/>
              <w:jc w:val="center"/>
              <w:rPr>
                <w:b/>
                <w:bCs/>
              </w:rPr>
            </w:pPr>
            <w:r w:rsidRPr="00ED273D">
              <w:rPr>
                <w:b/>
                <w:bCs/>
              </w:rPr>
              <w:t>2</w:t>
            </w:r>
          </w:p>
        </w:tc>
        <w:tc>
          <w:tcPr>
            <w:tcW w:w="1200" w:type="dxa"/>
            <w:tcBorders>
              <w:top w:val="single" w:sz="12" w:space="0" w:color="auto"/>
              <w:left w:val="single" w:sz="12" w:space="0" w:color="auto"/>
              <w:bottom w:val="single" w:sz="12" w:space="0" w:color="auto"/>
              <w:right w:val="single" w:sz="12" w:space="0" w:color="auto"/>
            </w:tcBorders>
            <w:vAlign w:val="center"/>
          </w:tcPr>
          <w:p w:rsidR="0088414F" w:rsidRPr="00ED273D" w:rsidRDefault="0088414F" w:rsidP="0088414F">
            <w:pPr>
              <w:widowControl w:val="0"/>
              <w:jc w:val="center"/>
              <w:rPr>
                <w:b/>
                <w:bCs/>
              </w:rPr>
            </w:pPr>
            <w:r w:rsidRPr="00ED273D">
              <w:rPr>
                <w:b/>
                <w:bCs/>
              </w:rPr>
              <w:t>3</w:t>
            </w:r>
          </w:p>
        </w:tc>
        <w:tc>
          <w:tcPr>
            <w:tcW w:w="1389" w:type="dxa"/>
            <w:tcBorders>
              <w:top w:val="single" w:sz="12" w:space="0" w:color="auto"/>
              <w:left w:val="single" w:sz="12" w:space="0" w:color="auto"/>
              <w:bottom w:val="single" w:sz="12" w:space="0" w:color="auto"/>
              <w:right w:val="single" w:sz="12" w:space="0" w:color="auto"/>
            </w:tcBorders>
            <w:vAlign w:val="center"/>
          </w:tcPr>
          <w:p w:rsidR="0088414F" w:rsidRPr="00ED273D" w:rsidRDefault="0088414F" w:rsidP="0088414F">
            <w:pPr>
              <w:widowControl w:val="0"/>
              <w:jc w:val="center"/>
              <w:rPr>
                <w:b/>
                <w:bCs/>
              </w:rPr>
            </w:pPr>
            <w:r w:rsidRPr="00ED273D">
              <w:rPr>
                <w:b/>
                <w:bCs/>
              </w:rPr>
              <w:t>4</w:t>
            </w:r>
          </w:p>
        </w:tc>
      </w:tr>
      <w:tr w:rsidR="0088414F" w:rsidRPr="00ED273D" w:rsidTr="0088414F">
        <w:trPr>
          <w:trHeight w:val="300"/>
          <w:jc w:val="center"/>
        </w:trPr>
        <w:tc>
          <w:tcPr>
            <w:tcW w:w="4104" w:type="dxa"/>
            <w:vMerge w:val="restart"/>
            <w:tcBorders>
              <w:top w:val="single" w:sz="12" w:space="0" w:color="auto"/>
              <w:left w:val="single" w:sz="12" w:space="0" w:color="auto"/>
              <w:right w:val="single" w:sz="6" w:space="0" w:color="auto"/>
            </w:tcBorders>
            <w:shd w:val="clear" w:color="auto" w:fill="auto"/>
            <w:noWrap/>
            <w:vAlign w:val="center"/>
          </w:tcPr>
          <w:p w:rsidR="0088414F" w:rsidRPr="00ED273D" w:rsidRDefault="0088414F" w:rsidP="006164CB">
            <w:pPr>
              <w:widowControl w:val="0"/>
              <w:ind w:hanging="4"/>
              <w:rPr>
                <w:b/>
              </w:rPr>
            </w:pPr>
            <w:r w:rsidRPr="00ED273D">
              <w:rPr>
                <w:b/>
              </w:rPr>
              <w:t>Защитные леса</w:t>
            </w:r>
            <w:r w:rsidR="006164CB" w:rsidRPr="00ED273D">
              <w:rPr>
                <w:b/>
              </w:rPr>
              <w:t>, в том числе:</w:t>
            </w:r>
            <w:r w:rsidRPr="00ED273D">
              <w:rPr>
                <w:b/>
              </w:rPr>
              <w:t xml:space="preserve"> </w:t>
            </w:r>
          </w:p>
          <w:p w:rsidR="006164CB" w:rsidRPr="00ED273D" w:rsidRDefault="006164CB" w:rsidP="006164CB">
            <w:pPr>
              <w:widowControl w:val="0"/>
              <w:ind w:hanging="4"/>
            </w:pPr>
            <w:r w:rsidRPr="00ED273D">
              <w:t>леса, расположенные на особо охраняемых природных территориях;</w:t>
            </w:r>
          </w:p>
          <w:p w:rsidR="006164CB" w:rsidRPr="00ED273D" w:rsidRDefault="006164CB" w:rsidP="006164CB">
            <w:pPr>
              <w:widowControl w:val="0"/>
              <w:ind w:hanging="4"/>
              <w:rPr>
                <w:bCs/>
              </w:rPr>
            </w:pPr>
            <w:r w:rsidRPr="00ED273D">
              <w:rPr>
                <w:bCs/>
              </w:rPr>
              <w:t>леса, расположенные в водоохранных зона;</w:t>
            </w:r>
          </w:p>
          <w:p w:rsidR="006164CB" w:rsidRPr="00ED273D" w:rsidRDefault="00180B94" w:rsidP="006164CB">
            <w:pPr>
              <w:widowControl w:val="0"/>
              <w:ind w:hanging="4"/>
              <w:rPr>
                <w:bCs/>
              </w:rPr>
            </w:pPr>
            <w:r w:rsidRPr="00ED273D">
              <w:rPr>
                <w:bCs/>
              </w:rPr>
              <w:t>леса, выполняющие функции защиты природных и иных объектов;</w:t>
            </w:r>
          </w:p>
          <w:p w:rsidR="00180B94" w:rsidRPr="00ED273D" w:rsidRDefault="00180B94" w:rsidP="006164CB">
            <w:pPr>
              <w:widowControl w:val="0"/>
              <w:ind w:hanging="4"/>
              <w:rPr>
                <w:bCs/>
              </w:rPr>
            </w:pPr>
            <w:r w:rsidRPr="00ED273D">
              <w:rPr>
                <w:bCs/>
              </w:rPr>
              <w:t xml:space="preserve">ценные леса </w:t>
            </w:r>
            <w:r w:rsidRPr="00ED273D">
              <w:t>(за исключением запретных полос лесов, расположенных вдоль водных объектов)</w:t>
            </w:r>
            <w:r w:rsidRPr="00ED273D">
              <w:rPr>
                <w:bCs/>
              </w:rPr>
              <w:t>;</w:t>
            </w:r>
          </w:p>
          <w:p w:rsidR="00180B94" w:rsidRPr="00ED273D" w:rsidRDefault="00180B94" w:rsidP="006164CB">
            <w:pPr>
              <w:widowControl w:val="0"/>
              <w:ind w:hanging="4"/>
              <w:rPr>
                <w:bCs/>
              </w:rPr>
            </w:pPr>
          </w:p>
          <w:p w:rsidR="00180B94" w:rsidRPr="00ED273D" w:rsidRDefault="00180B94" w:rsidP="006164CB">
            <w:pPr>
              <w:widowControl w:val="0"/>
              <w:ind w:hanging="4"/>
            </w:pPr>
          </w:p>
        </w:tc>
        <w:tc>
          <w:tcPr>
            <w:tcW w:w="5465" w:type="dxa"/>
            <w:gridSpan w:val="3"/>
            <w:tcBorders>
              <w:top w:val="single" w:sz="12" w:space="0" w:color="auto"/>
              <w:left w:val="single" w:sz="6" w:space="0" w:color="auto"/>
              <w:bottom w:val="single" w:sz="4" w:space="0" w:color="auto"/>
              <w:right w:val="single" w:sz="12" w:space="0" w:color="auto"/>
            </w:tcBorders>
            <w:noWrap/>
            <w:vAlign w:val="center"/>
          </w:tcPr>
          <w:p w:rsidR="0088414F" w:rsidRPr="00ED273D" w:rsidRDefault="0088414F" w:rsidP="0088414F">
            <w:pPr>
              <w:widowControl w:val="0"/>
              <w:jc w:val="center"/>
            </w:pPr>
            <w:r w:rsidRPr="00ED273D">
              <w:t xml:space="preserve">Хвойные </w:t>
            </w:r>
          </w:p>
        </w:tc>
      </w:tr>
      <w:tr w:rsidR="0088414F" w:rsidRPr="00ED273D" w:rsidTr="0088414F">
        <w:trPr>
          <w:trHeight w:val="150"/>
          <w:jc w:val="center"/>
        </w:trPr>
        <w:tc>
          <w:tcPr>
            <w:tcW w:w="4104" w:type="dxa"/>
            <w:vMerge/>
            <w:tcBorders>
              <w:left w:val="single" w:sz="12" w:space="0" w:color="auto"/>
              <w:right w:val="single" w:sz="6" w:space="0" w:color="auto"/>
            </w:tcBorders>
            <w:shd w:val="clear" w:color="auto" w:fill="auto"/>
            <w:noWrap/>
            <w:vAlign w:val="center"/>
          </w:tcPr>
          <w:p w:rsidR="0088414F" w:rsidRPr="00ED273D" w:rsidRDefault="0088414F" w:rsidP="0088414F">
            <w:pPr>
              <w:widowControl w:val="0"/>
              <w:ind w:hanging="4"/>
            </w:pPr>
          </w:p>
        </w:tc>
        <w:tc>
          <w:tcPr>
            <w:tcW w:w="2876" w:type="dxa"/>
            <w:tcBorders>
              <w:top w:val="single" w:sz="12" w:space="0" w:color="auto"/>
              <w:left w:val="single" w:sz="6" w:space="0" w:color="auto"/>
              <w:bottom w:val="single" w:sz="4" w:space="0" w:color="auto"/>
              <w:right w:val="single" w:sz="6" w:space="0" w:color="auto"/>
            </w:tcBorders>
            <w:noWrap/>
            <w:vAlign w:val="center"/>
          </w:tcPr>
          <w:p w:rsidR="0088414F" w:rsidRPr="00ED273D" w:rsidRDefault="0088414F" w:rsidP="0088414F">
            <w:pPr>
              <w:widowControl w:val="0"/>
              <w:jc w:val="center"/>
            </w:pPr>
            <w:r w:rsidRPr="00ED273D">
              <w:t>Сосна, ель, лиственница, пихта</w:t>
            </w:r>
          </w:p>
        </w:tc>
        <w:tc>
          <w:tcPr>
            <w:tcW w:w="1200" w:type="dxa"/>
            <w:tcBorders>
              <w:top w:val="single" w:sz="12" w:space="0" w:color="auto"/>
              <w:left w:val="single" w:sz="6" w:space="0" w:color="auto"/>
              <w:bottom w:val="single" w:sz="4" w:space="0" w:color="auto"/>
              <w:right w:val="single" w:sz="6" w:space="0" w:color="auto"/>
            </w:tcBorders>
            <w:noWrap/>
            <w:vAlign w:val="center"/>
          </w:tcPr>
          <w:p w:rsidR="0088414F" w:rsidRPr="00ED273D" w:rsidRDefault="0088414F" w:rsidP="0088414F">
            <w:pPr>
              <w:widowControl w:val="0"/>
              <w:jc w:val="center"/>
            </w:pPr>
            <w:r w:rsidRPr="00ED273D">
              <w:t>Все бонитеты</w:t>
            </w:r>
          </w:p>
        </w:tc>
        <w:tc>
          <w:tcPr>
            <w:tcW w:w="1389" w:type="dxa"/>
            <w:tcBorders>
              <w:top w:val="single" w:sz="12" w:space="0" w:color="auto"/>
              <w:left w:val="single" w:sz="6" w:space="0" w:color="auto"/>
              <w:bottom w:val="single" w:sz="4" w:space="0" w:color="auto"/>
              <w:right w:val="single" w:sz="12" w:space="0" w:color="auto"/>
            </w:tcBorders>
            <w:noWrap/>
            <w:vAlign w:val="center"/>
          </w:tcPr>
          <w:p w:rsidR="0088414F" w:rsidRPr="00ED273D" w:rsidRDefault="0088414F" w:rsidP="0088414F">
            <w:pPr>
              <w:widowControl w:val="0"/>
              <w:jc w:val="center"/>
            </w:pPr>
            <w:r w:rsidRPr="00ED273D">
              <w:t>101-120</w:t>
            </w:r>
          </w:p>
        </w:tc>
      </w:tr>
      <w:tr w:rsidR="0088414F" w:rsidRPr="00ED273D" w:rsidTr="0088414F">
        <w:trPr>
          <w:trHeight w:val="150"/>
          <w:jc w:val="center"/>
        </w:trPr>
        <w:tc>
          <w:tcPr>
            <w:tcW w:w="4104" w:type="dxa"/>
            <w:vMerge/>
            <w:tcBorders>
              <w:left w:val="single" w:sz="12" w:space="0" w:color="auto"/>
              <w:right w:val="single" w:sz="6" w:space="0" w:color="auto"/>
            </w:tcBorders>
            <w:shd w:val="clear" w:color="auto" w:fill="auto"/>
            <w:noWrap/>
            <w:vAlign w:val="center"/>
          </w:tcPr>
          <w:p w:rsidR="0088414F" w:rsidRPr="00ED273D" w:rsidRDefault="0088414F" w:rsidP="0088414F">
            <w:pPr>
              <w:widowControl w:val="0"/>
              <w:ind w:hanging="4"/>
            </w:pPr>
          </w:p>
        </w:tc>
        <w:tc>
          <w:tcPr>
            <w:tcW w:w="5465" w:type="dxa"/>
            <w:gridSpan w:val="3"/>
            <w:tcBorders>
              <w:top w:val="single" w:sz="4" w:space="0" w:color="auto"/>
              <w:left w:val="single" w:sz="6" w:space="0" w:color="auto"/>
              <w:bottom w:val="single" w:sz="4" w:space="0" w:color="auto"/>
              <w:right w:val="single" w:sz="12" w:space="0" w:color="auto"/>
            </w:tcBorders>
            <w:noWrap/>
            <w:vAlign w:val="center"/>
          </w:tcPr>
          <w:p w:rsidR="0088414F" w:rsidRPr="00ED273D" w:rsidRDefault="0088414F" w:rsidP="0088414F">
            <w:pPr>
              <w:widowControl w:val="0"/>
              <w:jc w:val="center"/>
            </w:pPr>
            <w:r w:rsidRPr="00ED273D">
              <w:t xml:space="preserve">Твердолиственные </w:t>
            </w:r>
          </w:p>
        </w:tc>
      </w:tr>
      <w:tr w:rsidR="0088414F" w:rsidRPr="00ED273D" w:rsidTr="0088414F">
        <w:trPr>
          <w:trHeight w:val="334"/>
          <w:jc w:val="center"/>
        </w:trPr>
        <w:tc>
          <w:tcPr>
            <w:tcW w:w="0" w:type="auto"/>
            <w:vMerge/>
            <w:tcBorders>
              <w:left w:val="single" w:sz="12" w:space="0" w:color="auto"/>
              <w:right w:val="single" w:sz="6" w:space="0" w:color="auto"/>
            </w:tcBorders>
            <w:shd w:val="clear" w:color="auto" w:fill="auto"/>
            <w:vAlign w:val="center"/>
          </w:tcPr>
          <w:p w:rsidR="0088414F" w:rsidRPr="00ED273D" w:rsidRDefault="0088414F" w:rsidP="0088414F"/>
        </w:tc>
        <w:tc>
          <w:tcPr>
            <w:tcW w:w="2876" w:type="dxa"/>
            <w:tcBorders>
              <w:top w:val="single" w:sz="4" w:space="0" w:color="auto"/>
              <w:left w:val="single" w:sz="6" w:space="0" w:color="auto"/>
              <w:bottom w:val="single" w:sz="4" w:space="0" w:color="auto"/>
              <w:right w:val="single" w:sz="6" w:space="0" w:color="auto"/>
            </w:tcBorders>
            <w:noWrap/>
            <w:vAlign w:val="center"/>
          </w:tcPr>
          <w:p w:rsidR="0088414F" w:rsidRPr="00ED273D" w:rsidRDefault="0088414F" w:rsidP="0088414F">
            <w:pPr>
              <w:widowControl w:val="0"/>
              <w:jc w:val="center"/>
            </w:pPr>
            <w:r w:rsidRPr="00ED273D">
              <w:t>Дуб семенной, ясень</w:t>
            </w:r>
          </w:p>
        </w:tc>
        <w:tc>
          <w:tcPr>
            <w:tcW w:w="1200" w:type="dxa"/>
            <w:tcBorders>
              <w:top w:val="single" w:sz="4" w:space="0" w:color="auto"/>
              <w:left w:val="single" w:sz="6" w:space="0" w:color="auto"/>
              <w:bottom w:val="nil"/>
              <w:right w:val="single" w:sz="6" w:space="0" w:color="auto"/>
            </w:tcBorders>
            <w:noWrap/>
            <w:vAlign w:val="center"/>
          </w:tcPr>
          <w:p w:rsidR="0088414F" w:rsidRPr="00ED273D" w:rsidRDefault="0088414F" w:rsidP="0088414F">
            <w:pPr>
              <w:widowControl w:val="0"/>
              <w:jc w:val="center"/>
            </w:pPr>
            <w:r w:rsidRPr="00ED273D">
              <w:t>Все бонитеты</w:t>
            </w:r>
          </w:p>
        </w:tc>
        <w:tc>
          <w:tcPr>
            <w:tcW w:w="1389" w:type="dxa"/>
            <w:tcBorders>
              <w:top w:val="single" w:sz="4" w:space="0" w:color="auto"/>
              <w:left w:val="single" w:sz="6" w:space="0" w:color="auto"/>
              <w:bottom w:val="nil"/>
              <w:right w:val="single" w:sz="12" w:space="0" w:color="auto"/>
            </w:tcBorders>
            <w:noWrap/>
            <w:vAlign w:val="center"/>
          </w:tcPr>
          <w:p w:rsidR="0088414F" w:rsidRPr="00ED273D" w:rsidRDefault="0088414F" w:rsidP="0088414F">
            <w:pPr>
              <w:widowControl w:val="0"/>
              <w:jc w:val="center"/>
            </w:pPr>
            <w:r w:rsidRPr="00ED273D">
              <w:t>121-140</w:t>
            </w:r>
          </w:p>
        </w:tc>
      </w:tr>
      <w:tr w:rsidR="0088414F" w:rsidRPr="00ED273D" w:rsidTr="0088414F">
        <w:trPr>
          <w:trHeight w:val="334"/>
          <w:jc w:val="center"/>
        </w:trPr>
        <w:tc>
          <w:tcPr>
            <w:tcW w:w="0" w:type="auto"/>
            <w:vMerge/>
            <w:tcBorders>
              <w:left w:val="single" w:sz="12" w:space="0" w:color="auto"/>
              <w:right w:val="single" w:sz="6" w:space="0" w:color="auto"/>
            </w:tcBorders>
            <w:shd w:val="clear" w:color="auto" w:fill="auto"/>
            <w:vAlign w:val="center"/>
          </w:tcPr>
          <w:p w:rsidR="0088414F" w:rsidRPr="00ED273D" w:rsidRDefault="0088414F" w:rsidP="0088414F"/>
        </w:tc>
        <w:tc>
          <w:tcPr>
            <w:tcW w:w="5465" w:type="dxa"/>
            <w:gridSpan w:val="3"/>
            <w:tcBorders>
              <w:top w:val="single" w:sz="4" w:space="0" w:color="auto"/>
              <w:left w:val="single" w:sz="6" w:space="0" w:color="auto"/>
              <w:bottom w:val="single" w:sz="4" w:space="0" w:color="auto"/>
              <w:right w:val="single" w:sz="12" w:space="0" w:color="auto"/>
            </w:tcBorders>
            <w:noWrap/>
            <w:vAlign w:val="center"/>
          </w:tcPr>
          <w:p w:rsidR="0088414F" w:rsidRPr="00ED273D" w:rsidRDefault="0088414F" w:rsidP="0088414F">
            <w:pPr>
              <w:widowControl w:val="0"/>
              <w:jc w:val="center"/>
            </w:pPr>
            <w:r w:rsidRPr="00ED273D">
              <w:t>Мягколиственные</w:t>
            </w:r>
          </w:p>
        </w:tc>
      </w:tr>
      <w:tr w:rsidR="0088414F" w:rsidRPr="00ED273D" w:rsidTr="0088414F">
        <w:trPr>
          <w:trHeight w:val="349"/>
          <w:jc w:val="center"/>
        </w:trPr>
        <w:tc>
          <w:tcPr>
            <w:tcW w:w="0" w:type="auto"/>
            <w:vMerge/>
            <w:tcBorders>
              <w:left w:val="single" w:sz="12" w:space="0" w:color="auto"/>
              <w:right w:val="single" w:sz="6" w:space="0" w:color="auto"/>
            </w:tcBorders>
            <w:shd w:val="clear" w:color="auto" w:fill="auto"/>
            <w:vAlign w:val="center"/>
          </w:tcPr>
          <w:p w:rsidR="0088414F" w:rsidRPr="00ED273D" w:rsidRDefault="0088414F" w:rsidP="0088414F"/>
        </w:tc>
        <w:tc>
          <w:tcPr>
            <w:tcW w:w="2876" w:type="dxa"/>
            <w:tcBorders>
              <w:top w:val="single" w:sz="4" w:space="0" w:color="auto"/>
              <w:left w:val="single" w:sz="6" w:space="0" w:color="auto"/>
              <w:bottom w:val="single" w:sz="4" w:space="0" w:color="auto"/>
              <w:right w:val="single" w:sz="6" w:space="0" w:color="auto"/>
            </w:tcBorders>
            <w:noWrap/>
            <w:vAlign w:val="center"/>
          </w:tcPr>
          <w:p w:rsidR="0088414F" w:rsidRPr="00ED273D" w:rsidRDefault="0088414F" w:rsidP="0088414F">
            <w:pPr>
              <w:widowControl w:val="0"/>
              <w:jc w:val="center"/>
            </w:pPr>
            <w:r w:rsidRPr="00ED273D">
              <w:t>Липа (медоносная)</w:t>
            </w:r>
          </w:p>
        </w:tc>
        <w:tc>
          <w:tcPr>
            <w:tcW w:w="1200" w:type="dxa"/>
            <w:tcBorders>
              <w:top w:val="single" w:sz="6" w:space="0" w:color="auto"/>
              <w:left w:val="single" w:sz="6" w:space="0" w:color="auto"/>
              <w:bottom w:val="single" w:sz="4" w:space="0" w:color="auto"/>
              <w:right w:val="single" w:sz="6" w:space="0" w:color="auto"/>
            </w:tcBorders>
            <w:noWrap/>
            <w:vAlign w:val="center"/>
          </w:tcPr>
          <w:p w:rsidR="0088414F" w:rsidRPr="00ED273D" w:rsidRDefault="0088414F" w:rsidP="0088414F">
            <w:pPr>
              <w:widowControl w:val="0"/>
              <w:jc w:val="center"/>
            </w:pPr>
            <w:r w:rsidRPr="00ED273D">
              <w:t>Все бонитеты</w:t>
            </w:r>
          </w:p>
        </w:tc>
        <w:tc>
          <w:tcPr>
            <w:tcW w:w="1389" w:type="dxa"/>
            <w:tcBorders>
              <w:top w:val="single" w:sz="6" w:space="0" w:color="auto"/>
              <w:left w:val="single" w:sz="6" w:space="0" w:color="auto"/>
              <w:bottom w:val="single" w:sz="4" w:space="0" w:color="auto"/>
              <w:right w:val="single" w:sz="12" w:space="0" w:color="auto"/>
            </w:tcBorders>
            <w:noWrap/>
            <w:vAlign w:val="center"/>
          </w:tcPr>
          <w:p w:rsidR="0088414F" w:rsidRPr="00ED273D" w:rsidRDefault="0088414F" w:rsidP="0088414F">
            <w:pPr>
              <w:widowControl w:val="0"/>
              <w:jc w:val="center"/>
            </w:pPr>
            <w:r w:rsidRPr="00ED273D">
              <w:t>81-90</w:t>
            </w:r>
          </w:p>
        </w:tc>
      </w:tr>
      <w:tr w:rsidR="0088414F" w:rsidRPr="00ED273D" w:rsidTr="0088414F">
        <w:trPr>
          <w:trHeight w:val="366"/>
          <w:jc w:val="center"/>
        </w:trPr>
        <w:tc>
          <w:tcPr>
            <w:tcW w:w="0" w:type="auto"/>
            <w:vMerge/>
            <w:tcBorders>
              <w:left w:val="single" w:sz="12" w:space="0" w:color="auto"/>
              <w:right w:val="single" w:sz="6" w:space="0" w:color="auto"/>
            </w:tcBorders>
            <w:shd w:val="clear" w:color="auto" w:fill="auto"/>
            <w:vAlign w:val="center"/>
          </w:tcPr>
          <w:p w:rsidR="0088414F" w:rsidRPr="00ED273D" w:rsidRDefault="0088414F" w:rsidP="0088414F"/>
        </w:tc>
        <w:tc>
          <w:tcPr>
            <w:tcW w:w="2876" w:type="dxa"/>
            <w:tcBorders>
              <w:top w:val="single" w:sz="4" w:space="0" w:color="auto"/>
              <w:left w:val="single" w:sz="6" w:space="0" w:color="auto"/>
              <w:bottom w:val="single" w:sz="6" w:space="0" w:color="auto"/>
              <w:right w:val="single" w:sz="6" w:space="0" w:color="auto"/>
            </w:tcBorders>
            <w:noWrap/>
            <w:vAlign w:val="center"/>
          </w:tcPr>
          <w:p w:rsidR="0088414F" w:rsidRPr="00ED273D" w:rsidRDefault="0088414F" w:rsidP="0088414F">
            <w:pPr>
              <w:widowControl w:val="0"/>
              <w:jc w:val="center"/>
            </w:pPr>
            <w:r w:rsidRPr="00ED273D">
              <w:t xml:space="preserve">Береза, ольха черная, липа (товарная), граб, </w:t>
            </w:r>
          </w:p>
          <w:p w:rsidR="0088414F" w:rsidRPr="00ED273D" w:rsidRDefault="0088414F" w:rsidP="0088414F">
            <w:pPr>
              <w:widowControl w:val="0"/>
              <w:jc w:val="center"/>
            </w:pPr>
            <w:r w:rsidRPr="00ED273D">
              <w:t>дуб порослевой</w:t>
            </w:r>
          </w:p>
        </w:tc>
        <w:tc>
          <w:tcPr>
            <w:tcW w:w="1200" w:type="dxa"/>
            <w:tcBorders>
              <w:top w:val="single" w:sz="4" w:space="0" w:color="auto"/>
              <w:left w:val="single" w:sz="6" w:space="0" w:color="auto"/>
              <w:bottom w:val="single" w:sz="6" w:space="0" w:color="auto"/>
              <w:right w:val="single" w:sz="6" w:space="0" w:color="auto"/>
            </w:tcBorders>
            <w:noWrap/>
            <w:vAlign w:val="center"/>
          </w:tcPr>
          <w:p w:rsidR="0088414F" w:rsidRPr="00ED273D" w:rsidRDefault="0088414F" w:rsidP="0088414F">
            <w:pPr>
              <w:widowControl w:val="0"/>
              <w:jc w:val="center"/>
            </w:pPr>
            <w:r w:rsidRPr="00ED273D">
              <w:t>Все бонитеты</w:t>
            </w:r>
          </w:p>
        </w:tc>
        <w:tc>
          <w:tcPr>
            <w:tcW w:w="1389" w:type="dxa"/>
            <w:tcBorders>
              <w:top w:val="single" w:sz="4" w:space="0" w:color="auto"/>
              <w:left w:val="single" w:sz="6" w:space="0" w:color="auto"/>
              <w:bottom w:val="single" w:sz="6" w:space="0" w:color="auto"/>
              <w:right w:val="single" w:sz="12" w:space="0" w:color="auto"/>
            </w:tcBorders>
            <w:noWrap/>
            <w:vAlign w:val="center"/>
          </w:tcPr>
          <w:p w:rsidR="0088414F" w:rsidRPr="00ED273D" w:rsidRDefault="0088414F" w:rsidP="0088414F">
            <w:pPr>
              <w:widowControl w:val="0"/>
              <w:jc w:val="center"/>
            </w:pPr>
            <w:r w:rsidRPr="00ED273D">
              <w:t>71-80</w:t>
            </w:r>
          </w:p>
        </w:tc>
      </w:tr>
      <w:tr w:rsidR="0088414F" w:rsidRPr="00ED273D" w:rsidTr="0088414F">
        <w:trPr>
          <w:trHeight w:val="279"/>
          <w:jc w:val="center"/>
        </w:trPr>
        <w:tc>
          <w:tcPr>
            <w:tcW w:w="4104" w:type="dxa"/>
            <w:vMerge/>
            <w:tcBorders>
              <w:left w:val="single" w:sz="12" w:space="0" w:color="auto"/>
              <w:bottom w:val="single" w:sz="12" w:space="0" w:color="auto"/>
              <w:right w:val="single" w:sz="6" w:space="0" w:color="auto"/>
            </w:tcBorders>
            <w:shd w:val="clear" w:color="auto" w:fill="auto"/>
            <w:noWrap/>
            <w:vAlign w:val="center"/>
          </w:tcPr>
          <w:p w:rsidR="0088414F" w:rsidRPr="00ED273D" w:rsidRDefault="0088414F" w:rsidP="0088414F">
            <w:pPr>
              <w:widowControl w:val="0"/>
              <w:rPr>
                <w:b/>
              </w:rPr>
            </w:pPr>
          </w:p>
        </w:tc>
        <w:tc>
          <w:tcPr>
            <w:tcW w:w="2876" w:type="dxa"/>
            <w:tcBorders>
              <w:top w:val="single" w:sz="6" w:space="0" w:color="auto"/>
              <w:left w:val="single" w:sz="6" w:space="0" w:color="auto"/>
              <w:bottom w:val="nil"/>
              <w:right w:val="single" w:sz="6" w:space="0" w:color="auto"/>
            </w:tcBorders>
            <w:noWrap/>
            <w:vAlign w:val="center"/>
          </w:tcPr>
          <w:p w:rsidR="0088414F" w:rsidRPr="00ED273D" w:rsidRDefault="0088414F" w:rsidP="0088414F">
            <w:pPr>
              <w:widowControl w:val="0"/>
              <w:jc w:val="center"/>
            </w:pPr>
            <w:r w:rsidRPr="00ED273D">
              <w:t>Осина, тополь, ольха серая</w:t>
            </w:r>
          </w:p>
        </w:tc>
        <w:tc>
          <w:tcPr>
            <w:tcW w:w="1200" w:type="dxa"/>
            <w:tcBorders>
              <w:top w:val="single" w:sz="6" w:space="0" w:color="auto"/>
              <w:left w:val="single" w:sz="6" w:space="0" w:color="auto"/>
              <w:bottom w:val="nil"/>
              <w:right w:val="single" w:sz="6" w:space="0" w:color="auto"/>
            </w:tcBorders>
            <w:noWrap/>
            <w:vAlign w:val="center"/>
          </w:tcPr>
          <w:p w:rsidR="0088414F" w:rsidRPr="00ED273D" w:rsidRDefault="0088414F" w:rsidP="0088414F">
            <w:pPr>
              <w:widowControl w:val="0"/>
              <w:jc w:val="center"/>
            </w:pPr>
            <w:r w:rsidRPr="00ED273D">
              <w:t>Все бонитеты</w:t>
            </w:r>
          </w:p>
        </w:tc>
        <w:tc>
          <w:tcPr>
            <w:tcW w:w="1389" w:type="dxa"/>
            <w:tcBorders>
              <w:top w:val="single" w:sz="6" w:space="0" w:color="auto"/>
              <w:left w:val="single" w:sz="6" w:space="0" w:color="auto"/>
              <w:bottom w:val="nil"/>
              <w:right w:val="single" w:sz="12" w:space="0" w:color="auto"/>
            </w:tcBorders>
            <w:noWrap/>
            <w:vAlign w:val="center"/>
          </w:tcPr>
          <w:p w:rsidR="0088414F" w:rsidRPr="00ED273D" w:rsidRDefault="0088414F" w:rsidP="0088414F">
            <w:pPr>
              <w:widowControl w:val="0"/>
              <w:jc w:val="center"/>
            </w:pPr>
            <w:r w:rsidRPr="00ED273D">
              <w:t>51-60</w:t>
            </w:r>
          </w:p>
        </w:tc>
      </w:tr>
      <w:tr w:rsidR="0088414F" w:rsidRPr="00ED273D" w:rsidTr="0088414F">
        <w:trPr>
          <w:trHeight w:val="360"/>
          <w:jc w:val="center"/>
        </w:trPr>
        <w:tc>
          <w:tcPr>
            <w:tcW w:w="0" w:type="auto"/>
            <w:vMerge w:val="restart"/>
            <w:tcBorders>
              <w:top w:val="single" w:sz="6" w:space="0" w:color="auto"/>
              <w:left w:val="single" w:sz="12" w:space="0" w:color="auto"/>
              <w:right w:val="single" w:sz="6" w:space="0" w:color="auto"/>
            </w:tcBorders>
            <w:shd w:val="clear" w:color="auto" w:fill="auto"/>
            <w:vAlign w:val="center"/>
          </w:tcPr>
          <w:p w:rsidR="00180B94" w:rsidRPr="00ED273D" w:rsidRDefault="00180B94" w:rsidP="00180B94">
            <w:pPr>
              <w:widowControl w:val="0"/>
              <w:ind w:hanging="4"/>
              <w:rPr>
                <w:b/>
              </w:rPr>
            </w:pPr>
            <w:r w:rsidRPr="00ED273D">
              <w:rPr>
                <w:b/>
              </w:rPr>
              <w:t xml:space="preserve">Защитные леса, в том числе: </w:t>
            </w:r>
          </w:p>
          <w:p w:rsidR="00180B94" w:rsidRPr="00ED273D" w:rsidRDefault="00180B94" w:rsidP="00180B94">
            <w:pPr>
              <w:widowControl w:val="0"/>
              <w:ind w:hanging="4"/>
              <w:rPr>
                <w:bCs/>
              </w:rPr>
            </w:pPr>
            <w:r w:rsidRPr="00ED273D">
              <w:rPr>
                <w:bCs/>
              </w:rPr>
              <w:t xml:space="preserve">ценные леса </w:t>
            </w:r>
            <w:r w:rsidRPr="00ED273D">
              <w:t>(запретные полосы лесов, расположенных вдоль водных объектов)</w:t>
            </w:r>
            <w:r w:rsidRPr="00ED273D">
              <w:rPr>
                <w:bCs/>
              </w:rPr>
              <w:t>;</w:t>
            </w:r>
          </w:p>
          <w:p w:rsidR="00180B94" w:rsidRPr="00ED273D" w:rsidRDefault="00180B94" w:rsidP="0088414F"/>
          <w:p w:rsidR="0088414F" w:rsidRPr="00ED273D" w:rsidRDefault="0088414F" w:rsidP="0088414F">
            <w:pPr>
              <w:rPr>
                <w:b/>
              </w:rPr>
            </w:pPr>
            <w:r w:rsidRPr="00ED273D">
              <w:rPr>
                <w:b/>
              </w:rPr>
              <w:t>Эксплуатационные леса</w:t>
            </w:r>
          </w:p>
          <w:p w:rsidR="0088414F" w:rsidRPr="00ED273D" w:rsidRDefault="0088414F" w:rsidP="0088414F"/>
        </w:tc>
        <w:tc>
          <w:tcPr>
            <w:tcW w:w="5465" w:type="dxa"/>
            <w:gridSpan w:val="3"/>
            <w:tcBorders>
              <w:top w:val="single" w:sz="6" w:space="0" w:color="auto"/>
              <w:left w:val="single" w:sz="6" w:space="0" w:color="auto"/>
              <w:bottom w:val="single" w:sz="4" w:space="0" w:color="auto"/>
              <w:right w:val="single" w:sz="12" w:space="0" w:color="auto"/>
            </w:tcBorders>
            <w:noWrap/>
            <w:vAlign w:val="center"/>
          </w:tcPr>
          <w:p w:rsidR="0088414F" w:rsidRPr="00ED273D" w:rsidRDefault="0088414F" w:rsidP="0088414F">
            <w:pPr>
              <w:widowControl w:val="0"/>
              <w:jc w:val="center"/>
            </w:pPr>
            <w:r w:rsidRPr="00ED273D">
              <w:t>Хвойные</w:t>
            </w:r>
          </w:p>
        </w:tc>
      </w:tr>
      <w:tr w:rsidR="0088414F" w:rsidRPr="00ED273D" w:rsidTr="0088414F">
        <w:trPr>
          <w:trHeight w:val="360"/>
          <w:jc w:val="center"/>
        </w:trPr>
        <w:tc>
          <w:tcPr>
            <w:tcW w:w="0" w:type="auto"/>
            <w:vMerge/>
            <w:tcBorders>
              <w:left w:val="single" w:sz="12" w:space="0" w:color="auto"/>
              <w:right w:val="single" w:sz="6" w:space="0" w:color="auto"/>
            </w:tcBorders>
            <w:shd w:val="clear" w:color="auto" w:fill="auto"/>
            <w:vAlign w:val="center"/>
          </w:tcPr>
          <w:p w:rsidR="0088414F" w:rsidRPr="00ED273D" w:rsidRDefault="0088414F" w:rsidP="0088414F"/>
        </w:tc>
        <w:tc>
          <w:tcPr>
            <w:tcW w:w="2876" w:type="dxa"/>
            <w:tcBorders>
              <w:top w:val="single" w:sz="6" w:space="0" w:color="auto"/>
              <w:left w:val="single" w:sz="6" w:space="0" w:color="auto"/>
              <w:bottom w:val="single" w:sz="4" w:space="0" w:color="auto"/>
              <w:right w:val="single" w:sz="6" w:space="0" w:color="auto"/>
            </w:tcBorders>
            <w:noWrap/>
            <w:vAlign w:val="center"/>
          </w:tcPr>
          <w:p w:rsidR="0088414F" w:rsidRPr="00ED273D" w:rsidRDefault="0088414F" w:rsidP="0088414F">
            <w:pPr>
              <w:widowControl w:val="0"/>
              <w:jc w:val="center"/>
            </w:pPr>
            <w:r w:rsidRPr="00ED273D">
              <w:t>Сосна, ель, лиственница, пихта</w:t>
            </w:r>
          </w:p>
        </w:tc>
        <w:tc>
          <w:tcPr>
            <w:tcW w:w="1200" w:type="dxa"/>
            <w:tcBorders>
              <w:top w:val="single" w:sz="6" w:space="0" w:color="auto"/>
              <w:left w:val="single" w:sz="6" w:space="0" w:color="auto"/>
              <w:bottom w:val="single" w:sz="4" w:space="0" w:color="auto"/>
              <w:right w:val="single" w:sz="6" w:space="0" w:color="auto"/>
            </w:tcBorders>
            <w:noWrap/>
            <w:vAlign w:val="center"/>
          </w:tcPr>
          <w:p w:rsidR="0088414F" w:rsidRPr="00ED273D" w:rsidRDefault="0088414F" w:rsidP="0088414F">
            <w:pPr>
              <w:widowControl w:val="0"/>
              <w:jc w:val="center"/>
            </w:pPr>
            <w:r w:rsidRPr="00ED273D">
              <w:t>Все бонитеты</w:t>
            </w:r>
          </w:p>
        </w:tc>
        <w:tc>
          <w:tcPr>
            <w:tcW w:w="1389" w:type="dxa"/>
            <w:tcBorders>
              <w:top w:val="single" w:sz="6" w:space="0" w:color="auto"/>
              <w:left w:val="single" w:sz="6" w:space="0" w:color="auto"/>
              <w:bottom w:val="single" w:sz="4" w:space="0" w:color="auto"/>
              <w:right w:val="single" w:sz="12" w:space="0" w:color="auto"/>
            </w:tcBorders>
            <w:noWrap/>
            <w:vAlign w:val="center"/>
          </w:tcPr>
          <w:p w:rsidR="0088414F" w:rsidRPr="00ED273D" w:rsidRDefault="0088414F" w:rsidP="0088414F">
            <w:pPr>
              <w:widowControl w:val="0"/>
              <w:jc w:val="center"/>
            </w:pPr>
            <w:r w:rsidRPr="00ED273D">
              <w:t>81-100</w:t>
            </w:r>
          </w:p>
        </w:tc>
      </w:tr>
      <w:tr w:rsidR="0088414F" w:rsidRPr="00ED273D" w:rsidTr="0088414F">
        <w:trPr>
          <w:trHeight w:val="85"/>
          <w:jc w:val="center"/>
        </w:trPr>
        <w:tc>
          <w:tcPr>
            <w:tcW w:w="0" w:type="auto"/>
            <w:vMerge/>
            <w:tcBorders>
              <w:left w:val="single" w:sz="12" w:space="0" w:color="auto"/>
              <w:right w:val="single" w:sz="6" w:space="0" w:color="auto"/>
            </w:tcBorders>
            <w:shd w:val="clear" w:color="auto" w:fill="auto"/>
            <w:vAlign w:val="center"/>
          </w:tcPr>
          <w:p w:rsidR="0088414F" w:rsidRPr="00ED273D" w:rsidRDefault="0088414F" w:rsidP="0088414F"/>
        </w:tc>
        <w:tc>
          <w:tcPr>
            <w:tcW w:w="5465" w:type="dxa"/>
            <w:gridSpan w:val="3"/>
            <w:tcBorders>
              <w:top w:val="single" w:sz="4" w:space="0" w:color="auto"/>
              <w:left w:val="single" w:sz="6" w:space="0" w:color="auto"/>
              <w:bottom w:val="single" w:sz="4" w:space="0" w:color="auto"/>
              <w:right w:val="single" w:sz="12" w:space="0" w:color="auto"/>
            </w:tcBorders>
            <w:noWrap/>
            <w:vAlign w:val="center"/>
          </w:tcPr>
          <w:p w:rsidR="0088414F" w:rsidRPr="00ED273D" w:rsidRDefault="0088414F" w:rsidP="0088414F">
            <w:pPr>
              <w:widowControl w:val="0"/>
              <w:jc w:val="center"/>
            </w:pPr>
            <w:r w:rsidRPr="00ED273D">
              <w:t>Твердолиственные</w:t>
            </w:r>
          </w:p>
        </w:tc>
      </w:tr>
      <w:tr w:rsidR="0088414F" w:rsidRPr="00ED273D" w:rsidTr="0088414F">
        <w:trPr>
          <w:trHeight w:val="85"/>
          <w:jc w:val="center"/>
        </w:trPr>
        <w:tc>
          <w:tcPr>
            <w:tcW w:w="0" w:type="auto"/>
            <w:vMerge/>
            <w:tcBorders>
              <w:left w:val="single" w:sz="12" w:space="0" w:color="auto"/>
              <w:right w:val="single" w:sz="6" w:space="0" w:color="auto"/>
            </w:tcBorders>
            <w:shd w:val="clear" w:color="auto" w:fill="auto"/>
            <w:vAlign w:val="center"/>
          </w:tcPr>
          <w:p w:rsidR="0088414F" w:rsidRPr="00ED273D" w:rsidRDefault="0088414F" w:rsidP="0088414F"/>
        </w:tc>
        <w:tc>
          <w:tcPr>
            <w:tcW w:w="2876" w:type="dxa"/>
            <w:tcBorders>
              <w:top w:val="single" w:sz="4" w:space="0" w:color="auto"/>
              <w:left w:val="single" w:sz="6" w:space="0" w:color="auto"/>
              <w:bottom w:val="single" w:sz="4" w:space="0" w:color="auto"/>
              <w:right w:val="single" w:sz="6" w:space="0" w:color="auto"/>
            </w:tcBorders>
            <w:noWrap/>
            <w:vAlign w:val="center"/>
          </w:tcPr>
          <w:p w:rsidR="0088414F" w:rsidRPr="00ED273D" w:rsidRDefault="0088414F" w:rsidP="0088414F">
            <w:pPr>
              <w:widowControl w:val="0"/>
              <w:jc w:val="center"/>
            </w:pPr>
            <w:r w:rsidRPr="00ED273D">
              <w:t>Дуб семенной, ясень</w:t>
            </w:r>
          </w:p>
        </w:tc>
        <w:tc>
          <w:tcPr>
            <w:tcW w:w="1200" w:type="dxa"/>
            <w:tcBorders>
              <w:top w:val="single" w:sz="4" w:space="0" w:color="auto"/>
              <w:left w:val="single" w:sz="6" w:space="0" w:color="auto"/>
              <w:bottom w:val="single" w:sz="4" w:space="0" w:color="auto"/>
              <w:right w:val="single" w:sz="6" w:space="0" w:color="auto"/>
            </w:tcBorders>
            <w:noWrap/>
            <w:vAlign w:val="center"/>
          </w:tcPr>
          <w:p w:rsidR="0088414F" w:rsidRPr="00ED273D" w:rsidRDefault="0088414F" w:rsidP="0088414F">
            <w:pPr>
              <w:widowControl w:val="0"/>
              <w:jc w:val="center"/>
            </w:pPr>
            <w:r w:rsidRPr="00ED273D">
              <w:t>Все бонитеты</w:t>
            </w:r>
          </w:p>
        </w:tc>
        <w:tc>
          <w:tcPr>
            <w:tcW w:w="1389" w:type="dxa"/>
            <w:tcBorders>
              <w:top w:val="single" w:sz="4" w:space="0" w:color="auto"/>
              <w:left w:val="single" w:sz="6" w:space="0" w:color="auto"/>
              <w:bottom w:val="single" w:sz="4" w:space="0" w:color="auto"/>
              <w:right w:val="single" w:sz="12" w:space="0" w:color="auto"/>
            </w:tcBorders>
            <w:noWrap/>
            <w:vAlign w:val="center"/>
          </w:tcPr>
          <w:p w:rsidR="0088414F" w:rsidRPr="00ED273D" w:rsidRDefault="0088414F" w:rsidP="0088414F">
            <w:pPr>
              <w:widowControl w:val="0"/>
              <w:jc w:val="center"/>
            </w:pPr>
            <w:r w:rsidRPr="00ED273D">
              <w:t>101-120</w:t>
            </w:r>
          </w:p>
        </w:tc>
      </w:tr>
      <w:tr w:rsidR="0088414F" w:rsidRPr="00ED273D" w:rsidTr="0088414F">
        <w:trPr>
          <w:trHeight w:val="85"/>
          <w:jc w:val="center"/>
        </w:trPr>
        <w:tc>
          <w:tcPr>
            <w:tcW w:w="0" w:type="auto"/>
            <w:vMerge/>
            <w:tcBorders>
              <w:left w:val="single" w:sz="12" w:space="0" w:color="auto"/>
              <w:right w:val="single" w:sz="6" w:space="0" w:color="auto"/>
            </w:tcBorders>
            <w:shd w:val="clear" w:color="auto" w:fill="auto"/>
            <w:vAlign w:val="center"/>
          </w:tcPr>
          <w:p w:rsidR="0088414F" w:rsidRPr="00ED273D" w:rsidRDefault="0088414F" w:rsidP="0088414F"/>
        </w:tc>
        <w:tc>
          <w:tcPr>
            <w:tcW w:w="5465" w:type="dxa"/>
            <w:gridSpan w:val="3"/>
            <w:tcBorders>
              <w:top w:val="single" w:sz="4" w:space="0" w:color="auto"/>
              <w:left w:val="single" w:sz="6" w:space="0" w:color="auto"/>
              <w:bottom w:val="single" w:sz="4" w:space="0" w:color="auto"/>
              <w:right w:val="single" w:sz="12" w:space="0" w:color="auto"/>
            </w:tcBorders>
            <w:noWrap/>
            <w:vAlign w:val="center"/>
          </w:tcPr>
          <w:p w:rsidR="0088414F" w:rsidRPr="00ED273D" w:rsidRDefault="0088414F" w:rsidP="0088414F">
            <w:pPr>
              <w:widowControl w:val="0"/>
              <w:jc w:val="center"/>
            </w:pPr>
            <w:r w:rsidRPr="00ED273D">
              <w:t>Мягколиственные</w:t>
            </w:r>
          </w:p>
        </w:tc>
      </w:tr>
      <w:tr w:rsidR="0088414F" w:rsidRPr="00ED273D" w:rsidTr="0088414F">
        <w:trPr>
          <w:trHeight w:val="349"/>
          <w:jc w:val="center"/>
        </w:trPr>
        <w:tc>
          <w:tcPr>
            <w:tcW w:w="0" w:type="auto"/>
            <w:vMerge/>
            <w:tcBorders>
              <w:left w:val="single" w:sz="12" w:space="0" w:color="auto"/>
              <w:right w:val="single" w:sz="6" w:space="0" w:color="auto"/>
            </w:tcBorders>
            <w:shd w:val="clear" w:color="auto" w:fill="auto"/>
            <w:vAlign w:val="center"/>
          </w:tcPr>
          <w:p w:rsidR="0088414F" w:rsidRPr="00ED273D" w:rsidRDefault="0088414F" w:rsidP="0088414F"/>
        </w:tc>
        <w:tc>
          <w:tcPr>
            <w:tcW w:w="2876" w:type="dxa"/>
            <w:tcBorders>
              <w:top w:val="single" w:sz="4" w:space="0" w:color="auto"/>
              <w:left w:val="single" w:sz="6" w:space="0" w:color="auto"/>
              <w:bottom w:val="single" w:sz="4" w:space="0" w:color="auto"/>
              <w:right w:val="single" w:sz="6" w:space="0" w:color="auto"/>
            </w:tcBorders>
            <w:noWrap/>
            <w:vAlign w:val="center"/>
          </w:tcPr>
          <w:p w:rsidR="0088414F" w:rsidRPr="00ED273D" w:rsidRDefault="0088414F" w:rsidP="0088414F">
            <w:pPr>
              <w:widowControl w:val="0"/>
              <w:jc w:val="center"/>
            </w:pPr>
            <w:r w:rsidRPr="00ED273D">
              <w:t>Липа (медоносная)</w:t>
            </w:r>
          </w:p>
        </w:tc>
        <w:tc>
          <w:tcPr>
            <w:tcW w:w="1200" w:type="dxa"/>
            <w:tcBorders>
              <w:top w:val="single" w:sz="4" w:space="0" w:color="auto"/>
              <w:left w:val="single" w:sz="6" w:space="0" w:color="auto"/>
              <w:bottom w:val="single" w:sz="4" w:space="0" w:color="auto"/>
              <w:right w:val="single" w:sz="6" w:space="0" w:color="auto"/>
            </w:tcBorders>
            <w:noWrap/>
            <w:vAlign w:val="center"/>
          </w:tcPr>
          <w:p w:rsidR="0088414F" w:rsidRPr="00ED273D" w:rsidRDefault="0088414F" w:rsidP="0088414F">
            <w:pPr>
              <w:widowControl w:val="0"/>
              <w:jc w:val="center"/>
            </w:pPr>
            <w:r w:rsidRPr="00ED273D">
              <w:t>Все бонитеты</w:t>
            </w:r>
          </w:p>
        </w:tc>
        <w:tc>
          <w:tcPr>
            <w:tcW w:w="1389" w:type="dxa"/>
            <w:tcBorders>
              <w:top w:val="single" w:sz="4" w:space="0" w:color="auto"/>
              <w:left w:val="single" w:sz="6" w:space="0" w:color="auto"/>
              <w:bottom w:val="single" w:sz="4" w:space="0" w:color="auto"/>
              <w:right w:val="single" w:sz="12" w:space="0" w:color="auto"/>
            </w:tcBorders>
            <w:noWrap/>
            <w:vAlign w:val="center"/>
          </w:tcPr>
          <w:p w:rsidR="0088414F" w:rsidRPr="00ED273D" w:rsidRDefault="0088414F" w:rsidP="0088414F">
            <w:pPr>
              <w:widowControl w:val="0"/>
              <w:jc w:val="center"/>
            </w:pPr>
            <w:r w:rsidRPr="00ED273D">
              <w:t>81-90</w:t>
            </w:r>
          </w:p>
        </w:tc>
      </w:tr>
      <w:tr w:rsidR="0088414F" w:rsidRPr="00ED273D" w:rsidTr="0088414F">
        <w:trPr>
          <w:trHeight w:val="68"/>
          <w:jc w:val="center"/>
        </w:trPr>
        <w:tc>
          <w:tcPr>
            <w:tcW w:w="0" w:type="auto"/>
            <w:vMerge/>
            <w:tcBorders>
              <w:left w:val="single" w:sz="12" w:space="0" w:color="auto"/>
              <w:right w:val="single" w:sz="6" w:space="0" w:color="auto"/>
            </w:tcBorders>
            <w:shd w:val="clear" w:color="auto" w:fill="auto"/>
            <w:vAlign w:val="center"/>
          </w:tcPr>
          <w:p w:rsidR="0088414F" w:rsidRPr="00ED273D" w:rsidRDefault="0088414F" w:rsidP="0088414F"/>
        </w:tc>
        <w:tc>
          <w:tcPr>
            <w:tcW w:w="2876" w:type="dxa"/>
            <w:tcBorders>
              <w:top w:val="single" w:sz="4" w:space="0" w:color="auto"/>
              <w:left w:val="single" w:sz="6" w:space="0" w:color="auto"/>
              <w:bottom w:val="single" w:sz="4" w:space="0" w:color="auto"/>
              <w:right w:val="single" w:sz="6" w:space="0" w:color="auto"/>
            </w:tcBorders>
            <w:noWrap/>
            <w:vAlign w:val="center"/>
          </w:tcPr>
          <w:p w:rsidR="0088414F" w:rsidRPr="00ED273D" w:rsidRDefault="0088414F" w:rsidP="0088414F">
            <w:pPr>
              <w:widowControl w:val="0"/>
              <w:jc w:val="center"/>
            </w:pPr>
            <w:r w:rsidRPr="00ED273D">
              <w:t xml:space="preserve">Береза, ольха черная, липа (товарная), граб, </w:t>
            </w:r>
          </w:p>
          <w:p w:rsidR="0088414F" w:rsidRPr="00ED273D" w:rsidRDefault="0088414F" w:rsidP="0088414F">
            <w:pPr>
              <w:widowControl w:val="0"/>
              <w:jc w:val="center"/>
            </w:pPr>
            <w:r w:rsidRPr="00ED273D">
              <w:t>дуб порослевой</w:t>
            </w:r>
          </w:p>
        </w:tc>
        <w:tc>
          <w:tcPr>
            <w:tcW w:w="1200" w:type="dxa"/>
            <w:tcBorders>
              <w:top w:val="single" w:sz="4" w:space="0" w:color="auto"/>
              <w:left w:val="single" w:sz="6" w:space="0" w:color="auto"/>
              <w:bottom w:val="single" w:sz="4" w:space="0" w:color="auto"/>
              <w:right w:val="single" w:sz="6" w:space="0" w:color="auto"/>
            </w:tcBorders>
            <w:noWrap/>
            <w:vAlign w:val="center"/>
          </w:tcPr>
          <w:p w:rsidR="0088414F" w:rsidRPr="00ED273D" w:rsidRDefault="0088414F" w:rsidP="0088414F">
            <w:pPr>
              <w:widowControl w:val="0"/>
              <w:jc w:val="center"/>
            </w:pPr>
            <w:r w:rsidRPr="00ED273D">
              <w:t>Все бонитеты</w:t>
            </w:r>
          </w:p>
        </w:tc>
        <w:tc>
          <w:tcPr>
            <w:tcW w:w="1389" w:type="dxa"/>
            <w:tcBorders>
              <w:top w:val="single" w:sz="4" w:space="0" w:color="auto"/>
              <w:left w:val="single" w:sz="6" w:space="0" w:color="auto"/>
              <w:bottom w:val="single" w:sz="4" w:space="0" w:color="auto"/>
              <w:right w:val="single" w:sz="12" w:space="0" w:color="auto"/>
            </w:tcBorders>
            <w:noWrap/>
            <w:vAlign w:val="center"/>
          </w:tcPr>
          <w:p w:rsidR="0088414F" w:rsidRPr="00ED273D" w:rsidRDefault="0088414F" w:rsidP="0088414F">
            <w:pPr>
              <w:widowControl w:val="0"/>
              <w:jc w:val="center"/>
            </w:pPr>
            <w:r w:rsidRPr="00ED273D">
              <w:t>61-70</w:t>
            </w:r>
          </w:p>
        </w:tc>
      </w:tr>
      <w:tr w:rsidR="0088414F" w:rsidRPr="00ED273D" w:rsidTr="0088414F">
        <w:trPr>
          <w:trHeight w:val="68"/>
          <w:jc w:val="center"/>
        </w:trPr>
        <w:tc>
          <w:tcPr>
            <w:tcW w:w="0" w:type="auto"/>
            <w:vMerge/>
            <w:tcBorders>
              <w:left w:val="single" w:sz="12" w:space="0" w:color="auto"/>
              <w:bottom w:val="single" w:sz="12" w:space="0" w:color="auto"/>
              <w:right w:val="single" w:sz="6" w:space="0" w:color="auto"/>
            </w:tcBorders>
            <w:shd w:val="clear" w:color="auto" w:fill="auto"/>
            <w:vAlign w:val="center"/>
          </w:tcPr>
          <w:p w:rsidR="0088414F" w:rsidRPr="00ED273D" w:rsidRDefault="0088414F" w:rsidP="0088414F"/>
        </w:tc>
        <w:tc>
          <w:tcPr>
            <w:tcW w:w="2876" w:type="dxa"/>
            <w:tcBorders>
              <w:top w:val="single" w:sz="4" w:space="0" w:color="auto"/>
              <w:left w:val="single" w:sz="6" w:space="0" w:color="auto"/>
              <w:bottom w:val="single" w:sz="12" w:space="0" w:color="auto"/>
              <w:right w:val="single" w:sz="6" w:space="0" w:color="auto"/>
            </w:tcBorders>
            <w:noWrap/>
            <w:vAlign w:val="center"/>
          </w:tcPr>
          <w:p w:rsidR="0088414F" w:rsidRPr="00ED273D" w:rsidRDefault="0088414F" w:rsidP="0088414F">
            <w:pPr>
              <w:widowControl w:val="0"/>
              <w:jc w:val="center"/>
            </w:pPr>
            <w:r w:rsidRPr="00ED273D">
              <w:t>Осина, тополь, ольха серая</w:t>
            </w:r>
          </w:p>
        </w:tc>
        <w:tc>
          <w:tcPr>
            <w:tcW w:w="1200" w:type="dxa"/>
            <w:tcBorders>
              <w:top w:val="single" w:sz="4" w:space="0" w:color="auto"/>
              <w:left w:val="single" w:sz="6" w:space="0" w:color="auto"/>
              <w:bottom w:val="single" w:sz="12" w:space="0" w:color="auto"/>
              <w:right w:val="single" w:sz="6" w:space="0" w:color="auto"/>
            </w:tcBorders>
            <w:noWrap/>
            <w:vAlign w:val="center"/>
          </w:tcPr>
          <w:p w:rsidR="0088414F" w:rsidRPr="00ED273D" w:rsidRDefault="0088414F" w:rsidP="0088414F">
            <w:pPr>
              <w:widowControl w:val="0"/>
              <w:jc w:val="center"/>
            </w:pPr>
            <w:r w:rsidRPr="00ED273D">
              <w:t>Все бонитеты</w:t>
            </w:r>
          </w:p>
        </w:tc>
        <w:tc>
          <w:tcPr>
            <w:tcW w:w="1389" w:type="dxa"/>
            <w:tcBorders>
              <w:top w:val="single" w:sz="4" w:space="0" w:color="auto"/>
              <w:left w:val="single" w:sz="6" w:space="0" w:color="auto"/>
              <w:bottom w:val="single" w:sz="12" w:space="0" w:color="auto"/>
              <w:right w:val="single" w:sz="12" w:space="0" w:color="auto"/>
            </w:tcBorders>
            <w:noWrap/>
            <w:vAlign w:val="center"/>
          </w:tcPr>
          <w:p w:rsidR="0088414F" w:rsidRPr="00ED273D" w:rsidRDefault="0088414F" w:rsidP="0088414F">
            <w:pPr>
              <w:widowControl w:val="0"/>
              <w:jc w:val="center"/>
            </w:pPr>
            <w:r w:rsidRPr="00ED273D">
              <w:t>41-50</w:t>
            </w:r>
          </w:p>
        </w:tc>
      </w:tr>
    </w:tbl>
    <w:p w:rsidR="004D7F59" w:rsidRPr="00ED273D" w:rsidRDefault="004D7F59" w:rsidP="00A338CA">
      <w:pPr>
        <w:ind w:firstLine="709"/>
        <w:jc w:val="both"/>
      </w:pPr>
      <w:r w:rsidRPr="00ED273D">
        <w:rPr>
          <w:b/>
        </w:rPr>
        <w:t>Примечание:</w:t>
      </w:r>
      <w:r w:rsidRPr="00ED273D">
        <w:t xml:space="preserve"> сосновые насаждения в возрасте спелости (V-VI класс возраста) эксплуатационных лесов относятся к фонду подсочки. В рубку назначаются преимущественно перестойные сосновые насаждения (VII класс возраста и более), а так же спелые сосновые насаждения (V-VI класс возраста) – вышедшие из подсочки. Спелые сосновые насаждения, не вовлеченные в подсочку, назначаются в рубку в случае освоения всех других хозяйственных секций хвойного хозяйства.</w:t>
      </w:r>
    </w:p>
    <w:p w:rsidR="009B3BB9" w:rsidRPr="00ED273D" w:rsidRDefault="009B3BB9" w:rsidP="00A338CA">
      <w:pPr>
        <w:ind w:firstLine="709"/>
        <w:jc w:val="both"/>
        <w:rPr>
          <w:sz w:val="28"/>
          <w:szCs w:val="28"/>
        </w:rPr>
      </w:pPr>
      <w:r w:rsidRPr="00ED273D">
        <w:rPr>
          <w:sz w:val="28"/>
          <w:szCs w:val="28"/>
        </w:rPr>
        <w:t>Запрещается заготовка древесины с нарушением возрастов рубок.</w:t>
      </w:r>
    </w:p>
    <w:p w:rsidR="00A338CA" w:rsidRPr="00ED273D" w:rsidRDefault="00A338CA" w:rsidP="00A338CA">
      <w:pPr>
        <w:ind w:firstLine="709"/>
        <w:jc w:val="both"/>
        <w:rPr>
          <w:sz w:val="28"/>
          <w:szCs w:val="28"/>
        </w:rPr>
      </w:pPr>
    </w:p>
    <w:p w:rsidR="009B3BB9" w:rsidRPr="00ED273D" w:rsidRDefault="009B3BB9" w:rsidP="00A338CA">
      <w:pPr>
        <w:pStyle w:val="aff9"/>
        <w:spacing w:before="0" w:after="0"/>
        <w:ind w:left="0" w:firstLine="709"/>
        <w:jc w:val="both"/>
        <w:rPr>
          <w:b/>
          <w:i w:val="0"/>
        </w:rPr>
      </w:pPr>
      <w:bookmarkStart w:id="196" w:name="_Toc511384094"/>
      <w:bookmarkStart w:id="197" w:name="_Toc4772888"/>
      <w:bookmarkStart w:id="198" w:name="_Toc220893720"/>
      <w:bookmarkStart w:id="199" w:name="_Toc317581376"/>
      <w:bookmarkStart w:id="200" w:name="_Toc451507049"/>
      <w:r w:rsidRPr="00ED273D">
        <w:rPr>
          <w:b/>
          <w:i w:val="0"/>
        </w:rPr>
        <w:lastRenderedPageBreak/>
        <w:t>2.1.5. Процент (интенсивность) выборки древесины с учетом полноты древостоя, состава</w:t>
      </w:r>
      <w:bookmarkEnd w:id="196"/>
      <w:bookmarkEnd w:id="197"/>
      <w:r w:rsidRPr="00ED273D">
        <w:rPr>
          <w:b/>
          <w:i w:val="0"/>
        </w:rPr>
        <w:t xml:space="preserve"> </w:t>
      </w:r>
      <w:bookmarkEnd w:id="192"/>
      <w:bookmarkEnd w:id="193"/>
      <w:bookmarkEnd w:id="198"/>
      <w:bookmarkEnd w:id="199"/>
      <w:bookmarkEnd w:id="200"/>
    </w:p>
    <w:p w:rsidR="00014F1E" w:rsidRPr="00ED273D" w:rsidRDefault="00014F1E" w:rsidP="00014F1E">
      <w:pPr>
        <w:spacing w:line="276" w:lineRule="auto"/>
        <w:ind w:firstLine="709"/>
        <w:jc w:val="both"/>
        <w:rPr>
          <w:sz w:val="28"/>
          <w:szCs w:val="28"/>
        </w:rPr>
      </w:pPr>
      <w:bookmarkStart w:id="201" w:name="_Toc171246827"/>
      <w:r w:rsidRPr="00ED273D">
        <w:rPr>
          <w:sz w:val="28"/>
          <w:szCs w:val="28"/>
        </w:rPr>
        <w:t>Интенсивность рубки определяется количеством вырубаемой древесины за один прием, без древесины сухостойных деревьев, выраженным в процентах от запаса до рубки, степенью снижения полноты насаждения или сомкнутости полога, а также густоты древостоя (количества деревьев на единицу площади).</w:t>
      </w:r>
    </w:p>
    <w:p w:rsidR="00014F1E" w:rsidRPr="00ED273D" w:rsidRDefault="00014F1E" w:rsidP="00014F1E">
      <w:pPr>
        <w:spacing w:line="276" w:lineRule="auto"/>
        <w:ind w:firstLine="709"/>
        <w:jc w:val="both"/>
        <w:rPr>
          <w:sz w:val="28"/>
          <w:szCs w:val="28"/>
        </w:rPr>
      </w:pPr>
      <w:r w:rsidRPr="00ED273D">
        <w:rPr>
          <w:sz w:val="28"/>
          <w:szCs w:val="28"/>
        </w:rPr>
        <w:t>С учетом объема вырубаемой древесины за один прием (интенсивность рубки) выборочные рубки подразделяются на следующие виды: очень слабой интенсивности - объем вырубаемой древесины достигает 10 процентов от общего ее запаса, слабой интенсивности - 11 - 20 процентов, умеренной интенсивности - 21 - 30 процентов, умеренно высокой интенсивности - 31 - 40 процентов, высокой интенсивности - 41 - 50 процентов, очень высокой интенсивности - 51 - 70 процентов.</w:t>
      </w:r>
    </w:p>
    <w:p w:rsidR="00014F1E" w:rsidRPr="00ED273D" w:rsidRDefault="00014F1E" w:rsidP="00014F1E">
      <w:pPr>
        <w:spacing w:line="276" w:lineRule="auto"/>
        <w:ind w:firstLine="709"/>
        <w:jc w:val="both"/>
        <w:rPr>
          <w:sz w:val="28"/>
          <w:szCs w:val="28"/>
        </w:rPr>
      </w:pPr>
      <w:r w:rsidRPr="00ED273D">
        <w:rPr>
          <w:sz w:val="28"/>
          <w:szCs w:val="28"/>
        </w:rPr>
        <w:t>Выборочные рубки спелых, перестойных лесных насаждений проводятся с интенсивностью, обеспечивающей формирование устойчивых лесных насаждений из второго яруса и подроста главных (целевых) пород. В этом случае проводится рубка части спелых и перестойных деревьев с сохранением второго яруса и подроста.</w:t>
      </w:r>
    </w:p>
    <w:p w:rsidR="00014F1E" w:rsidRPr="00ED273D" w:rsidRDefault="00014F1E" w:rsidP="00014F1E">
      <w:pPr>
        <w:spacing w:line="276" w:lineRule="auto"/>
        <w:ind w:firstLine="709"/>
        <w:jc w:val="both"/>
        <w:rPr>
          <w:sz w:val="28"/>
          <w:szCs w:val="28"/>
        </w:rPr>
      </w:pPr>
      <w:r w:rsidRPr="00ED273D">
        <w:rPr>
          <w:sz w:val="28"/>
          <w:szCs w:val="28"/>
        </w:rPr>
        <w:t>Ко второму ярусу относится часть деревьев древостоя, высота которых составляет от 0,5 до 0,8 высоты первого яруса. Отставшие в росте (старые) деревья первого яруса не относятся ко второму ярусу и подросту.</w:t>
      </w:r>
    </w:p>
    <w:p w:rsidR="00014F1E" w:rsidRPr="00ED273D" w:rsidRDefault="00014F1E" w:rsidP="00014F1E">
      <w:pPr>
        <w:spacing w:line="276" w:lineRule="auto"/>
        <w:ind w:firstLine="709"/>
        <w:jc w:val="both"/>
        <w:rPr>
          <w:sz w:val="28"/>
          <w:szCs w:val="28"/>
        </w:rPr>
      </w:pPr>
      <w:r w:rsidRPr="00ED273D">
        <w:rPr>
          <w:sz w:val="28"/>
          <w:szCs w:val="28"/>
        </w:rPr>
        <w:t>При добровольно-выборочных рубках равномерно по площади вырубаются в первую очередь поврежденные, перестойные, спелые с замедленным ростом деревья при условии обеспечения воспроизводства древесных пород, сохранения защитных и средообразующих свойств леса. Полнота древостоя после проведения данного вида выборочных рубок лесных насаждений не должна быть ниже 0,5.</w:t>
      </w:r>
    </w:p>
    <w:p w:rsidR="00014F1E" w:rsidRPr="00ED273D" w:rsidRDefault="00014F1E" w:rsidP="00014F1E">
      <w:pPr>
        <w:spacing w:line="276" w:lineRule="auto"/>
        <w:ind w:firstLine="709"/>
        <w:jc w:val="both"/>
        <w:rPr>
          <w:sz w:val="28"/>
          <w:szCs w:val="28"/>
        </w:rPr>
      </w:pPr>
      <w:r w:rsidRPr="00ED273D">
        <w:rPr>
          <w:sz w:val="28"/>
          <w:szCs w:val="28"/>
        </w:rPr>
        <w:t>Группово-выборочные рубки ведутся в лесных насаждениях с группово-разновозрастной структурой, при которых вырубаются перестойные и спелые деревья группами в соответствии с их размещением по площади лесосеки. Площадь вырубаемых групп составляет от 0,01 до 0,5 гектара.</w:t>
      </w:r>
    </w:p>
    <w:p w:rsidR="00014F1E" w:rsidRPr="00ED273D" w:rsidRDefault="00014F1E" w:rsidP="00014F1E">
      <w:pPr>
        <w:spacing w:line="276" w:lineRule="auto"/>
        <w:ind w:firstLine="709"/>
        <w:jc w:val="both"/>
        <w:rPr>
          <w:sz w:val="28"/>
          <w:szCs w:val="28"/>
        </w:rPr>
      </w:pPr>
      <w:r w:rsidRPr="00ED273D">
        <w:rPr>
          <w:sz w:val="28"/>
          <w:szCs w:val="28"/>
        </w:rPr>
        <w:t>Нормативы рубок по интенсивности и повторяемости такие же, как и при добровольно-выборочных рубок.</w:t>
      </w:r>
    </w:p>
    <w:p w:rsidR="00014F1E" w:rsidRPr="00ED273D" w:rsidRDefault="00014F1E" w:rsidP="00014F1E">
      <w:pPr>
        <w:spacing w:line="276" w:lineRule="auto"/>
        <w:ind w:firstLine="709"/>
        <w:jc w:val="both"/>
        <w:rPr>
          <w:sz w:val="28"/>
          <w:szCs w:val="28"/>
        </w:rPr>
      </w:pPr>
      <w:r w:rsidRPr="00ED273D">
        <w:rPr>
          <w:sz w:val="28"/>
          <w:szCs w:val="28"/>
        </w:rPr>
        <w:t>При равномерно-постепенных рубках древостой одного класса возраста вырубается на лесосеке в несколько приемов путем равномерного разреживания с формированием в процессе рубки лесных насаждений из второго яруса и подроста предварительного или сопутствующего лесовосстановления.</w:t>
      </w:r>
    </w:p>
    <w:p w:rsidR="00014F1E" w:rsidRPr="00ED273D" w:rsidRDefault="00014F1E" w:rsidP="00014F1E">
      <w:pPr>
        <w:spacing w:line="276" w:lineRule="auto"/>
        <w:ind w:firstLine="709"/>
        <w:jc w:val="both"/>
        <w:rPr>
          <w:sz w:val="28"/>
          <w:szCs w:val="28"/>
        </w:rPr>
      </w:pPr>
      <w:r w:rsidRPr="00ED273D">
        <w:rPr>
          <w:sz w:val="28"/>
          <w:szCs w:val="28"/>
        </w:rPr>
        <w:t xml:space="preserve">Равномерно-постепенные рубки также осуществляются в высоко- и среднеполнотных древостоях с угнетенным жизнеспособным подростом или </w:t>
      </w:r>
      <w:r w:rsidRPr="00ED273D">
        <w:rPr>
          <w:sz w:val="28"/>
          <w:szCs w:val="28"/>
        </w:rPr>
        <w:lastRenderedPageBreak/>
        <w:t>вторым ярусом, в смешанных древостоях, образованных древесными породами, имеющими разный возраст спелости (хвойно-лиственных, осиново-березовых).</w:t>
      </w:r>
    </w:p>
    <w:p w:rsidR="00014F1E" w:rsidRPr="00ED273D" w:rsidRDefault="00014F1E" w:rsidP="00014F1E">
      <w:pPr>
        <w:spacing w:line="276" w:lineRule="auto"/>
        <w:ind w:firstLine="709"/>
        <w:jc w:val="both"/>
        <w:rPr>
          <w:sz w:val="28"/>
          <w:szCs w:val="28"/>
        </w:rPr>
      </w:pPr>
      <w:r w:rsidRPr="00ED273D">
        <w:rPr>
          <w:sz w:val="28"/>
          <w:szCs w:val="28"/>
        </w:rPr>
        <w:t>Полнота древостоев при первых приемах рубок снижается до 0,5. При отсутствии или недостаточном для формирования насаждений количестве подроста в соответствующих лесорастительных условиях в процессе равномерно-постепенных рубок осуществляются меры содействия возобновлению леса.</w:t>
      </w:r>
    </w:p>
    <w:p w:rsidR="00014F1E" w:rsidRPr="00ED273D" w:rsidRDefault="00014F1E" w:rsidP="00014F1E">
      <w:pPr>
        <w:spacing w:line="276" w:lineRule="auto"/>
        <w:ind w:firstLine="709"/>
        <w:jc w:val="both"/>
        <w:rPr>
          <w:sz w:val="28"/>
          <w:szCs w:val="28"/>
        </w:rPr>
      </w:pPr>
      <w:r w:rsidRPr="00ED273D">
        <w:rPr>
          <w:sz w:val="28"/>
          <w:szCs w:val="28"/>
        </w:rPr>
        <w:t>При группово-постепенных (котловинных) рубках древостой вырубается группами (котловинами) в несколько приемов в течение периода, равного двум классам возраста, в местах, где имеются куртины подроста, а также обеспечивается их последующее появление, рубки проводятся в одновозрастных древостоях с групповым размещением подроста. Рубка спелого древостоя осуществляется постепенно вокруг групп подроста на площадях от 0,01 до 1,0 гектара (котловинами) за 3 - 5 приемов, проводимых в течение 30 - 40 лет.</w:t>
      </w:r>
    </w:p>
    <w:p w:rsidR="00014F1E" w:rsidRPr="00ED273D" w:rsidRDefault="00014F1E" w:rsidP="00014F1E">
      <w:pPr>
        <w:spacing w:line="276" w:lineRule="auto"/>
        <w:ind w:firstLine="709"/>
        <w:jc w:val="both"/>
        <w:rPr>
          <w:sz w:val="28"/>
          <w:szCs w:val="28"/>
        </w:rPr>
      </w:pPr>
      <w:r w:rsidRPr="00ED273D">
        <w:rPr>
          <w:sz w:val="28"/>
          <w:szCs w:val="28"/>
        </w:rPr>
        <w:t>Длительно-постепенные рубки проводятся в эксплуатационных лесах, недоступных для проведения добровольно-выборочных рубок, в разновозрастных насаждениях в два приема с оставлением на второй прием части деревьев, устойчивых в данных условиях, не достигших возраста спелости, которые вырубаются после достижения ими эксплуатационных размеров. Относительная полнота после первого приема рубки не должна быть ниже 0,5 в темнохвойных и ниже 0,4 в светлохвойных насаждениях. Период повторяемости приемов рубки - через 30 - 40 лет.</w:t>
      </w:r>
    </w:p>
    <w:p w:rsidR="00014F1E" w:rsidRPr="00ED273D" w:rsidRDefault="00014F1E" w:rsidP="00014F1E">
      <w:pPr>
        <w:spacing w:line="276" w:lineRule="auto"/>
        <w:ind w:firstLine="709"/>
        <w:jc w:val="both"/>
        <w:rPr>
          <w:sz w:val="28"/>
          <w:szCs w:val="28"/>
        </w:rPr>
      </w:pPr>
      <w:r w:rsidRPr="00ED273D">
        <w:rPr>
          <w:sz w:val="28"/>
          <w:szCs w:val="28"/>
        </w:rPr>
        <w:t>При проведении чересполосных постепенных рубок древостой вырубается в течение периода, равного одному классу возраста, в два - четыре приема. Рубка древостоя осуществляется в полосах шириной, не превышающей полуторной высоты древостоя, а в дубравах - двойной высоты древостоя при условии последующего создания лесных культур дуба с периодом повторяемости приемов 4 - 8 лет.</w:t>
      </w:r>
    </w:p>
    <w:p w:rsidR="00014F1E" w:rsidRPr="00ED273D" w:rsidRDefault="00014F1E" w:rsidP="00014F1E">
      <w:pPr>
        <w:spacing w:line="276" w:lineRule="auto"/>
        <w:ind w:firstLine="709"/>
        <w:jc w:val="both"/>
        <w:rPr>
          <w:sz w:val="28"/>
          <w:szCs w:val="28"/>
        </w:rPr>
      </w:pPr>
      <w:r w:rsidRPr="00ED273D">
        <w:rPr>
          <w:sz w:val="28"/>
          <w:szCs w:val="28"/>
        </w:rPr>
        <w:t>В мягколиственных ветроустойчивых насаждениях допускается проведение чересполосных постепенных рубок в течение периода, равного двум классам возраста.</w:t>
      </w:r>
    </w:p>
    <w:p w:rsidR="00014F1E" w:rsidRPr="00ED273D" w:rsidRDefault="00014F1E" w:rsidP="00014F1E">
      <w:pPr>
        <w:spacing w:line="276" w:lineRule="auto"/>
        <w:ind w:firstLine="709"/>
        <w:jc w:val="both"/>
        <w:rPr>
          <w:sz w:val="28"/>
          <w:szCs w:val="28"/>
        </w:rPr>
      </w:pPr>
      <w:r w:rsidRPr="00ED273D">
        <w:rPr>
          <w:sz w:val="28"/>
          <w:szCs w:val="28"/>
        </w:rPr>
        <w:t>После первого приема чересполосных постепенных рубок в насаждениях при отсутствии или недостаточном количестве подроста и второго яруса предусматриваются мероприятия по лесовосстановлению в соответствии с Правилами лесовосстановления, утвержденными уполномоченным федеральным органом исполнительной власти.</w:t>
      </w:r>
    </w:p>
    <w:p w:rsidR="00014F1E" w:rsidRPr="00ED273D" w:rsidRDefault="00014F1E" w:rsidP="00014F1E">
      <w:pPr>
        <w:spacing w:line="276" w:lineRule="auto"/>
        <w:ind w:firstLine="709"/>
        <w:jc w:val="both"/>
        <w:rPr>
          <w:sz w:val="28"/>
          <w:szCs w:val="28"/>
        </w:rPr>
      </w:pPr>
      <w:r w:rsidRPr="00ED273D">
        <w:rPr>
          <w:sz w:val="28"/>
          <w:szCs w:val="28"/>
        </w:rPr>
        <w:t xml:space="preserve">Каждый последующий прием рубки проводится после того, как на вырубленных в предшествующий прием рубки полосах обеспечено надежное возобновление леса. При этом, под надежным возобновлением леса следует понимать, что площадь лесосеки, пройденная рубкой в предшествующий прием, </w:t>
      </w:r>
      <w:r w:rsidRPr="00ED273D">
        <w:rPr>
          <w:sz w:val="28"/>
          <w:szCs w:val="28"/>
        </w:rPr>
        <w:lastRenderedPageBreak/>
        <w:t>соответствует требованиям приказа Министерства природных ресурсов и экологии Российской Федерации от 11.03.2019 № 150 «Об утверждении Порядка отнесения земель, предназначенных для лесовосстановления, к землям, на которых расположены леса, и формы соответствующего акта»;</w:t>
      </w:r>
    </w:p>
    <w:p w:rsidR="00014F1E" w:rsidRPr="00ED273D" w:rsidRDefault="00014F1E" w:rsidP="00014F1E">
      <w:pPr>
        <w:spacing w:line="276" w:lineRule="auto"/>
        <w:ind w:firstLine="709"/>
        <w:jc w:val="both"/>
        <w:rPr>
          <w:sz w:val="28"/>
          <w:szCs w:val="28"/>
        </w:rPr>
      </w:pPr>
      <w:r w:rsidRPr="00ED273D">
        <w:rPr>
          <w:sz w:val="28"/>
          <w:szCs w:val="28"/>
        </w:rPr>
        <w:t>При отсутствии или недостаточном количестве естественного возобновления леса, к моменту проведения очередного приема рубки допускается проведение мероприятий по искусственному или комбинированному лесовосстановлению, с увеличением интервала между приемами рубки на 3 - 5 лет.</w:t>
      </w:r>
    </w:p>
    <w:p w:rsidR="00014F1E" w:rsidRPr="00ED273D" w:rsidRDefault="00014F1E" w:rsidP="00014F1E">
      <w:pPr>
        <w:spacing w:line="276" w:lineRule="auto"/>
        <w:ind w:firstLine="709"/>
        <w:jc w:val="both"/>
        <w:rPr>
          <w:sz w:val="28"/>
          <w:szCs w:val="28"/>
        </w:rPr>
      </w:pPr>
      <w:r w:rsidRPr="00ED273D">
        <w:rPr>
          <w:sz w:val="28"/>
          <w:szCs w:val="28"/>
        </w:rPr>
        <w:t>В насаждениях с сильно угнетенным подростом и вторым ярусом могут назначаться комбинированные выборочные рубки в три приема, при которых в первый прием проводится равномерно-постепенная рубка интенсивностью 30 - 35 процентов по запасу, а после улучшения состояния молодняка - два приема чересполосной постепенной рубки.</w:t>
      </w:r>
    </w:p>
    <w:p w:rsidR="00014F1E" w:rsidRPr="00ED273D" w:rsidRDefault="00014F1E" w:rsidP="00014F1E">
      <w:pPr>
        <w:spacing w:line="276" w:lineRule="auto"/>
        <w:ind w:firstLine="709"/>
        <w:jc w:val="both"/>
        <w:rPr>
          <w:sz w:val="28"/>
          <w:szCs w:val="28"/>
        </w:rPr>
      </w:pPr>
      <w:r w:rsidRPr="00ED273D">
        <w:rPr>
          <w:sz w:val="28"/>
          <w:szCs w:val="28"/>
        </w:rPr>
        <w:t>Завершающий прием постепенных рубок проводится только после формирования на лесосеке жизнеспособного подроста и (или) второго яруса, обеспечивающего формирование целевых лесных насаждений.</w:t>
      </w:r>
    </w:p>
    <w:p w:rsidR="00014F1E" w:rsidRPr="00ED273D" w:rsidRDefault="00014F1E" w:rsidP="00014F1E">
      <w:pPr>
        <w:spacing w:line="276" w:lineRule="auto"/>
        <w:ind w:firstLine="709"/>
        <w:jc w:val="both"/>
        <w:rPr>
          <w:sz w:val="28"/>
          <w:szCs w:val="28"/>
        </w:rPr>
      </w:pPr>
      <w:r w:rsidRPr="00ED273D">
        <w:rPr>
          <w:sz w:val="28"/>
          <w:szCs w:val="28"/>
        </w:rPr>
        <w:t>Интенсивность выборочных санитарных рубок определяется в зависимости от степени повреждения лесных насаждений и не должна превышать 70%.</w:t>
      </w:r>
    </w:p>
    <w:p w:rsidR="00014F1E" w:rsidRPr="00ED273D" w:rsidRDefault="00014F1E" w:rsidP="00014F1E">
      <w:pPr>
        <w:ind w:firstLine="697"/>
        <w:jc w:val="both"/>
        <w:rPr>
          <w:sz w:val="28"/>
          <w:szCs w:val="28"/>
        </w:rPr>
      </w:pPr>
      <w:r w:rsidRPr="00ED273D">
        <w:rPr>
          <w:sz w:val="28"/>
          <w:szCs w:val="28"/>
        </w:rPr>
        <w:t>Интенсивность рубок ухода за лесом определяется в соответствии с установленным для них нормативами рубок (приложение 5) и особенностями, обусловленными целевым назначением лесов и правовым режимом использования защитных лесов (раздел 2.18.3.4).</w:t>
      </w:r>
    </w:p>
    <w:p w:rsidR="00A338CA" w:rsidRPr="00ED273D" w:rsidRDefault="00A338CA" w:rsidP="00A338CA">
      <w:pPr>
        <w:ind w:firstLine="709"/>
        <w:jc w:val="both"/>
        <w:rPr>
          <w:b/>
          <w:sz w:val="28"/>
          <w:szCs w:val="28"/>
        </w:rPr>
      </w:pPr>
    </w:p>
    <w:p w:rsidR="009B3BB9" w:rsidRPr="00ED273D" w:rsidRDefault="009B3BB9" w:rsidP="00A338CA">
      <w:pPr>
        <w:pStyle w:val="aff9"/>
        <w:spacing w:before="0" w:after="0"/>
        <w:ind w:left="0" w:firstLine="709"/>
        <w:jc w:val="both"/>
        <w:rPr>
          <w:b/>
          <w:i w:val="0"/>
        </w:rPr>
      </w:pPr>
      <w:bookmarkStart w:id="202" w:name="_Toc188781631"/>
      <w:bookmarkStart w:id="203" w:name="_Toc220893721"/>
      <w:bookmarkStart w:id="204" w:name="_Toc316806545"/>
      <w:bookmarkStart w:id="205" w:name="_Toc317581377"/>
      <w:bookmarkStart w:id="206" w:name="_Toc451507050"/>
      <w:bookmarkStart w:id="207" w:name="_Toc511384095"/>
      <w:bookmarkStart w:id="208" w:name="_Toc4772889"/>
      <w:r w:rsidRPr="00ED273D">
        <w:rPr>
          <w:b/>
          <w:i w:val="0"/>
        </w:rPr>
        <w:t>2.1.6. Размеры лесосек</w:t>
      </w:r>
      <w:bookmarkEnd w:id="201"/>
      <w:bookmarkEnd w:id="202"/>
      <w:bookmarkEnd w:id="203"/>
      <w:bookmarkEnd w:id="204"/>
      <w:bookmarkEnd w:id="205"/>
      <w:bookmarkEnd w:id="206"/>
      <w:bookmarkEnd w:id="207"/>
      <w:bookmarkEnd w:id="208"/>
    </w:p>
    <w:p w:rsidR="009B3BB9" w:rsidRPr="00ED273D" w:rsidRDefault="009B3BB9" w:rsidP="00A338CA">
      <w:pPr>
        <w:autoSpaceDE w:val="0"/>
        <w:autoSpaceDN w:val="0"/>
        <w:adjustRightInd w:val="0"/>
        <w:ind w:firstLine="709"/>
        <w:jc w:val="both"/>
        <w:outlineLvl w:val="1"/>
        <w:rPr>
          <w:iCs/>
          <w:sz w:val="28"/>
          <w:szCs w:val="28"/>
        </w:rPr>
      </w:pPr>
      <w:bookmarkStart w:id="209" w:name="_Toc316806546"/>
      <w:bookmarkStart w:id="210" w:name="_Toc511384096"/>
      <w:bookmarkStart w:id="211" w:name="_Toc4772890"/>
      <w:bookmarkStart w:id="212" w:name="_Toc171246828"/>
      <w:r w:rsidRPr="00ED273D">
        <w:rPr>
          <w:iCs/>
          <w:sz w:val="28"/>
          <w:szCs w:val="28"/>
        </w:rPr>
        <w:t>Заготовка древесины при рубках спелых, перестойных лесных насаждений осуществляется с соблюдением ширины и площади лесосек.</w:t>
      </w:r>
      <w:bookmarkEnd w:id="209"/>
      <w:bookmarkEnd w:id="210"/>
      <w:bookmarkEnd w:id="211"/>
    </w:p>
    <w:p w:rsidR="009B3BB9" w:rsidRPr="00ED273D" w:rsidRDefault="009B3BB9" w:rsidP="00A338CA">
      <w:pPr>
        <w:autoSpaceDE w:val="0"/>
        <w:autoSpaceDN w:val="0"/>
        <w:adjustRightInd w:val="0"/>
        <w:ind w:firstLine="709"/>
        <w:jc w:val="both"/>
        <w:outlineLvl w:val="1"/>
        <w:rPr>
          <w:iCs/>
          <w:sz w:val="28"/>
          <w:szCs w:val="28"/>
        </w:rPr>
      </w:pPr>
      <w:bookmarkStart w:id="213" w:name="_Toc316806547"/>
      <w:bookmarkStart w:id="214" w:name="_Toc511384097"/>
      <w:bookmarkStart w:id="215" w:name="_Toc4772891"/>
      <w:r w:rsidRPr="00ED273D">
        <w:rPr>
          <w:iCs/>
          <w:sz w:val="28"/>
          <w:szCs w:val="28"/>
        </w:rPr>
        <w:t>Площадь лесосек при сплошных рубках спелых, перестойных лесных насаждений в эксплуатационных лесах не должна превышать предельных параметров, приведенных ниже:</w:t>
      </w:r>
      <w:bookmarkEnd w:id="213"/>
      <w:bookmarkEnd w:id="214"/>
      <w:bookmarkEnd w:id="215"/>
    </w:p>
    <w:p w:rsidR="009B3BB9" w:rsidRPr="00ED273D" w:rsidRDefault="009B3BB9" w:rsidP="00A338CA">
      <w:pPr>
        <w:pStyle w:val="ConsPlusNormal"/>
        <w:widowControl/>
        <w:ind w:firstLine="709"/>
        <w:jc w:val="both"/>
        <w:rPr>
          <w:rFonts w:ascii="Times New Roman" w:hAnsi="Times New Roman" w:cs="Times New Roman"/>
          <w:sz w:val="16"/>
          <w:szCs w:val="16"/>
        </w:rPr>
      </w:pPr>
    </w:p>
    <w:tbl>
      <w:tblPr>
        <w:tblW w:w="6974" w:type="dxa"/>
        <w:jc w:val="center"/>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1E0" w:firstRow="1" w:lastRow="1" w:firstColumn="1" w:lastColumn="1" w:noHBand="0" w:noVBand="0"/>
      </w:tblPr>
      <w:tblGrid>
        <w:gridCol w:w="2988"/>
        <w:gridCol w:w="1969"/>
        <w:gridCol w:w="2017"/>
      </w:tblGrid>
      <w:tr w:rsidR="009B3BB9" w:rsidRPr="00ED273D" w:rsidTr="007B78C6">
        <w:trPr>
          <w:tblHeader/>
          <w:jc w:val="center"/>
        </w:trPr>
        <w:tc>
          <w:tcPr>
            <w:tcW w:w="2988" w:type="dxa"/>
            <w:vAlign w:val="center"/>
          </w:tcPr>
          <w:p w:rsidR="009B3BB9" w:rsidRPr="00ED273D" w:rsidRDefault="009B3BB9"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Состав лесных насаждений по преобладающим породам</w:t>
            </w:r>
          </w:p>
        </w:tc>
        <w:tc>
          <w:tcPr>
            <w:tcW w:w="1969" w:type="dxa"/>
            <w:vAlign w:val="center"/>
          </w:tcPr>
          <w:p w:rsidR="009B3BB9" w:rsidRPr="00ED273D" w:rsidRDefault="009B3BB9"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Предельная ширина лесосек, м</w:t>
            </w:r>
          </w:p>
        </w:tc>
        <w:tc>
          <w:tcPr>
            <w:tcW w:w="2017" w:type="dxa"/>
            <w:vAlign w:val="center"/>
          </w:tcPr>
          <w:p w:rsidR="009B3BB9" w:rsidRPr="00ED273D" w:rsidRDefault="009B3BB9"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Предельная площадь лесосек, га</w:t>
            </w:r>
          </w:p>
        </w:tc>
      </w:tr>
      <w:tr w:rsidR="009B3BB9" w:rsidRPr="00ED273D" w:rsidTr="007B78C6">
        <w:trPr>
          <w:tblHeader/>
          <w:jc w:val="center"/>
        </w:trPr>
        <w:tc>
          <w:tcPr>
            <w:tcW w:w="6974" w:type="dxa"/>
            <w:gridSpan w:val="3"/>
            <w:vAlign w:val="center"/>
          </w:tcPr>
          <w:p w:rsidR="009B3BB9" w:rsidRPr="00ED273D" w:rsidRDefault="009B3BB9" w:rsidP="007B78C6">
            <w:pPr>
              <w:pStyle w:val="ConsPlusNormal"/>
              <w:widowControl/>
              <w:ind w:firstLine="4"/>
              <w:jc w:val="center"/>
              <w:rPr>
                <w:rFonts w:ascii="Times New Roman" w:hAnsi="Times New Roman" w:cs="Times New Roman"/>
              </w:rPr>
            </w:pPr>
            <w:r w:rsidRPr="00ED273D">
              <w:rPr>
                <w:rFonts w:ascii="Times New Roman" w:hAnsi="Times New Roman" w:cs="Times New Roman"/>
              </w:rPr>
              <w:t>Таежная зона</w:t>
            </w:r>
          </w:p>
        </w:tc>
      </w:tr>
      <w:tr w:rsidR="009B3BB9" w:rsidRPr="00ED273D" w:rsidTr="007B78C6">
        <w:trPr>
          <w:tblHeader/>
          <w:jc w:val="center"/>
        </w:trPr>
        <w:tc>
          <w:tcPr>
            <w:tcW w:w="6974" w:type="dxa"/>
            <w:gridSpan w:val="3"/>
            <w:vAlign w:val="center"/>
          </w:tcPr>
          <w:p w:rsidR="009B3BB9" w:rsidRPr="00ED273D" w:rsidRDefault="009B3BB9" w:rsidP="007B78C6">
            <w:pPr>
              <w:pStyle w:val="ConsPlusNormal"/>
              <w:widowControl/>
              <w:ind w:left="4" w:firstLine="0"/>
              <w:jc w:val="center"/>
              <w:rPr>
                <w:rFonts w:ascii="Times New Roman" w:hAnsi="Times New Roman" w:cs="Times New Roman"/>
              </w:rPr>
            </w:pPr>
            <w:r w:rsidRPr="00ED273D">
              <w:rPr>
                <w:rFonts w:ascii="Times New Roman" w:hAnsi="Times New Roman" w:cs="Times New Roman"/>
              </w:rPr>
              <w:t>Южно-таежный лесной район европейской части Российской Федерации</w:t>
            </w:r>
          </w:p>
        </w:tc>
      </w:tr>
      <w:tr w:rsidR="009B3BB9" w:rsidRPr="00ED273D" w:rsidTr="007B78C6">
        <w:trPr>
          <w:jc w:val="center"/>
        </w:trPr>
        <w:tc>
          <w:tcPr>
            <w:tcW w:w="2988" w:type="dxa"/>
            <w:vAlign w:val="center"/>
          </w:tcPr>
          <w:p w:rsidR="009B3BB9" w:rsidRPr="00ED273D" w:rsidRDefault="009B3BB9"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Сосна, лиственница</w:t>
            </w:r>
          </w:p>
        </w:tc>
        <w:tc>
          <w:tcPr>
            <w:tcW w:w="1969" w:type="dxa"/>
            <w:vAlign w:val="center"/>
          </w:tcPr>
          <w:p w:rsidR="009B3BB9" w:rsidRPr="00ED273D" w:rsidRDefault="009B3BB9"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500</w:t>
            </w:r>
          </w:p>
        </w:tc>
        <w:tc>
          <w:tcPr>
            <w:tcW w:w="2017" w:type="dxa"/>
            <w:vAlign w:val="center"/>
          </w:tcPr>
          <w:p w:rsidR="009B3BB9" w:rsidRPr="00ED273D" w:rsidRDefault="009B3BB9"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50</w:t>
            </w:r>
          </w:p>
        </w:tc>
      </w:tr>
      <w:tr w:rsidR="009B3BB9" w:rsidRPr="00ED273D" w:rsidTr="007B78C6">
        <w:trPr>
          <w:jc w:val="center"/>
        </w:trPr>
        <w:tc>
          <w:tcPr>
            <w:tcW w:w="2988" w:type="dxa"/>
            <w:vAlign w:val="center"/>
          </w:tcPr>
          <w:p w:rsidR="009B3BB9" w:rsidRPr="00ED273D" w:rsidRDefault="009B3BB9"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Ель, пихта</w:t>
            </w:r>
          </w:p>
        </w:tc>
        <w:tc>
          <w:tcPr>
            <w:tcW w:w="1969" w:type="dxa"/>
            <w:vAlign w:val="center"/>
          </w:tcPr>
          <w:p w:rsidR="009B3BB9" w:rsidRPr="00ED273D" w:rsidRDefault="009B3BB9"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500</w:t>
            </w:r>
          </w:p>
        </w:tc>
        <w:tc>
          <w:tcPr>
            <w:tcW w:w="2017" w:type="dxa"/>
            <w:vAlign w:val="center"/>
          </w:tcPr>
          <w:p w:rsidR="009B3BB9" w:rsidRPr="00ED273D" w:rsidRDefault="009B3BB9"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50</w:t>
            </w:r>
          </w:p>
        </w:tc>
      </w:tr>
      <w:tr w:rsidR="009B3BB9" w:rsidRPr="00ED273D" w:rsidTr="007B78C6">
        <w:trPr>
          <w:jc w:val="center"/>
        </w:trPr>
        <w:tc>
          <w:tcPr>
            <w:tcW w:w="2988" w:type="dxa"/>
            <w:vAlign w:val="center"/>
          </w:tcPr>
          <w:p w:rsidR="009B3BB9" w:rsidRPr="00ED273D" w:rsidRDefault="009B3BB9"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Мягколиственные</w:t>
            </w:r>
          </w:p>
        </w:tc>
        <w:tc>
          <w:tcPr>
            <w:tcW w:w="1969" w:type="dxa"/>
            <w:vAlign w:val="center"/>
          </w:tcPr>
          <w:p w:rsidR="009B3BB9" w:rsidRPr="00ED273D" w:rsidRDefault="009B3BB9"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500</w:t>
            </w:r>
          </w:p>
        </w:tc>
        <w:tc>
          <w:tcPr>
            <w:tcW w:w="2017" w:type="dxa"/>
            <w:vAlign w:val="center"/>
          </w:tcPr>
          <w:p w:rsidR="009B3BB9" w:rsidRPr="00ED273D" w:rsidRDefault="009B3BB9"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50</w:t>
            </w:r>
          </w:p>
        </w:tc>
      </w:tr>
    </w:tbl>
    <w:p w:rsidR="009B3BB9" w:rsidRPr="00ED273D" w:rsidRDefault="009B3BB9" w:rsidP="009B3BB9">
      <w:pPr>
        <w:rPr>
          <w:sz w:val="16"/>
          <w:szCs w:val="16"/>
        </w:rPr>
      </w:pPr>
    </w:p>
    <w:p w:rsidR="009B3BB9" w:rsidRPr="00ED273D" w:rsidRDefault="009B3BB9" w:rsidP="00A338CA">
      <w:pPr>
        <w:autoSpaceDE w:val="0"/>
        <w:autoSpaceDN w:val="0"/>
        <w:adjustRightInd w:val="0"/>
        <w:ind w:firstLine="709"/>
        <w:jc w:val="both"/>
        <w:rPr>
          <w:sz w:val="28"/>
          <w:szCs w:val="28"/>
        </w:rPr>
      </w:pPr>
      <w:r w:rsidRPr="00ED273D">
        <w:rPr>
          <w:sz w:val="28"/>
          <w:szCs w:val="28"/>
        </w:rPr>
        <w:t xml:space="preserve">В защитных лесах (за исключением лесов, расположенных в водоохранных зонах) площадь участка сплошной санитарной рубки, включая сплошные рубки реконструкции, не должна превышать </w:t>
      </w:r>
      <w:smartTag w:uri="urn:schemas-microsoft-com:office:smarttags" w:element="metricconverter">
        <w:smartTagPr>
          <w:attr w:name="ProductID" w:val="5 га"/>
        </w:smartTagPr>
        <w:r w:rsidRPr="00ED273D">
          <w:rPr>
            <w:sz w:val="28"/>
            <w:szCs w:val="28"/>
          </w:rPr>
          <w:t>5 га</w:t>
        </w:r>
      </w:smartTag>
      <w:r w:rsidRPr="00ED273D">
        <w:rPr>
          <w:sz w:val="28"/>
          <w:szCs w:val="28"/>
        </w:rPr>
        <w:t xml:space="preserve"> при ширине лесосеки не более </w:t>
      </w:r>
      <w:smartTag w:uri="urn:schemas-microsoft-com:office:smarttags" w:element="metricconverter">
        <w:smartTagPr>
          <w:attr w:name="ProductID" w:val="100 метров"/>
        </w:smartTagPr>
        <w:r w:rsidRPr="00ED273D">
          <w:rPr>
            <w:sz w:val="28"/>
            <w:szCs w:val="28"/>
          </w:rPr>
          <w:t>100 метров</w:t>
        </w:r>
      </w:smartTag>
      <w:r w:rsidRPr="00ED273D">
        <w:rPr>
          <w:sz w:val="28"/>
          <w:szCs w:val="28"/>
        </w:rPr>
        <w:t xml:space="preserve">, при протяженности ее равной не более одной трети участка (по ширине и длине), выполняющего определенные целевые функции или примыкающего к непокрытым лесной растительностью землям, а также к планируемым на </w:t>
      </w:r>
      <w:r w:rsidRPr="00ED273D">
        <w:rPr>
          <w:sz w:val="28"/>
          <w:szCs w:val="28"/>
        </w:rPr>
        <w:lastRenderedPageBreak/>
        <w:t xml:space="preserve">ближайшие 5 лет вырубкам. На склонах крутизной свыше 6 градусов, предельная площадь лесосеки составляет не более </w:t>
      </w:r>
      <w:smartTag w:uri="urn:schemas-microsoft-com:office:smarttags" w:element="metricconverter">
        <w:smartTagPr>
          <w:attr w:name="ProductID" w:val="3,0 га"/>
        </w:smartTagPr>
        <w:r w:rsidRPr="00ED273D">
          <w:rPr>
            <w:sz w:val="28"/>
            <w:szCs w:val="28"/>
          </w:rPr>
          <w:t>3,0 га</w:t>
        </w:r>
      </w:smartTag>
      <w:r w:rsidRPr="00ED273D">
        <w:rPr>
          <w:sz w:val="28"/>
          <w:szCs w:val="28"/>
        </w:rPr>
        <w:t>.</w:t>
      </w:r>
    </w:p>
    <w:p w:rsidR="009B3BB9" w:rsidRPr="00ED273D" w:rsidRDefault="009B3BB9" w:rsidP="00A338CA">
      <w:pPr>
        <w:autoSpaceDE w:val="0"/>
        <w:autoSpaceDN w:val="0"/>
        <w:adjustRightInd w:val="0"/>
        <w:ind w:firstLine="709"/>
        <w:jc w:val="both"/>
        <w:rPr>
          <w:sz w:val="28"/>
          <w:szCs w:val="28"/>
        </w:rPr>
      </w:pPr>
      <w:r w:rsidRPr="00ED273D">
        <w:rPr>
          <w:sz w:val="28"/>
          <w:szCs w:val="28"/>
        </w:rPr>
        <w:t>Лесотаксационные выделы, не превышающие по площади допустимые размеры лесосек, назначаются в рубку полностью, независимо от их фактической ширины, если они не примыкают к другим выделам со спелыми древостоями. Мелкие смежные лесотаксационные выделы могут объединяться в одну лесосеку в пределах установленных максимальных размеров лесосек.</w:t>
      </w:r>
    </w:p>
    <w:p w:rsidR="009B3BB9" w:rsidRPr="00ED273D" w:rsidRDefault="009B3BB9" w:rsidP="00A338CA">
      <w:pPr>
        <w:autoSpaceDE w:val="0"/>
        <w:autoSpaceDN w:val="0"/>
        <w:adjustRightInd w:val="0"/>
        <w:ind w:firstLine="709"/>
        <w:jc w:val="both"/>
        <w:rPr>
          <w:sz w:val="28"/>
          <w:szCs w:val="28"/>
        </w:rPr>
      </w:pPr>
      <w:r w:rsidRPr="00ED273D">
        <w:rPr>
          <w:sz w:val="28"/>
          <w:szCs w:val="28"/>
        </w:rPr>
        <w:t>Лесотаксационные выделы, расположенные среди неспелых лесных насаждений, превышающие установленные размеры лесосек менее чем в 1,5 раза, назначаются в рубку полностью.</w:t>
      </w:r>
    </w:p>
    <w:p w:rsidR="009B3BB9" w:rsidRPr="00ED273D" w:rsidRDefault="009B3BB9" w:rsidP="00A338CA">
      <w:pPr>
        <w:autoSpaceDE w:val="0"/>
        <w:autoSpaceDN w:val="0"/>
        <w:adjustRightInd w:val="0"/>
        <w:ind w:firstLine="709"/>
        <w:jc w:val="both"/>
        <w:outlineLvl w:val="1"/>
        <w:rPr>
          <w:bCs/>
          <w:iCs/>
          <w:sz w:val="28"/>
          <w:szCs w:val="28"/>
        </w:rPr>
      </w:pPr>
      <w:bookmarkStart w:id="216" w:name="_Toc316806548"/>
      <w:bookmarkStart w:id="217" w:name="_Toc511384098"/>
      <w:bookmarkStart w:id="218" w:name="_Toc4772892"/>
      <w:r w:rsidRPr="00ED273D">
        <w:rPr>
          <w:bCs/>
          <w:iCs/>
          <w:sz w:val="28"/>
          <w:szCs w:val="28"/>
        </w:rPr>
        <w:t>В целях обеспечения рационального использования лесов, восстановления и поддержания естественной структуры лесных насаждений, утрачивающих свои средообразующие, водоохранные, санитарно-гигиенические, оздоровительные и иные полезные функции (перестойные и спелые осинники, тополевники, деградирующие дубняки и другие лесные насаждения вегетативного происхождения многократных генераций, а также погибшие насаждения, требующие по своему состоянию назначения сплошной санитарной рубки), - на лесных участках, предоставленных для заготовки древесины на правах аренды или постоянного (бессрочного) пользования, площади отдельных лесосек при сплошных рубках могут быть увеличены, но не более чем в 1,5 раза.</w:t>
      </w:r>
      <w:bookmarkEnd w:id="216"/>
      <w:bookmarkEnd w:id="217"/>
      <w:bookmarkEnd w:id="218"/>
    </w:p>
    <w:p w:rsidR="009B3BB9" w:rsidRPr="00ED273D" w:rsidRDefault="009B3BB9" w:rsidP="00A338CA">
      <w:pPr>
        <w:ind w:firstLine="709"/>
        <w:jc w:val="both"/>
        <w:rPr>
          <w:sz w:val="28"/>
          <w:szCs w:val="28"/>
        </w:rPr>
      </w:pPr>
      <w:r w:rsidRPr="00ED273D">
        <w:rPr>
          <w:sz w:val="28"/>
          <w:szCs w:val="28"/>
        </w:rPr>
        <w:t>Параметры выборочных рубок спелых, перестойных лесных насаждений приведены ниже.</w:t>
      </w:r>
    </w:p>
    <w:tbl>
      <w:tblPr>
        <w:tblW w:w="0" w:type="auto"/>
        <w:jc w:val="center"/>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1E0" w:firstRow="1" w:lastRow="1" w:firstColumn="1" w:lastColumn="1" w:noHBand="0" w:noVBand="0"/>
      </w:tblPr>
      <w:tblGrid>
        <w:gridCol w:w="4608"/>
        <w:gridCol w:w="2113"/>
        <w:gridCol w:w="2304"/>
      </w:tblGrid>
      <w:tr w:rsidR="009B3BB9" w:rsidRPr="00ED273D" w:rsidTr="007B78C6">
        <w:trPr>
          <w:tblHeader/>
          <w:jc w:val="center"/>
        </w:trPr>
        <w:tc>
          <w:tcPr>
            <w:tcW w:w="4608" w:type="dxa"/>
            <w:vMerge w:val="restart"/>
            <w:vAlign w:val="center"/>
          </w:tcPr>
          <w:p w:rsidR="009B3BB9" w:rsidRPr="00ED273D" w:rsidRDefault="009B3BB9" w:rsidP="007B78C6">
            <w:pPr>
              <w:jc w:val="center"/>
            </w:pPr>
            <w:r w:rsidRPr="00ED273D">
              <w:t>Виды рубок</w:t>
            </w:r>
          </w:p>
        </w:tc>
        <w:tc>
          <w:tcPr>
            <w:tcW w:w="4417" w:type="dxa"/>
            <w:gridSpan w:val="2"/>
            <w:vAlign w:val="center"/>
          </w:tcPr>
          <w:p w:rsidR="009B3BB9" w:rsidRPr="00ED273D" w:rsidRDefault="009B3BB9" w:rsidP="007B78C6">
            <w:pPr>
              <w:jc w:val="center"/>
            </w:pPr>
            <w:r w:rsidRPr="00ED273D">
              <w:t>Предельная площадь лесосек, га</w:t>
            </w:r>
          </w:p>
        </w:tc>
      </w:tr>
      <w:tr w:rsidR="009B3BB9" w:rsidRPr="00ED273D" w:rsidTr="007B78C6">
        <w:trPr>
          <w:tblHeader/>
          <w:jc w:val="center"/>
        </w:trPr>
        <w:tc>
          <w:tcPr>
            <w:tcW w:w="4608" w:type="dxa"/>
            <w:vMerge/>
            <w:vAlign w:val="center"/>
          </w:tcPr>
          <w:p w:rsidR="009B3BB9" w:rsidRPr="00ED273D" w:rsidRDefault="009B3BB9" w:rsidP="007B78C6">
            <w:pPr>
              <w:jc w:val="center"/>
            </w:pPr>
          </w:p>
        </w:tc>
        <w:tc>
          <w:tcPr>
            <w:tcW w:w="2113" w:type="dxa"/>
            <w:vAlign w:val="center"/>
          </w:tcPr>
          <w:p w:rsidR="009B3BB9" w:rsidRPr="00ED273D" w:rsidRDefault="009B3BB9" w:rsidP="007B78C6">
            <w:pPr>
              <w:jc w:val="center"/>
            </w:pPr>
            <w:r w:rsidRPr="00ED273D">
              <w:t>Защитные леса</w:t>
            </w:r>
          </w:p>
        </w:tc>
        <w:tc>
          <w:tcPr>
            <w:tcW w:w="2304" w:type="dxa"/>
            <w:vAlign w:val="center"/>
          </w:tcPr>
          <w:p w:rsidR="009B3BB9" w:rsidRPr="00ED273D" w:rsidRDefault="009B3BB9" w:rsidP="007B78C6">
            <w:pPr>
              <w:jc w:val="center"/>
            </w:pPr>
            <w:r w:rsidRPr="00ED273D">
              <w:t>Эксплуатационные леса</w:t>
            </w:r>
          </w:p>
        </w:tc>
      </w:tr>
      <w:tr w:rsidR="009B3BB9" w:rsidRPr="00ED273D" w:rsidTr="007B78C6">
        <w:trPr>
          <w:jc w:val="center"/>
        </w:trPr>
        <w:tc>
          <w:tcPr>
            <w:tcW w:w="9025" w:type="dxa"/>
            <w:gridSpan w:val="3"/>
            <w:vAlign w:val="center"/>
          </w:tcPr>
          <w:p w:rsidR="009B3BB9" w:rsidRPr="00ED273D" w:rsidRDefault="009B3BB9" w:rsidP="007B78C6">
            <w:pPr>
              <w:jc w:val="center"/>
            </w:pPr>
            <w:r w:rsidRPr="00ED273D">
              <w:rPr>
                <w:bCs/>
              </w:rPr>
              <w:t>Таежная зона</w:t>
            </w:r>
          </w:p>
        </w:tc>
      </w:tr>
      <w:tr w:rsidR="009B3BB9" w:rsidRPr="00ED273D" w:rsidTr="007B78C6">
        <w:trPr>
          <w:jc w:val="center"/>
        </w:trPr>
        <w:tc>
          <w:tcPr>
            <w:tcW w:w="9025" w:type="dxa"/>
            <w:gridSpan w:val="3"/>
            <w:vAlign w:val="center"/>
          </w:tcPr>
          <w:p w:rsidR="009B3BB9" w:rsidRPr="00ED273D" w:rsidRDefault="009B3BB9" w:rsidP="007B78C6">
            <w:pPr>
              <w:jc w:val="center"/>
            </w:pPr>
            <w:r w:rsidRPr="00ED273D">
              <w:rPr>
                <w:bCs/>
              </w:rPr>
              <w:t>Южно-таежный лесной район европейской части Российской Федерации</w:t>
            </w:r>
          </w:p>
        </w:tc>
      </w:tr>
      <w:tr w:rsidR="009B3BB9" w:rsidRPr="00ED273D" w:rsidTr="007B78C6">
        <w:trPr>
          <w:jc w:val="center"/>
        </w:trPr>
        <w:tc>
          <w:tcPr>
            <w:tcW w:w="4608" w:type="dxa"/>
            <w:vAlign w:val="center"/>
          </w:tcPr>
          <w:p w:rsidR="009B3BB9" w:rsidRPr="00ED273D" w:rsidRDefault="009B3BB9" w:rsidP="007B78C6">
            <w:r w:rsidRPr="00ED273D">
              <w:t>Добровольно-выборочные рубки</w:t>
            </w:r>
          </w:p>
        </w:tc>
        <w:tc>
          <w:tcPr>
            <w:tcW w:w="2113" w:type="dxa"/>
            <w:vAlign w:val="center"/>
          </w:tcPr>
          <w:p w:rsidR="009B3BB9" w:rsidRPr="00ED273D" w:rsidRDefault="009B3BB9" w:rsidP="007B78C6">
            <w:pPr>
              <w:jc w:val="center"/>
            </w:pPr>
            <w:r w:rsidRPr="00ED273D">
              <w:t>50</w:t>
            </w:r>
          </w:p>
        </w:tc>
        <w:tc>
          <w:tcPr>
            <w:tcW w:w="2304" w:type="dxa"/>
            <w:vAlign w:val="center"/>
          </w:tcPr>
          <w:p w:rsidR="009B3BB9" w:rsidRPr="00ED273D" w:rsidRDefault="009B3BB9" w:rsidP="007B78C6">
            <w:pPr>
              <w:jc w:val="center"/>
            </w:pPr>
            <w:r w:rsidRPr="00ED273D">
              <w:t>100</w:t>
            </w:r>
          </w:p>
        </w:tc>
      </w:tr>
      <w:tr w:rsidR="009B3BB9" w:rsidRPr="00ED273D" w:rsidTr="007B78C6">
        <w:trPr>
          <w:jc w:val="center"/>
        </w:trPr>
        <w:tc>
          <w:tcPr>
            <w:tcW w:w="4608" w:type="dxa"/>
            <w:vAlign w:val="center"/>
          </w:tcPr>
          <w:p w:rsidR="009B3BB9" w:rsidRPr="00ED273D" w:rsidRDefault="009B3BB9" w:rsidP="007B78C6">
            <w:r w:rsidRPr="00ED273D">
              <w:t>Длительно-постепенные рубки</w:t>
            </w:r>
          </w:p>
        </w:tc>
        <w:tc>
          <w:tcPr>
            <w:tcW w:w="2113" w:type="dxa"/>
            <w:vAlign w:val="center"/>
          </w:tcPr>
          <w:p w:rsidR="009B3BB9" w:rsidRPr="00ED273D" w:rsidRDefault="009B3BB9" w:rsidP="007B78C6">
            <w:pPr>
              <w:jc w:val="center"/>
            </w:pPr>
            <w:r w:rsidRPr="00ED273D">
              <w:t>25</w:t>
            </w:r>
          </w:p>
        </w:tc>
        <w:tc>
          <w:tcPr>
            <w:tcW w:w="2304" w:type="dxa"/>
            <w:vAlign w:val="center"/>
          </w:tcPr>
          <w:p w:rsidR="009B3BB9" w:rsidRPr="00ED273D" w:rsidRDefault="009B3BB9" w:rsidP="007B78C6">
            <w:pPr>
              <w:jc w:val="center"/>
            </w:pPr>
            <w:r w:rsidRPr="00ED273D">
              <w:t>50</w:t>
            </w:r>
          </w:p>
        </w:tc>
      </w:tr>
      <w:tr w:rsidR="009B3BB9" w:rsidRPr="00ED273D" w:rsidTr="007B78C6">
        <w:trPr>
          <w:jc w:val="center"/>
        </w:trPr>
        <w:tc>
          <w:tcPr>
            <w:tcW w:w="4608" w:type="dxa"/>
            <w:vAlign w:val="center"/>
          </w:tcPr>
          <w:p w:rsidR="009B3BB9" w:rsidRPr="00ED273D" w:rsidRDefault="009B3BB9" w:rsidP="007B78C6">
            <w:r w:rsidRPr="00ED273D">
              <w:t>Равномерно-постепенные рубки</w:t>
            </w:r>
          </w:p>
        </w:tc>
        <w:tc>
          <w:tcPr>
            <w:tcW w:w="2113" w:type="dxa"/>
            <w:vAlign w:val="center"/>
          </w:tcPr>
          <w:p w:rsidR="009B3BB9" w:rsidRPr="00ED273D" w:rsidRDefault="009B3BB9" w:rsidP="007B78C6">
            <w:pPr>
              <w:jc w:val="center"/>
            </w:pPr>
            <w:r w:rsidRPr="00ED273D">
              <w:t>25</w:t>
            </w:r>
          </w:p>
        </w:tc>
        <w:tc>
          <w:tcPr>
            <w:tcW w:w="2304" w:type="dxa"/>
            <w:vAlign w:val="center"/>
          </w:tcPr>
          <w:p w:rsidR="009B3BB9" w:rsidRPr="00ED273D" w:rsidRDefault="009B3BB9" w:rsidP="007B78C6">
            <w:pPr>
              <w:jc w:val="center"/>
            </w:pPr>
            <w:r w:rsidRPr="00ED273D">
              <w:t>50</w:t>
            </w:r>
          </w:p>
        </w:tc>
      </w:tr>
      <w:tr w:rsidR="009B3BB9" w:rsidRPr="00ED273D" w:rsidTr="007B78C6">
        <w:trPr>
          <w:jc w:val="center"/>
        </w:trPr>
        <w:tc>
          <w:tcPr>
            <w:tcW w:w="4608" w:type="dxa"/>
            <w:vAlign w:val="center"/>
          </w:tcPr>
          <w:p w:rsidR="009B3BB9" w:rsidRPr="00ED273D" w:rsidRDefault="009B3BB9" w:rsidP="007B78C6">
            <w:r w:rsidRPr="00ED273D">
              <w:t>Группово-постепенные рубки</w:t>
            </w:r>
          </w:p>
        </w:tc>
        <w:tc>
          <w:tcPr>
            <w:tcW w:w="2113" w:type="dxa"/>
            <w:vAlign w:val="center"/>
          </w:tcPr>
          <w:p w:rsidR="009B3BB9" w:rsidRPr="00ED273D" w:rsidRDefault="009B3BB9" w:rsidP="007B78C6">
            <w:pPr>
              <w:jc w:val="center"/>
            </w:pPr>
            <w:r w:rsidRPr="00ED273D">
              <w:t>25</w:t>
            </w:r>
          </w:p>
        </w:tc>
        <w:tc>
          <w:tcPr>
            <w:tcW w:w="2304" w:type="dxa"/>
            <w:vAlign w:val="center"/>
          </w:tcPr>
          <w:p w:rsidR="009B3BB9" w:rsidRPr="00ED273D" w:rsidRDefault="009B3BB9" w:rsidP="007B78C6">
            <w:pPr>
              <w:jc w:val="center"/>
            </w:pPr>
            <w:r w:rsidRPr="00ED273D">
              <w:t>50</w:t>
            </w:r>
          </w:p>
        </w:tc>
      </w:tr>
      <w:tr w:rsidR="009B3BB9" w:rsidRPr="00ED273D" w:rsidTr="007B78C6">
        <w:trPr>
          <w:jc w:val="center"/>
        </w:trPr>
        <w:tc>
          <w:tcPr>
            <w:tcW w:w="4608" w:type="dxa"/>
            <w:vAlign w:val="center"/>
          </w:tcPr>
          <w:p w:rsidR="009B3BB9" w:rsidRPr="00ED273D" w:rsidRDefault="009B3BB9" w:rsidP="007B78C6">
            <w:r w:rsidRPr="00ED273D">
              <w:t>Чересполосные постепенные рубки</w:t>
            </w:r>
          </w:p>
        </w:tc>
        <w:tc>
          <w:tcPr>
            <w:tcW w:w="2113" w:type="dxa"/>
            <w:vAlign w:val="center"/>
          </w:tcPr>
          <w:p w:rsidR="009B3BB9" w:rsidRPr="00ED273D" w:rsidRDefault="009B3BB9" w:rsidP="007B78C6">
            <w:pPr>
              <w:jc w:val="center"/>
            </w:pPr>
            <w:r w:rsidRPr="00ED273D">
              <w:t>15</w:t>
            </w:r>
          </w:p>
        </w:tc>
        <w:tc>
          <w:tcPr>
            <w:tcW w:w="2304" w:type="dxa"/>
            <w:vAlign w:val="center"/>
          </w:tcPr>
          <w:p w:rsidR="009B3BB9" w:rsidRPr="00ED273D" w:rsidRDefault="009B3BB9" w:rsidP="007B78C6">
            <w:pPr>
              <w:jc w:val="center"/>
            </w:pPr>
            <w:r w:rsidRPr="00ED273D">
              <w:t>30</w:t>
            </w:r>
          </w:p>
        </w:tc>
      </w:tr>
    </w:tbl>
    <w:p w:rsidR="009B3BB9" w:rsidRPr="00ED273D" w:rsidRDefault="009B3BB9" w:rsidP="009B3BB9">
      <w:pPr>
        <w:ind w:firstLine="720"/>
        <w:jc w:val="both"/>
        <w:rPr>
          <w:sz w:val="24"/>
          <w:szCs w:val="24"/>
        </w:rPr>
      </w:pPr>
    </w:p>
    <w:p w:rsidR="009B3BB9" w:rsidRPr="00ED273D" w:rsidRDefault="009B3BB9" w:rsidP="00A338CA">
      <w:pPr>
        <w:pStyle w:val="aff9"/>
        <w:spacing w:before="0" w:after="0"/>
        <w:ind w:left="0" w:firstLine="709"/>
        <w:jc w:val="both"/>
        <w:rPr>
          <w:b/>
          <w:i w:val="0"/>
        </w:rPr>
      </w:pPr>
      <w:bookmarkStart w:id="219" w:name="_Toc188781632"/>
      <w:bookmarkStart w:id="220" w:name="_Toc220893722"/>
      <w:bookmarkStart w:id="221" w:name="_Toc317581378"/>
      <w:bookmarkStart w:id="222" w:name="_Toc451507051"/>
      <w:bookmarkStart w:id="223" w:name="_Toc511384099"/>
      <w:bookmarkStart w:id="224" w:name="_Toc4772893"/>
      <w:bookmarkStart w:id="225" w:name="_Toc171246829"/>
      <w:bookmarkEnd w:id="212"/>
      <w:r w:rsidRPr="00ED273D">
        <w:rPr>
          <w:b/>
          <w:i w:val="0"/>
        </w:rPr>
        <w:t xml:space="preserve">2.1.7. </w:t>
      </w:r>
      <w:r w:rsidR="00DC2B4D" w:rsidRPr="00ED273D">
        <w:rPr>
          <w:b/>
          <w:i w:val="0"/>
        </w:rPr>
        <w:t>С</w:t>
      </w:r>
      <w:r w:rsidRPr="00ED273D">
        <w:rPr>
          <w:b/>
          <w:i w:val="0"/>
        </w:rPr>
        <w:t>роки примыкания лесосек</w:t>
      </w:r>
      <w:bookmarkEnd w:id="219"/>
      <w:bookmarkEnd w:id="220"/>
      <w:bookmarkEnd w:id="221"/>
      <w:bookmarkEnd w:id="222"/>
      <w:r w:rsidR="00DC2B4D" w:rsidRPr="00ED273D">
        <w:rPr>
          <w:b/>
          <w:i w:val="0"/>
        </w:rPr>
        <w:t>, размещение лесосек, направление рубки</w:t>
      </w:r>
      <w:bookmarkEnd w:id="223"/>
      <w:bookmarkEnd w:id="224"/>
    </w:p>
    <w:p w:rsidR="00DC2B4D" w:rsidRPr="00ED273D" w:rsidRDefault="00DC2B4D" w:rsidP="00A338CA">
      <w:pPr>
        <w:autoSpaceDE w:val="0"/>
        <w:autoSpaceDN w:val="0"/>
        <w:adjustRightInd w:val="0"/>
        <w:ind w:firstLine="709"/>
        <w:jc w:val="both"/>
        <w:outlineLvl w:val="1"/>
        <w:rPr>
          <w:bCs/>
          <w:iCs/>
          <w:sz w:val="28"/>
          <w:szCs w:val="28"/>
        </w:rPr>
      </w:pPr>
      <w:bookmarkStart w:id="226" w:name="_Toc316806556"/>
      <w:bookmarkStart w:id="227" w:name="_Toc511384100"/>
      <w:bookmarkStart w:id="228" w:name="_Toc4772894"/>
      <w:r w:rsidRPr="00ED273D">
        <w:rPr>
          <w:bCs/>
          <w:iCs/>
          <w:sz w:val="28"/>
          <w:szCs w:val="28"/>
        </w:rPr>
        <w:t>Срок примыкания лесосек при сплошных рубках устанавливается, не считая года рубки, с учетом периодичности плодоношения древесных пород, обеспечения их успешного естественного восстановления лесов или условий создания лесных культур, сохранения экологических свойств лесов.</w:t>
      </w:r>
      <w:bookmarkEnd w:id="226"/>
      <w:bookmarkEnd w:id="227"/>
      <w:bookmarkEnd w:id="228"/>
    </w:p>
    <w:p w:rsidR="00DC2B4D" w:rsidRPr="00ED273D" w:rsidRDefault="00DC2B4D" w:rsidP="00A338CA">
      <w:pPr>
        <w:autoSpaceDE w:val="0"/>
        <w:autoSpaceDN w:val="0"/>
        <w:adjustRightInd w:val="0"/>
        <w:ind w:firstLine="709"/>
        <w:jc w:val="both"/>
        <w:outlineLvl w:val="1"/>
        <w:rPr>
          <w:b/>
          <w:bCs/>
          <w:iCs/>
          <w:sz w:val="16"/>
          <w:szCs w:val="16"/>
        </w:rPr>
      </w:pPr>
    </w:p>
    <w:tbl>
      <w:tblPr>
        <w:tblW w:w="7824" w:type="dxa"/>
        <w:jc w:val="center"/>
        <w:tblInd w:w="-4064" w:type="dxa"/>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ook w:val="01E0" w:firstRow="1" w:lastRow="1" w:firstColumn="1" w:lastColumn="1" w:noHBand="0" w:noVBand="0"/>
      </w:tblPr>
      <w:tblGrid>
        <w:gridCol w:w="5251"/>
        <w:gridCol w:w="2573"/>
      </w:tblGrid>
      <w:tr w:rsidR="00DC2B4D" w:rsidRPr="00ED273D" w:rsidTr="00DC2B4D">
        <w:trPr>
          <w:tblHeader/>
          <w:jc w:val="center"/>
        </w:trPr>
        <w:tc>
          <w:tcPr>
            <w:tcW w:w="5251" w:type="dxa"/>
            <w:vAlign w:val="center"/>
          </w:tcPr>
          <w:p w:rsidR="00DC2B4D" w:rsidRPr="00ED273D" w:rsidRDefault="00DC2B4D" w:rsidP="00DC2B4D">
            <w:pPr>
              <w:pStyle w:val="ConsPlusNormal"/>
              <w:widowControl/>
              <w:ind w:firstLine="0"/>
              <w:jc w:val="center"/>
              <w:rPr>
                <w:rFonts w:ascii="Times New Roman" w:hAnsi="Times New Roman" w:cs="Times New Roman"/>
              </w:rPr>
            </w:pPr>
            <w:r w:rsidRPr="00ED273D">
              <w:rPr>
                <w:rFonts w:ascii="Times New Roman" w:hAnsi="Times New Roman" w:cs="Times New Roman"/>
              </w:rPr>
              <w:t>Состав лесных насаждений по преобладающим породам</w:t>
            </w:r>
          </w:p>
        </w:tc>
        <w:tc>
          <w:tcPr>
            <w:tcW w:w="2573" w:type="dxa"/>
            <w:vAlign w:val="center"/>
          </w:tcPr>
          <w:p w:rsidR="00DC2B4D" w:rsidRPr="00ED273D" w:rsidRDefault="00DC2B4D" w:rsidP="00DC2B4D">
            <w:pPr>
              <w:pStyle w:val="ConsPlusNormal"/>
              <w:widowControl/>
              <w:ind w:firstLine="0"/>
              <w:jc w:val="center"/>
              <w:rPr>
                <w:rFonts w:ascii="Times New Roman" w:hAnsi="Times New Roman" w:cs="Times New Roman"/>
              </w:rPr>
            </w:pPr>
            <w:r w:rsidRPr="00ED273D">
              <w:rPr>
                <w:rFonts w:ascii="Times New Roman" w:hAnsi="Times New Roman" w:cs="Times New Roman"/>
              </w:rPr>
              <w:t>Срок примыкания, лет</w:t>
            </w:r>
          </w:p>
        </w:tc>
      </w:tr>
      <w:tr w:rsidR="00DC2B4D" w:rsidRPr="00ED273D" w:rsidTr="00DC2B4D">
        <w:trPr>
          <w:tblHeader/>
          <w:jc w:val="center"/>
        </w:trPr>
        <w:tc>
          <w:tcPr>
            <w:tcW w:w="7824" w:type="dxa"/>
            <w:gridSpan w:val="2"/>
            <w:vAlign w:val="center"/>
          </w:tcPr>
          <w:p w:rsidR="00DC2B4D" w:rsidRPr="00ED273D" w:rsidRDefault="00DC2B4D" w:rsidP="00DC2B4D">
            <w:pPr>
              <w:jc w:val="center"/>
            </w:pPr>
            <w:r w:rsidRPr="00ED273D">
              <w:rPr>
                <w:bCs/>
              </w:rPr>
              <w:t>Таежная зона</w:t>
            </w:r>
          </w:p>
        </w:tc>
      </w:tr>
      <w:tr w:rsidR="00DC2B4D" w:rsidRPr="00ED273D" w:rsidTr="00DC2B4D">
        <w:trPr>
          <w:tblHeader/>
          <w:jc w:val="center"/>
        </w:trPr>
        <w:tc>
          <w:tcPr>
            <w:tcW w:w="7824" w:type="dxa"/>
            <w:gridSpan w:val="2"/>
            <w:vAlign w:val="center"/>
          </w:tcPr>
          <w:p w:rsidR="00DC2B4D" w:rsidRPr="00ED273D" w:rsidRDefault="00DC2B4D" w:rsidP="00DC2B4D">
            <w:pPr>
              <w:jc w:val="center"/>
            </w:pPr>
            <w:r w:rsidRPr="00ED273D">
              <w:rPr>
                <w:bCs/>
              </w:rPr>
              <w:t>Южно-таежный лесной район европейской части Российской Федерации</w:t>
            </w:r>
          </w:p>
        </w:tc>
      </w:tr>
      <w:tr w:rsidR="00DC2B4D" w:rsidRPr="00ED273D" w:rsidTr="00DC2B4D">
        <w:trPr>
          <w:jc w:val="center"/>
        </w:trPr>
        <w:tc>
          <w:tcPr>
            <w:tcW w:w="5251" w:type="dxa"/>
            <w:vAlign w:val="center"/>
          </w:tcPr>
          <w:p w:rsidR="00DC2B4D" w:rsidRPr="00ED273D" w:rsidRDefault="00DC2B4D" w:rsidP="00DC2B4D">
            <w:pPr>
              <w:pStyle w:val="ConsPlusNormal"/>
              <w:widowControl/>
              <w:ind w:firstLine="0"/>
              <w:jc w:val="center"/>
              <w:rPr>
                <w:rFonts w:ascii="Times New Roman" w:hAnsi="Times New Roman" w:cs="Times New Roman"/>
              </w:rPr>
            </w:pPr>
            <w:r w:rsidRPr="00ED273D">
              <w:rPr>
                <w:rFonts w:ascii="Times New Roman" w:hAnsi="Times New Roman" w:cs="Times New Roman"/>
              </w:rPr>
              <w:t>Сосна, лиственница</w:t>
            </w:r>
          </w:p>
        </w:tc>
        <w:tc>
          <w:tcPr>
            <w:tcW w:w="2573" w:type="dxa"/>
            <w:vAlign w:val="center"/>
          </w:tcPr>
          <w:p w:rsidR="00DC2B4D" w:rsidRPr="00ED273D" w:rsidRDefault="00DC2B4D" w:rsidP="00DC2B4D">
            <w:pPr>
              <w:pStyle w:val="ConsPlusNormal"/>
              <w:widowControl/>
              <w:ind w:firstLine="0"/>
              <w:jc w:val="center"/>
              <w:rPr>
                <w:rFonts w:ascii="Times New Roman" w:hAnsi="Times New Roman" w:cs="Times New Roman"/>
              </w:rPr>
            </w:pPr>
            <w:r w:rsidRPr="00ED273D">
              <w:rPr>
                <w:rFonts w:ascii="Times New Roman" w:hAnsi="Times New Roman" w:cs="Times New Roman"/>
              </w:rPr>
              <w:t>4</w:t>
            </w:r>
          </w:p>
        </w:tc>
      </w:tr>
      <w:tr w:rsidR="00DC2B4D" w:rsidRPr="00ED273D" w:rsidTr="00DC2B4D">
        <w:trPr>
          <w:jc w:val="center"/>
        </w:trPr>
        <w:tc>
          <w:tcPr>
            <w:tcW w:w="5251" w:type="dxa"/>
            <w:vAlign w:val="center"/>
          </w:tcPr>
          <w:p w:rsidR="00DC2B4D" w:rsidRPr="00ED273D" w:rsidRDefault="00DC2B4D" w:rsidP="00DC2B4D">
            <w:pPr>
              <w:pStyle w:val="ConsPlusNormal"/>
              <w:widowControl/>
              <w:ind w:firstLine="0"/>
              <w:jc w:val="center"/>
              <w:rPr>
                <w:rFonts w:ascii="Times New Roman" w:hAnsi="Times New Roman" w:cs="Times New Roman"/>
              </w:rPr>
            </w:pPr>
            <w:r w:rsidRPr="00ED273D">
              <w:rPr>
                <w:rFonts w:ascii="Times New Roman" w:hAnsi="Times New Roman" w:cs="Times New Roman"/>
              </w:rPr>
              <w:t>Ель, пихта</w:t>
            </w:r>
          </w:p>
        </w:tc>
        <w:tc>
          <w:tcPr>
            <w:tcW w:w="2573" w:type="dxa"/>
            <w:vAlign w:val="center"/>
          </w:tcPr>
          <w:p w:rsidR="00DC2B4D" w:rsidRPr="00ED273D" w:rsidRDefault="00DC2B4D" w:rsidP="00DC2B4D">
            <w:pPr>
              <w:pStyle w:val="ConsPlusNormal"/>
              <w:widowControl/>
              <w:ind w:firstLine="0"/>
              <w:jc w:val="center"/>
              <w:rPr>
                <w:rFonts w:ascii="Times New Roman" w:hAnsi="Times New Roman" w:cs="Times New Roman"/>
              </w:rPr>
            </w:pPr>
            <w:r w:rsidRPr="00ED273D">
              <w:rPr>
                <w:rFonts w:ascii="Times New Roman" w:hAnsi="Times New Roman" w:cs="Times New Roman"/>
              </w:rPr>
              <w:t>4</w:t>
            </w:r>
          </w:p>
        </w:tc>
      </w:tr>
      <w:tr w:rsidR="00DC2B4D" w:rsidRPr="00ED273D" w:rsidTr="00DC2B4D">
        <w:trPr>
          <w:jc w:val="center"/>
        </w:trPr>
        <w:tc>
          <w:tcPr>
            <w:tcW w:w="5251" w:type="dxa"/>
            <w:vAlign w:val="center"/>
          </w:tcPr>
          <w:p w:rsidR="00DC2B4D" w:rsidRPr="00ED273D" w:rsidRDefault="00DC2B4D" w:rsidP="00DC2B4D">
            <w:pPr>
              <w:pStyle w:val="ConsPlusNormal"/>
              <w:widowControl/>
              <w:ind w:firstLine="0"/>
              <w:jc w:val="center"/>
              <w:rPr>
                <w:rFonts w:ascii="Times New Roman" w:hAnsi="Times New Roman" w:cs="Times New Roman"/>
              </w:rPr>
            </w:pPr>
            <w:r w:rsidRPr="00ED273D">
              <w:rPr>
                <w:rFonts w:ascii="Times New Roman" w:hAnsi="Times New Roman" w:cs="Times New Roman"/>
              </w:rPr>
              <w:t>Мягколиственные</w:t>
            </w:r>
          </w:p>
        </w:tc>
        <w:tc>
          <w:tcPr>
            <w:tcW w:w="2573" w:type="dxa"/>
            <w:vAlign w:val="center"/>
          </w:tcPr>
          <w:p w:rsidR="00DC2B4D" w:rsidRPr="00ED273D" w:rsidRDefault="00DC2B4D" w:rsidP="00DC2B4D">
            <w:pPr>
              <w:pStyle w:val="ConsPlusNormal"/>
              <w:widowControl/>
              <w:ind w:firstLine="0"/>
              <w:jc w:val="center"/>
              <w:rPr>
                <w:rFonts w:ascii="Times New Roman" w:hAnsi="Times New Roman" w:cs="Times New Roman"/>
              </w:rPr>
            </w:pPr>
            <w:r w:rsidRPr="00ED273D">
              <w:rPr>
                <w:rFonts w:ascii="Times New Roman" w:hAnsi="Times New Roman" w:cs="Times New Roman"/>
              </w:rPr>
              <w:t>2</w:t>
            </w:r>
          </w:p>
        </w:tc>
      </w:tr>
    </w:tbl>
    <w:p w:rsidR="00DC2B4D" w:rsidRPr="00ED273D" w:rsidRDefault="00DC2B4D" w:rsidP="00A338CA">
      <w:pPr>
        <w:pStyle w:val="ConsPlusNormal"/>
        <w:widowControl/>
        <w:ind w:firstLine="709"/>
        <w:jc w:val="both"/>
        <w:rPr>
          <w:rFonts w:ascii="Times New Roman" w:hAnsi="Times New Roman" w:cs="Times New Roman"/>
          <w:sz w:val="16"/>
          <w:szCs w:val="16"/>
        </w:rPr>
      </w:pPr>
    </w:p>
    <w:p w:rsidR="00DC2B4D" w:rsidRPr="00ED273D" w:rsidRDefault="00DC2B4D" w:rsidP="00A338CA">
      <w:pPr>
        <w:autoSpaceDE w:val="0"/>
        <w:autoSpaceDN w:val="0"/>
        <w:adjustRightInd w:val="0"/>
        <w:ind w:firstLine="709"/>
        <w:jc w:val="both"/>
        <w:outlineLvl w:val="1"/>
        <w:rPr>
          <w:bCs/>
          <w:iCs/>
          <w:sz w:val="28"/>
          <w:szCs w:val="28"/>
        </w:rPr>
      </w:pPr>
      <w:bookmarkStart w:id="229" w:name="_Toc316806557"/>
      <w:bookmarkStart w:id="230" w:name="_Toc511384101"/>
      <w:bookmarkStart w:id="231" w:name="_Toc4772895"/>
      <w:r w:rsidRPr="00ED273D">
        <w:rPr>
          <w:bCs/>
          <w:iCs/>
          <w:sz w:val="28"/>
          <w:szCs w:val="28"/>
        </w:rPr>
        <w:t>При искусственном восстановлении лесов на лесосеке или при сохранении подроста хозяйственно ценных пород допускается установление срока примыкания по любой стороне лесосеки не менее 2-х лет.</w:t>
      </w:r>
      <w:bookmarkEnd w:id="229"/>
      <w:bookmarkEnd w:id="230"/>
      <w:bookmarkEnd w:id="231"/>
    </w:p>
    <w:p w:rsidR="00DC2B4D" w:rsidRPr="00ED273D" w:rsidRDefault="00DC2B4D" w:rsidP="00A338CA">
      <w:pPr>
        <w:autoSpaceDE w:val="0"/>
        <w:autoSpaceDN w:val="0"/>
        <w:adjustRightInd w:val="0"/>
        <w:ind w:firstLine="709"/>
        <w:jc w:val="both"/>
        <w:outlineLvl w:val="1"/>
        <w:rPr>
          <w:bCs/>
          <w:iCs/>
          <w:sz w:val="28"/>
          <w:szCs w:val="28"/>
        </w:rPr>
      </w:pPr>
      <w:bookmarkStart w:id="232" w:name="_Toc316806558"/>
      <w:bookmarkStart w:id="233" w:name="_Toc511384102"/>
      <w:bookmarkStart w:id="234" w:name="_Toc4772896"/>
      <w:r w:rsidRPr="00ED273D">
        <w:rPr>
          <w:bCs/>
          <w:iCs/>
          <w:sz w:val="28"/>
          <w:szCs w:val="28"/>
        </w:rPr>
        <w:t>Сроки примыкания лесосек при выборочных рубках спелых, перестойных лесных насаждений и сплошных санитарных рубках не устанавливаются.</w:t>
      </w:r>
      <w:bookmarkEnd w:id="232"/>
      <w:bookmarkEnd w:id="233"/>
      <w:bookmarkEnd w:id="234"/>
    </w:p>
    <w:p w:rsidR="00DC2B4D" w:rsidRPr="00ED273D" w:rsidRDefault="00DC2B4D" w:rsidP="00A338CA">
      <w:pPr>
        <w:autoSpaceDE w:val="0"/>
        <w:autoSpaceDN w:val="0"/>
        <w:adjustRightInd w:val="0"/>
        <w:ind w:firstLine="709"/>
        <w:jc w:val="both"/>
        <w:outlineLvl w:val="1"/>
        <w:rPr>
          <w:bCs/>
          <w:iCs/>
          <w:sz w:val="28"/>
          <w:szCs w:val="28"/>
        </w:rPr>
      </w:pPr>
      <w:bookmarkStart w:id="235" w:name="_Toc316806559"/>
      <w:bookmarkStart w:id="236" w:name="_Toc511384103"/>
      <w:bookmarkStart w:id="237" w:name="_Toc4772897"/>
      <w:r w:rsidRPr="00ED273D">
        <w:rPr>
          <w:bCs/>
          <w:iCs/>
          <w:sz w:val="28"/>
          <w:szCs w:val="28"/>
        </w:rPr>
        <w:lastRenderedPageBreak/>
        <w:t>В случае примыкания лесосек при выборочных рубках спелых, перестойных лесных насаждений интенсивностью 30 процентов и более при их примыкании к лесосекам сплошных рубок спелых, перестойных лесных насаждений сроки примыкания устанавливаются такие же, как и для сплошных рубок спелых, перестойных лесных насаждений.</w:t>
      </w:r>
      <w:bookmarkEnd w:id="235"/>
      <w:bookmarkEnd w:id="236"/>
      <w:bookmarkEnd w:id="237"/>
    </w:p>
    <w:p w:rsidR="009B3BB9" w:rsidRPr="00ED273D" w:rsidRDefault="009B3BB9" w:rsidP="00A338CA">
      <w:pPr>
        <w:ind w:firstLine="709"/>
        <w:jc w:val="both"/>
        <w:rPr>
          <w:sz w:val="28"/>
          <w:szCs w:val="28"/>
        </w:rPr>
      </w:pPr>
      <w:r w:rsidRPr="00ED273D">
        <w:rPr>
          <w:sz w:val="28"/>
          <w:szCs w:val="28"/>
        </w:rPr>
        <w:t>Размещение лесосек при проведении сплошных рубок осуществляется длинной стороной перпендикулярно направлению преобладающих ветров.</w:t>
      </w:r>
    </w:p>
    <w:p w:rsidR="009B3BB9" w:rsidRPr="00ED273D" w:rsidRDefault="009B3BB9" w:rsidP="00A338CA">
      <w:pPr>
        <w:autoSpaceDE w:val="0"/>
        <w:autoSpaceDN w:val="0"/>
        <w:adjustRightInd w:val="0"/>
        <w:ind w:firstLine="709"/>
        <w:jc w:val="both"/>
        <w:outlineLvl w:val="1"/>
        <w:rPr>
          <w:bCs/>
          <w:iCs/>
          <w:sz w:val="28"/>
          <w:szCs w:val="28"/>
        </w:rPr>
      </w:pPr>
      <w:bookmarkStart w:id="238" w:name="_Toc316806550"/>
      <w:bookmarkStart w:id="239" w:name="_Toc511384104"/>
      <w:bookmarkStart w:id="240" w:name="_Toc4772898"/>
      <w:r w:rsidRPr="00ED273D">
        <w:rPr>
          <w:bCs/>
          <w:iCs/>
          <w:sz w:val="28"/>
          <w:szCs w:val="28"/>
        </w:rPr>
        <w:t>Размещение лесосек в смежных кварталах (через просеку) производится с соблюдением установленных сроков примыкания, как по длинной, так и по короткой стороне лесосек.</w:t>
      </w:r>
      <w:bookmarkEnd w:id="238"/>
      <w:bookmarkEnd w:id="239"/>
      <w:bookmarkEnd w:id="240"/>
    </w:p>
    <w:p w:rsidR="009B3BB9" w:rsidRPr="00ED273D" w:rsidRDefault="009B3BB9" w:rsidP="00A338CA">
      <w:pPr>
        <w:autoSpaceDE w:val="0"/>
        <w:autoSpaceDN w:val="0"/>
        <w:adjustRightInd w:val="0"/>
        <w:ind w:firstLine="709"/>
        <w:jc w:val="both"/>
        <w:outlineLvl w:val="1"/>
        <w:rPr>
          <w:bCs/>
          <w:iCs/>
          <w:sz w:val="28"/>
          <w:szCs w:val="28"/>
        </w:rPr>
      </w:pPr>
      <w:bookmarkStart w:id="241" w:name="_Toc316806551"/>
      <w:bookmarkStart w:id="242" w:name="_Toc511384105"/>
      <w:bookmarkStart w:id="243" w:name="_Toc4772899"/>
      <w:r w:rsidRPr="00ED273D">
        <w:rPr>
          <w:bCs/>
          <w:iCs/>
          <w:sz w:val="28"/>
          <w:szCs w:val="28"/>
        </w:rPr>
        <w:t>Направление рубки в равнинных лесах устанавливается против преобладающих ветров.</w:t>
      </w:r>
      <w:bookmarkEnd w:id="241"/>
      <w:bookmarkEnd w:id="242"/>
      <w:bookmarkEnd w:id="243"/>
    </w:p>
    <w:p w:rsidR="009B3BB9" w:rsidRPr="00ED273D" w:rsidRDefault="009B3BB9" w:rsidP="00A338CA">
      <w:pPr>
        <w:autoSpaceDE w:val="0"/>
        <w:autoSpaceDN w:val="0"/>
        <w:adjustRightInd w:val="0"/>
        <w:ind w:firstLine="709"/>
        <w:jc w:val="both"/>
        <w:outlineLvl w:val="1"/>
        <w:rPr>
          <w:bCs/>
          <w:iCs/>
          <w:sz w:val="28"/>
          <w:szCs w:val="28"/>
        </w:rPr>
      </w:pPr>
      <w:bookmarkStart w:id="244" w:name="_Toc316806552"/>
      <w:bookmarkStart w:id="245" w:name="_Toc511384106"/>
      <w:bookmarkStart w:id="246" w:name="_Toc4772900"/>
      <w:r w:rsidRPr="00ED273D">
        <w:rPr>
          <w:bCs/>
          <w:iCs/>
          <w:sz w:val="28"/>
          <w:szCs w:val="28"/>
        </w:rPr>
        <w:t>В лесах, произрастающих в поймах рек, направление рубки устанавливается противоположным направлению течения реки.</w:t>
      </w:r>
      <w:bookmarkEnd w:id="244"/>
      <w:bookmarkEnd w:id="245"/>
      <w:bookmarkEnd w:id="246"/>
    </w:p>
    <w:p w:rsidR="009B3BB9" w:rsidRPr="00ED273D" w:rsidRDefault="009B3BB9" w:rsidP="00A338CA">
      <w:pPr>
        <w:autoSpaceDE w:val="0"/>
        <w:autoSpaceDN w:val="0"/>
        <w:adjustRightInd w:val="0"/>
        <w:ind w:firstLine="709"/>
        <w:jc w:val="both"/>
        <w:outlineLvl w:val="1"/>
        <w:rPr>
          <w:bCs/>
          <w:iCs/>
          <w:sz w:val="28"/>
          <w:szCs w:val="28"/>
        </w:rPr>
      </w:pPr>
      <w:bookmarkStart w:id="247" w:name="_Toc316806553"/>
      <w:bookmarkStart w:id="248" w:name="_Toc511384107"/>
      <w:bookmarkStart w:id="249" w:name="_Toc4772901"/>
      <w:r w:rsidRPr="00ED273D">
        <w:rPr>
          <w:bCs/>
          <w:iCs/>
          <w:sz w:val="28"/>
          <w:szCs w:val="28"/>
        </w:rPr>
        <w:t>Во всех лесах устанавливается непосредственное примыкание лесосек при сплошных рубках, как по короткой, так и по длинной стороне, а в лесах, произрастающих в поймах рек, - чересполосное примыкание лесосек.</w:t>
      </w:r>
      <w:bookmarkEnd w:id="247"/>
      <w:bookmarkEnd w:id="248"/>
      <w:bookmarkEnd w:id="249"/>
    </w:p>
    <w:p w:rsidR="009B3BB9" w:rsidRPr="00ED273D" w:rsidRDefault="009B3BB9" w:rsidP="00A338CA">
      <w:pPr>
        <w:autoSpaceDE w:val="0"/>
        <w:autoSpaceDN w:val="0"/>
        <w:adjustRightInd w:val="0"/>
        <w:ind w:firstLine="709"/>
        <w:jc w:val="both"/>
        <w:outlineLvl w:val="1"/>
        <w:rPr>
          <w:bCs/>
          <w:iCs/>
          <w:sz w:val="28"/>
          <w:szCs w:val="28"/>
        </w:rPr>
      </w:pPr>
      <w:bookmarkStart w:id="250" w:name="_Toc316806554"/>
      <w:bookmarkStart w:id="251" w:name="_Toc511384108"/>
      <w:bookmarkStart w:id="252" w:name="_Toc4772902"/>
      <w:r w:rsidRPr="00ED273D">
        <w:rPr>
          <w:bCs/>
          <w:iCs/>
          <w:sz w:val="28"/>
          <w:szCs w:val="28"/>
        </w:rPr>
        <w:t>При непосредственном примыкании очередная лесосека вырубается с учетом срока примыкания следом за предыдущей лесосекой.</w:t>
      </w:r>
      <w:bookmarkEnd w:id="250"/>
      <w:bookmarkEnd w:id="251"/>
      <w:bookmarkEnd w:id="252"/>
    </w:p>
    <w:p w:rsidR="009B3BB9" w:rsidRPr="00ED273D" w:rsidRDefault="009B3BB9" w:rsidP="00A338CA">
      <w:pPr>
        <w:autoSpaceDE w:val="0"/>
        <w:autoSpaceDN w:val="0"/>
        <w:adjustRightInd w:val="0"/>
        <w:ind w:firstLine="709"/>
        <w:jc w:val="both"/>
        <w:outlineLvl w:val="1"/>
        <w:rPr>
          <w:bCs/>
          <w:iCs/>
          <w:sz w:val="28"/>
          <w:szCs w:val="28"/>
        </w:rPr>
      </w:pPr>
      <w:bookmarkStart w:id="253" w:name="_Toc316806555"/>
      <w:bookmarkStart w:id="254" w:name="_Toc511384109"/>
      <w:bookmarkStart w:id="255" w:name="_Toc4772903"/>
      <w:r w:rsidRPr="00ED273D">
        <w:rPr>
          <w:bCs/>
          <w:iCs/>
          <w:sz w:val="28"/>
          <w:szCs w:val="28"/>
        </w:rPr>
        <w:t>При чересполосном примыкании очередная лесосека размещается через полосу леса шириной, равной предельной ширине лесосек.</w:t>
      </w:r>
      <w:bookmarkEnd w:id="253"/>
      <w:bookmarkEnd w:id="254"/>
      <w:bookmarkEnd w:id="255"/>
    </w:p>
    <w:p w:rsidR="00AC016A" w:rsidRPr="00ED273D" w:rsidRDefault="00AC016A" w:rsidP="00A338CA">
      <w:pPr>
        <w:pStyle w:val="aff9"/>
        <w:spacing w:before="0" w:after="0"/>
        <w:ind w:left="0" w:firstLine="709"/>
        <w:jc w:val="both"/>
        <w:rPr>
          <w:i w:val="0"/>
          <w:sz w:val="24"/>
          <w:szCs w:val="24"/>
        </w:rPr>
      </w:pPr>
      <w:bookmarkStart w:id="256" w:name="_Toc188781633"/>
      <w:bookmarkStart w:id="257" w:name="_Toc220893723"/>
      <w:bookmarkStart w:id="258" w:name="_Toc317581379"/>
      <w:bookmarkStart w:id="259" w:name="_Toc451507052"/>
      <w:bookmarkStart w:id="260" w:name="_Toc511384110"/>
      <w:bookmarkStart w:id="261" w:name="_Toc4772904"/>
    </w:p>
    <w:p w:rsidR="009B3BB9" w:rsidRPr="00ED273D" w:rsidRDefault="009B3BB9" w:rsidP="00A338CA">
      <w:pPr>
        <w:pStyle w:val="aff9"/>
        <w:spacing w:before="0" w:after="0"/>
        <w:ind w:left="0" w:firstLine="709"/>
        <w:jc w:val="both"/>
        <w:rPr>
          <w:b/>
          <w:i w:val="0"/>
        </w:rPr>
      </w:pPr>
      <w:r w:rsidRPr="00ED273D">
        <w:rPr>
          <w:b/>
          <w:i w:val="0"/>
        </w:rPr>
        <w:t>2.1.8. Количество зарубов</w:t>
      </w:r>
      <w:bookmarkEnd w:id="225"/>
      <w:bookmarkEnd w:id="256"/>
      <w:bookmarkEnd w:id="257"/>
      <w:bookmarkEnd w:id="258"/>
      <w:bookmarkEnd w:id="259"/>
      <w:bookmarkEnd w:id="260"/>
      <w:bookmarkEnd w:id="261"/>
    </w:p>
    <w:p w:rsidR="009B3BB9" w:rsidRPr="00ED273D" w:rsidRDefault="009B3BB9" w:rsidP="00A338CA">
      <w:pPr>
        <w:autoSpaceDE w:val="0"/>
        <w:autoSpaceDN w:val="0"/>
        <w:adjustRightInd w:val="0"/>
        <w:ind w:firstLine="709"/>
        <w:jc w:val="both"/>
        <w:outlineLvl w:val="1"/>
        <w:rPr>
          <w:bCs/>
          <w:iCs/>
          <w:spacing w:val="-4"/>
          <w:sz w:val="28"/>
          <w:szCs w:val="28"/>
        </w:rPr>
      </w:pPr>
      <w:bookmarkStart w:id="262" w:name="_Toc316806561"/>
      <w:bookmarkStart w:id="263" w:name="_Toc511384111"/>
      <w:bookmarkStart w:id="264" w:name="_Toc4772905"/>
      <w:bookmarkStart w:id="265" w:name="_Toc171246830"/>
      <w:bookmarkStart w:id="266" w:name="_Toc188781634"/>
      <w:bookmarkStart w:id="267" w:name="_Toc220893724"/>
      <w:r w:rsidRPr="00ED273D">
        <w:rPr>
          <w:bCs/>
          <w:iCs/>
          <w:spacing w:val="-4"/>
          <w:sz w:val="28"/>
          <w:szCs w:val="28"/>
        </w:rPr>
        <w:t>Количество зарубов (лесосек) в расчете на 1 км в зависимости от ширины лесосек, ветроустойчивости оставляемых полос леса устанавливается: при ширине (протяженности) лесосек до 50 м - не более 4; при ширине (протяженности) лесосек 51 - 150 м - не более 3; при ширине (протяженности) лесосек 151 - 250 м - не более 2, при ширине (протяженности) лесосек свыше 250 м - 1.</w:t>
      </w:r>
      <w:bookmarkEnd w:id="262"/>
      <w:bookmarkEnd w:id="263"/>
      <w:bookmarkEnd w:id="264"/>
    </w:p>
    <w:p w:rsidR="009B3BB9" w:rsidRPr="00ED273D" w:rsidRDefault="009B3BB9" w:rsidP="00A338CA">
      <w:pPr>
        <w:autoSpaceDE w:val="0"/>
        <w:autoSpaceDN w:val="0"/>
        <w:adjustRightInd w:val="0"/>
        <w:ind w:firstLine="709"/>
        <w:jc w:val="both"/>
        <w:outlineLvl w:val="1"/>
        <w:rPr>
          <w:bCs/>
          <w:iCs/>
          <w:sz w:val="28"/>
          <w:szCs w:val="28"/>
        </w:rPr>
      </w:pPr>
      <w:bookmarkStart w:id="268" w:name="_Toc316806562"/>
      <w:bookmarkStart w:id="269" w:name="_Toc511384112"/>
      <w:bookmarkStart w:id="270" w:name="_Toc4772906"/>
      <w:r w:rsidRPr="00ED273D">
        <w:rPr>
          <w:bCs/>
          <w:iCs/>
          <w:sz w:val="28"/>
          <w:szCs w:val="28"/>
        </w:rPr>
        <w:t>Между зарубами оставляются участки леса, шириной, кратной ширине лесосеки, установленной для этих насаждений.</w:t>
      </w:r>
      <w:bookmarkEnd w:id="268"/>
      <w:bookmarkEnd w:id="269"/>
      <w:bookmarkEnd w:id="270"/>
    </w:p>
    <w:p w:rsidR="00A338CA" w:rsidRPr="00ED273D" w:rsidRDefault="00A338CA" w:rsidP="00A338CA">
      <w:pPr>
        <w:autoSpaceDE w:val="0"/>
        <w:autoSpaceDN w:val="0"/>
        <w:adjustRightInd w:val="0"/>
        <w:ind w:firstLine="709"/>
        <w:jc w:val="both"/>
        <w:outlineLvl w:val="1"/>
        <w:rPr>
          <w:bCs/>
          <w:iCs/>
          <w:sz w:val="24"/>
          <w:szCs w:val="24"/>
        </w:rPr>
      </w:pPr>
    </w:p>
    <w:p w:rsidR="009B3BB9" w:rsidRPr="00ED273D" w:rsidRDefault="009B3BB9" w:rsidP="00A338CA">
      <w:pPr>
        <w:pStyle w:val="aff9"/>
        <w:spacing w:before="0" w:after="0"/>
        <w:ind w:left="0" w:firstLine="709"/>
        <w:jc w:val="both"/>
        <w:rPr>
          <w:b/>
          <w:i w:val="0"/>
        </w:rPr>
      </w:pPr>
      <w:bookmarkStart w:id="271" w:name="_Toc317581380"/>
      <w:bookmarkStart w:id="272" w:name="_Toc451507053"/>
      <w:bookmarkStart w:id="273" w:name="_Toc511384113"/>
      <w:bookmarkStart w:id="274" w:name="_Toc4772907"/>
      <w:r w:rsidRPr="00ED273D">
        <w:rPr>
          <w:b/>
          <w:i w:val="0"/>
        </w:rPr>
        <w:t>2.1.9. Сроки повторяемости рубок</w:t>
      </w:r>
      <w:bookmarkEnd w:id="265"/>
      <w:bookmarkEnd w:id="266"/>
      <w:bookmarkEnd w:id="267"/>
      <w:bookmarkEnd w:id="271"/>
      <w:bookmarkEnd w:id="272"/>
      <w:bookmarkEnd w:id="273"/>
      <w:bookmarkEnd w:id="274"/>
    </w:p>
    <w:p w:rsidR="009B3BB9" w:rsidRPr="00ED273D" w:rsidRDefault="009B3BB9"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Срок повторяемости рубки представляет собой временной отрезок между очередными приемами выборочных рубок. </w:t>
      </w:r>
    </w:p>
    <w:p w:rsidR="009B3BB9" w:rsidRPr="00ED273D" w:rsidRDefault="009B3BB9"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Повторяемость добровольно-выборочных и группово-выборочных рубок спелых и перестойных лесных насаждений составляет не менее 8-15 лет.</w:t>
      </w:r>
    </w:p>
    <w:p w:rsidR="009B3BB9" w:rsidRPr="00ED273D" w:rsidRDefault="009B3BB9"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Равномерно-постепенные рубки проводятся с повторяемостью соответствующей количеству приемов (2-3) в течение одного класса возраста.</w:t>
      </w:r>
    </w:p>
    <w:p w:rsidR="009B3BB9" w:rsidRPr="00ED273D" w:rsidRDefault="009B3BB9" w:rsidP="00A338CA">
      <w:pPr>
        <w:pStyle w:val="ConsPlusNormal"/>
        <w:widowControl/>
        <w:ind w:firstLine="709"/>
        <w:jc w:val="both"/>
        <w:rPr>
          <w:rFonts w:ascii="Times New Roman" w:hAnsi="Times New Roman" w:cs="Times New Roman"/>
          <w:spacing w:val="-6"/>
          <w:sz w:val="28"/>
          <w:szCs w:val="28"/>
        </w:rPr>
      </w:pPr>
      <w:r w:rsidRPr="00ED273D">
        <w:rPr>
          <w:rFonts w:ascii="Times New Roman" w:hAnsi="Times New Roman" w:cs="Times New Roman"/>
          <w:spacing w:val="-6"/>
          <w:sz w:val="28"/>
          <w:szCs w:val="28"/>
        </w:rPr>
        <w:t>При проведении группово-постепенных (котловинных) рубок, древостой вырубается в течение двух классов возраста в несколько приемов в течение 30-40 лет.</w:t>
      </w:r>
    </w:p>
    <w:p w:rsidR="009B3BB9" w:rsidRPr="00ED273D" w:rsidRDefault="009B3BB9"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При проведении длительно-постепенных рубок в разновозрастных насаждениях, в первый прием вырубаются деревья, достигшие возраста спелости, остальные деревья вырубаются после достижения ими эксплуатационных размеров во второй прием, проводимый через 30-40 лет.</w:t>
      </w:r>
    </w:p>
    <w:p w:rsidR="009B3BB9" w:rsidRPr="00ED273D" w:rsidRDefault="009B3BB9" w:rsidP="00A338CA">
      <w:pPr>
        <w:ind w:firstLine="709"/>
        <w:jc w:val="both"/>
        <w:rPr>
          <w:sz w:val="28"/>
          <w:szCs w:val="28"/>
        </w:rPr>
      </w:pPr>
      <w:r w:rsidRPr="00ED273D">
        <w:rPr>
          <w:sz w:val="28"/>
          <w:szCs w:val="28"/>
        </w:rPr>
        <w:lastRenderedPageBreak/>
        <w:t>Сроки повторяемости рубок ухода устанавливаются в соответствии с установленным для них режимом (приложение 5) и особенностями, обусловленными целевым назначением лесов и правовым режимом использования защитных лесов (раздел 2.18.3.3).</w:t>
      </w:r>
    </w:p>
    <w:p w:rsidR="00A338CA" w:rsidRPr="00ED273D" w:rsidRDefault="00A338CA" w:rsidP="00A338CA">
      <w:pPr>
        <w:ind w:firstLine="709"/>
        <w:jc w:val="both"/>
        <w:rPr>
          <w:sz w:val="24"/>
          <w:szCs w:val="24"/>
        </w:rPr>
      </w:pPr>
    </w:p>
    <w:p w:rsidR="009B3BB9" w:rsidRPr="00ED273D" w:rsidRDefault="009B3BB9" w:rsidP="00A338CA">
      <w:pPr>
        <w:pStyle w:val="aff9"/>
        <w:spacing w:before="0" w:after="0"/>
        <w:ind w:left="0" w:firstLine="709"/>
        <w:jc w:val="both"/>
        <w:rPr>
          <w:b/>
          <w:i w:val="0"/>
        </w:rPr>
      </w:pPr>
      <w:bookmarkStart w:id="275" w:name="_Toc220893725"/>
      <w:bookmarkStart w:id="276" w:name="_Toc317581381"/>
      <w:bookmarkStart w:id="277" w:name="_Toc451507054"/>
      <w:bookmarkStart w:id="278" w:name="_Toc511384114"/>
      <w:bookmarkStart w:id="279" w:name="_Toc4772908"/>
      <w:r w:rsidRPr="00ED273D">
        <w:rPr>
          <w:b/>
          <w:i w:val="0"/>
        </w:rPr>
        <w:t xml:space="preserve">2.1.10. Методы </w:t>
      </w:r>
      <w:bookmarkEnd w:id="152"/>
      <w:r w:rsidRPr="00ED273D">
        <w:rPr>
          <w:b/>
          <w:i w:val="0"/>
        </w:rPr>
        <w:t>лесовосстановления</w:t>
      </w:r>
      <w:bookmarkEnd w:id="275"/>
      <w:bookmarkEnd w:id="276"/>
      <w:bookmarkEnd w:id="277"/>
      <w:bookmarkEnd w:id="278"/>
      <w:bookmarkEnd w:id="279"/>
    </w:p>
    <w:p w:rsidR="009B3BB9" w:rsidRPr="00ED273D" w:rsidRDefault="009B3BB9" w:rsidP="00A338CA">
      <w:pPr>
        <w:ind w:firstLine="709"/>
        <w:jc w:val="both"/>
        <w:rPr>
          <w:sz w:val="28"/>
          <w:szCs w:val="28"/>
        </w:rPr>
      </w:pPr>
      <w:bookmarkStart w:id="280" w:name="_Toc171246832"/>
      <w:r w:rsidRPr="00ED273D">
        <w:rPr>
          <w:sz w:val="28"/>
          <w:szCs w:val="28"/>
        </w:rPr>
        <w:t>Осуществление сплошных рубок на лесных участках, предоставленных для заготовки древесины, допускается только при условии воспроизводства лесов на указанных лесных участках.</w:t>
      </w:r>
    </w:p>
    <w:p w:rsidR="009B3BB9" w:rsidRPr="00ED273D" w:rsidRDefault="009B3BB9" w:rsidP="00A338CA">
      <w:pPr>
        <w:autoSpaceDE w:val="0"/>
        <w:autoSpaceDN w:val="0"/>
        <w:adjustRightInd w:val="0"/>
        <w:ind w:firstLine="709"/>
        <w:jc w:val="both"/>
        <w:outlineLvl w:val="1"/>
        <w:rPr>
          <w:sz w:val="28"/>
          <w:szCs w:val="28"/>
        </w:rPr>
      </w:pPr>
      <w:bookmarkStart w:id="281" w:name="_Toc316806565"/>
      <w:bookmarkStart w:id="282" w:name="_Toc511384115"/>
      <w:bookmarkStart w:id="283" w:name="_Toc4772909"/>
      <w:r w:rsidRPr="00ED273D">
        <w:rPr>
          <w:sz w:val="28"/>
          <w:szCs w:val="28"/>
        </w:rPr>
        <w:t>К сплошным рубкам спелых, перестойных лесных насаждений относятся следующие виды рубок:</w:t>
      </w:r>
      <w:bookmarkEnd w:id="281"/>
      <w:bookmarkEnd w:id="282"/>
      <w:bookmarkEnd w:id="283"/>
    </w:p>
    <w:p w:rsidR="009B3BB9" w:rsidRPr="00ED273D" w:rsidRDefault="009B3BB9" w:rsidP="00A338CA">
      <w:pPr>
        <w:autoSpaceDE w:val="0"/>
        <w:autoSpaceDN w:val="0"/>
        <w:adjustRightInd w:val="0"/>
        <w:ind w:firstLine="709"/>
        <w:jc w:val="both"/>
        <w:outlineLvl w:val="1"/>
        <w:rPr>
          <w:sz w:val="28"/>
          <w:szCs w:val="28"/>
        </w:rPr>
      </w:pPr>
      <w:bookmarkStart w:id="284" w:name="_Toc316806566"/>
      <w:bookmarkStart w:id="285" w:name="_Toc511384116"/>
      <w:bookmarkStart w:id="286" w:name="_Toc4772910"/>
      <w:r w:rsidRPr="00ED273D">
        <w:rPr>
          <w:sz w:val="28"/>
          <w:szCs w:val="28"/>
        </w:rPr>
        <w:t>- с предварительным лесовосстановлением (появление нового молодого поколения леса под пологом существующего древостоя;</w:t>
      </w:r>
      <w:bookmarkEnd w:id="284"/>
      <w:bookmarkEnd w:id="285"/>
      <w:bookmarkEnd w:id="286"/>
    </w:p>
    <w:p w:rsidR="009B3BB9" w:rsidRPr="00ED273D" w:rsidRDefault="009B3BB9" w:rsidP="00A338CA">
      <w:pPr>
        <w:autoSpaceDE w:val="0"/>
        <w:autoSpaceDN w:val="0"/>
        <w:adjustRightInd w:val="0"/>
        <w:ind w:firstLine="709"/>
        <w:jc w:val="both"/>
        <w:outlineLvl w:val="1"/>
        <w:rPr>
          <w:sz w:val="28"/>
          <w:szCs w:val="28"/>
        </w:rPr>
      </w:pPr>
      <w:bookmarkStart w:id="287" w:name="_Toc316806567"/>
      <w:bookmarkStart w:id="288" w:name="_Toc511384117"/>
      <w:bookmarkStart w:id="289" w:name="_Toc4772911"/>
      <w:r w:rsidRPr="00ED273D">
        <w:rPr>
          <w:sz w:val="28"/>
          <w:szCs w:val="28"/>
        </w:rPr>
        <w:t>- с последующим лесовосстановлением (образование нового поколения леса после рубки спелого древостоя).</w:t>
      </w:r>
      <w:bookmarkEnd w:id="287"/>
      <w:bookmarkEnd w:id="288"/>
      <w:bookmarkEnd w:id="289"/>
    </w:p>
    <w:p w:rsidR="009B3BB9" w:rsidRPr="00ED273D" w:rsidRDefault="009B3BB9" w:rsidP="00A338CA">
      <w:pPr>
        <w:autoSpaceDE w:val="0"/>
        <w:autoSpaceDN w:val="0"/>
        <w:adjustRightInd w:val="0"/>
        <w:ind w:firstLine="709"/>
        <w:jc w:val="both"/>
        <w:outlineLvl w:val="1"/>
        <w:rPr>
          <w:sz w:val="28"/>
          <w:szCs w:val="28"/>
        </w:rPr>
      </w:pPr>
      <w:bookmarkStart w:id="290" w:name="_Toc316806568"/>
      <w:bookmarkStart w:id="291" w:name="_Toc511384118"/>
      <w:bookmarkStart w:id="292" w:name="_Toc4772912"/>
      <w:r w:rsidRPr="00ED273D">
        <w:rPr>
          <w:sz w:val="28"/>
          <w:szCs w:val="28"/>
        </w:rPr>
        <w:t>При проведении сплошных рубок спелых, перестойных лесных насаждений обязательными условиями являются: сохранение жизнеспособного подроста ценных пород и второго яруса, обеспечивающих восстановление леса на вырубках, оставление источников обсеменения или искусственное восстановление лесов путем закладки лесных культур в течение двух лет после рубки.</w:t>
      </w:r>
      <w:bookmarkEnd w:id="290"/>
      <w:bookmarkEnd w:id="291"/>
      <w:bookmarkEnd w:id="292"/>
    </w:p>
    <w:p w:rsidR="00DC2B4D" w:rsidRPr="00ED273D" w:rsidRDefault="00DC2B4D" w:rsidP="00A338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На лесосеках, на которых осуществляются сплошные рубки спелых и перестойных лесных насаждений при содействии естественному восстановлению лесов, сохраняются выделенные при отводе лесосек источники обсеменения, к которым относятся единичные семенники, семенные группы, куртины, полосы, а также стены леса, если в них есть семенные деревья. Источники обсеменения должны размещаться по площади лесосеки равномерно.</w:t>
      </w:r>
    </w:p>
    <w:p w:rsidR="00DC2B4D" w:rsidRPr="00ED273D" w:rsidRDefault="00DC2B4D" w:rsidP="00A338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Количество оставляемых единичных семенников должно быть не менее 20 штук на гектаре.</w:t>
      </w:r>
    </w:p>
    <w:p w:rsidR="00DC2B4D" w:rsidRPr="00ED273D" w:rsidRDefault="00DC2B4D" w:rsidP="00A338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Семенные группы и куртины оставляют, в первую очередь, за счет участков средневозрастных и приспевающих древостоев главных пород с небольшой примесью лиственных, расположенных на возвышенных участках лесосеки.</w:t>
      </w:r>
    </w:p>
    <w:p w:rsidR="00DC2B4D" w:rsidRPr="00ED273D" w:rsidRDefault="00DC2B4D" w:rsidP="00A338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Семенные куртины и полосы оставляют за счет участков древостоев пород, слабоустойчивых к ветровалу (ель, пихта), расположенных на участках с влажными слабодренированными почвами. Ширина семенных куртин и полос для сохранения их устойчивости должна составлять не менее 30 м.</w:t>
      </w:r>
    </w:p>
    <w:p w:rsidR="00DC2B4D" w:rsidRPr="00ED273D" w:rsidRDefault="00DC2B4D" w:rsidP="00A338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Расстояние между группами семенников, семенными полосами и куртинами должно составлять не более 100 м.</w:t>
      </w:r>
    </w:p>
    <w:p w:rsidR="009B3BB9" w:rsidRPr="00ED273D" w:rsidRDefault="009B3BB9" w:rsidP="00A338CA">
      <w:pPr>
        <w:autoSpaceDE w:val="0"/>
        <w:autoSpaceDN w:val="0"/>
        <w:adjustRightInd w:val="0"/>
        <w:ind w:firstLine="709"/>
        <w:jc w:val="both"/>
        <w:outlineLvl w:val="1"/>
        <w:rPr>
          <w:sz w:val="28"/>
          <w:szCs w:val="28"/>
        </w:rPr>
      </w:pPr>
      <w:bookmarkStart w:id="293" w:name="_Toc316806569"/>
      <w:bookmarkStart w:id="294" w:name="_Toc511384119"/>
      <w:bookmarkStart w:id="295" w:name="_Toc4772913"/>
      <w:r w:rsidRPr="00ED273D">
        <w:rPr>
          <w:sz w:val="28"/>
          <w:szCs w:val="28"/>
        </w:rPr>
        <w:t>В процессе рубки сохраняются также устойчивые перспективные деревья второго яруса, все обособленные в пределах лесосеки участки молодняка и других неспелых деревьев ценных древесных пород.</w:t>
      </w:r>
      <w:bookmarkEnd w:id="293"/>
      <w:bookmarkEnd w:id="294"/>
      <w:bookmarkEnd w:id="295"/>
    </w:p>
    <w:p w:rsidR="009B3BB9" w:rsidRPr="00ED273D" w:rsidRDefault="009B3BB9" w:rsidP="00A338CA">
      <w:pPr>
        <w:autoSpaceDE w:val="0"/>
        <w:autoSpaceDN w:val="0"/>
        <w:adjustRightInd w:val="0"/>
        <w:ind w:firstLine="709"/>
        <w:jc w:val="both"/>
        <w:outlineLvl w:val="1"/>
        <w:rPr>
          <w:sz w:val="28"/>
          <w:szCs w:val="28"/>
        </w:rPr>
      </w:pPr>
      <w:bookmarkStart w:id="296" w:name="_Toc316806570"/>
      <w:bookmarkStart w:id="297" w:name="_Toc511384120"/>
      <w:bookmarkStart w:id="298" w:name="_Toc4772914"/>
      <w:r w:rsidRPr="00ED273D">
        <w:rPr>
          <w:sz w:val="28"/>
          <w:szCs w:val="28"/>
        </w:rPr>
        <w:t>К подлежащему сохранению относится только жизнеспособный перспективный подрост.</w:t>
      </w:r>
      <w:bookmarkEnd w:id="296"/>
      <w:bookmarkEnd w:id="297"/>
      <w:bookmarkEnd w:id="298"/>
    </w:p>
    <w:p w:rsidR="009B3BB9" w:rsidRPr="00ED273D" w:rsidRDefault="009B3BB9" w:rsidP="00A338CA">
      <w:pPr>
        <w:autoSpaceDE w:val="0"/>
        <w:autoSpaceDN w:val="0"/>
        <w:adjustRightInd w:val="0"/>
        <w:ind w:firstLine="709"/>
        <w:jc w:val="both"/>
        <w:outlineLvl w:val="1"/>
        <w:rPr>
          <w:sz w:val="28"/>
          <w:szCs w:val="28"/>
        </w:rPr>
      </w:pPr>
      <w:bookmarkStart w:id="299" w:name="_Toc316806571"/>
      <w:bookmarkStart w:id="300" w:name="_Toc511384121"/>
      <w:bookmarkStart w:id="301" w:name="_Toc4772915"/>
      <w:r w:rsidRPr="00ED273D">
        <w:rPr>
          <w:sz w:val="28"/>
          <w:szCs w:val="28"/>
        </w:rPr>
        <w:t>При сплошных рубках наиболее отвечает сохранению подроста технология разработки лесосек узколенточным способом.</w:t>
      </w:r>
      <w:bookmarkEnd w:id="299"/>
      <w:bookmarkEnd w:id="300"/>
      <w:bookmarkEnd w:id="301"/>
    </w:p>
    <w:p w:rsidR="009B3BB9" w:rsidRPr="00ED273D" w:rsidRDefault="009B3BB9" w:rsidP="00A338CA">
      <w:pPr>
        <w:autoSpaceDE w:val="0"/>
        <w:autoSpaceDN w:val="0"/>
        <w:adjustRightInd w:val="0"/>
        <w:ind w:firstLine="709"/>
        <w:jc w:val="both"/>
        <w:outlineLvl w:val="1"/>
        <w:rPr>
          <w:sz w:val="28"/>
          <w:szCs w:val="28"/>
        </w:rPr>
      </w:pPr>
      <w:bookmarkStart w:id="302" w:name="_Toc316806572"/>
      <w:bookmarkStart w:id="303" w:name="_Toc511384122"/>
      <w:bookmarkStart w:id="304" w:name="_Toc4772916"/>
      <w:r w:rsidRPr="00ED273D">
        <w:rPr>
          <w:sz w:val="28"/>
          <w:szCs w:val="28"/>
        </w:rPr>
        <w:lastRenderedPageBreak/>
        <w:t>В защитных лесах после проведения сплошных рубок лесных насаждений, утрачивающих свои средообразующие, водоохранные, санитарно-гигиенические, оздоровительные и иные полезные функции (перестойные и спелые осинники, тополевники, деградирующие дубняки и другие лесные насаждения вегетативного происхождения многократных генераций, а также погибшие насаждения, требующие по своему состоянию назначения сплошной санитарной рубки), проводится искусственное возобновление лесов путем закладки лесных культур хозяйственно ценных пород в течение двух лет после рубки.</w:t>
      </w:r>
      <w:bookmarkEnd w:id="302"/>
      <w:bookmarkEnd w:id="303"/>
      <w:bookmarkEnd w:id="304"/>
    </w:p>
    <w:p w:rsidR="009B3BB9" w:rsidRPr="00ED273D" w:rsidRDefault="009B3BB9" w:rsidP="00A338CA">
      <w:pPr>
        <w:ind w:firstLine="709"/>
        <w:jc w:val="both"/>
        <w:rPr>
          <w:sz w:val="28"/>
          <w:szCs w:val="28"/>
        </w:rPr>
      </w:pPr>
      <w:r w:rsidRPr="00ED273D">
        <w:rPr>
          <w:sz w:val="28"/>
          <w:szCs w:val="28"/>
        </w:rPr>
        <w:t>Лесовосстановительные работы на территории лесничества проводятся с учетом требований, установленных разделом 2.18.3.1 настоящего лесохозяйственного регламента.</w:t>
      </w:r>
    </w:p>
    <w:p w:rsidR="00A338CA" w:rsidRPr="00ED273D" w:rsidRDefault="00A338CA" w:rsidP="00A338CA">
      <w:pPr>
        <w:ind w:firstLine="709"/>
        <w:jc w:val="both"/>
        <w:rPr>
          <w:sz w:val="24"/>
          <w:szCs w:val="24"/>
        </w:rPr>
      </w:pPr>
    </w:p>
    <w:p w:rsidR="009B3BB9" w:rsidRPr="00ED273D" w:rsidRDefault="009B3BB9" w:rsidP="00A338CA">
      <w:pPr>
        <w:pStyle w:val="aff9"/>
        <w:spacing w:before="0" w:after="0"/>
        <w:ind w:left="0" w:firstLine="709"/>
        <w:jc w:val="both"/>
        <w:rPr>
          <w:b/>
          <w:i w:val="0"/>
        </w:rPr>
      </w:pPr>
      <w:bookmarkStart w:id="305" w:name="_Toc220893726"/>
      <w:bookmarkStart w:id="306" w:name="_Toc317581382"/>
      <w:bookmarkStart w:id="307" w:name="_Toc451507055"/>
      <w:bookmarkStart w:id="308" w:name="_Toc511384123"/>
      <w:bookmarkStart w:id="309" w:name="_Toc4772917"/>
      <w:r w:rsidRPr="00ED273D">
        <w:rPr>
          <w:b/>
          <w:i w:val="0"/>
        </w:rPr>
        <w:t>2.1.11. Сроки использования лесов для заготовки древесины и другие сведения</w:t>
      </w:r>
      <w:bookmarkEnd w:id="280"/>
      <w:bookmarkEnd w:id="305"/>
      <w:bookmarkEnd w:id="306"/>
      <w:bookmarkEnd w:id="307"/>
      <w:bookmarkEnd w:id="308"/>
      <w:bookmarkEnd w:id="309"/>
    </w:p>
    <w:p w:rsidR="00016346" w:rsidRPr="00ED273D" w:rsidRDefault="00016346" w:rsidP="00A338CA">
      <w:pPr>
        <w:ind w:firstLine="709"/>
        <w:jc w:val="both"/>
        <w:rPr>
          <w:sz w:val="28"/>
          <w:szCs w:val="28"/>
        </w:rPr>
      </w:pPr>
      <w:bookmarkStart w:id="310" w:name="_Toc171246833"/>
      <w:r w:rsidRPr="00ED273D">
        <w:rPr>
          <w:sz w:val="28"/>
          <w:szCs w:val="28"/>
        </w:rPr>
        <w:t>Использование лесов для заготовки древесины разрешается:</w:t>
      </w:r>
    </w:p>
    <w:p w:rsidR="00016346" w:rsidRPr="00ED273D" w:rsidRDefault="00A338CA" w:rsidP="00A338CA">
      <w:pPr>
        <w:ind w:firstLine="709"/>
        <w:jc w:val="both"/>
        <w:rPr>
          <w:sz w:val="28"/>
          <w:szCs w:val="28"/>
        </w:rPr>
      </w:pPr>
      <w:r w:rsidRPr="00ED273D">
        <w:rPr>
          <w:sz w:val="28"/>
          <w:szCs w:val="28"/>
        </w:rPr>
        <w:t xml:space="preserve">- </w:t>
      </w:r>
      <w:r w:rsidR="00016346" w:rsidRPr="00ED273D">
        <w:rPr>
          <w:sz w:val="28"/>
          <w:szCs w:val="28"/>
        </w:rPr>
        <w:t>при предоставлении лесных участков в аренду в целях заготовки древесины – сроком от 10 до 49 лет.</w:t>
      </w:r>
    </w:p>
    <w:p w:rsidR="00016346" w:rsidRPr="00ED273D" w:rsidRDefault="00A338CA" w:rsidP="00A338CA">
      <w:pPr>
        <w:ind w:firstLine="709"/>
        <w:jc w:val="both"/>
        <w:rPr>
          <w:sz w:val="28"/>
          <w:szCs w:val="28"/>
        </w:rPr>
      </w:pPr>
      <w:r w:rsidRPr="00ED273D">
        <w:rPr>
          <w:sz w:val="28"/>
          <w:szCs w:val="28"/>
        </w:rPr>
        <w:t xml:space="preserve">- </w:t>
      </w:r>
      <w:r w:rsidR="00016346" w:rsidRPr="00ED273D">
        <w:rPr>
          <w:sz w:val="28"/>
          <w:szCs w:val="28"/>
        </w:rPr>
        <w:t>при осуществлении купли-продажи лесных насаждений в целях заготовки древесины – сроком до 1 года.</w:t>
      </w:r>
    </w:p>
    <w:p w:rsidR="00016346" w:rsidRPr="00ED273D" w:rsidRDefault="00016346" w:rsidP="00A338CA">
      <w:pPr>
        <w:ind w:firstLine="709"/>
        <w:jc w:val="both"/>
        <w:rPr>
          <w:sz w:val="28"/>
          <w:szCs w:val="28"/>
        </w:rPr>
      </w:pPr>
      <w:r w:rsidRPr="00ED273D">
        <w:rPr>
          <w:sz w:val="28"/>
          <w:szCs w:val="28"/>
        </w:rPr>
        <w:t>Конкретный срок договора аренды лесного участка или договора купли-продажи лесных насаждений определяется при формировании лесных участков или подготовке материалов для договора купли-продажи с учетом обеспечения непрерывности и неистощительности лесопользования.</w:t>
      </w:r>
    </w:p>
    <w:p w:rsidR="00573DC2" w:rsidRPr="00ED273D" w:rsidRDefault="00573DC2" w:rsidP="00A338CA">
      <w:pPr>
        <w:ind w:firstLine="709"/>
        <w:jc w:val="both"/>
        <w:rPr>
          <w:sz w:val="28"/>
          <w:szCs w:val="28"/>
        </w:rPr>
      </w:pPr>
      <w:r w:rsidRPr="00ED273D">
        <w:rPr>
          <w:sz w:val="28"/>
          <w:szCs w:val="28"/>
        </w:rPr>
        <w:t>Граждане, юридические лица на лесных участках, предоставленных им в целях заготовки древесины, вправе осуществлять строительство лесных дорог, лесных складов, других строений и сооружений, в местах указанных в проекте освоения лесов.</w:t>
      </w:r>
    </w:p>
    <w:p w:rsidR="00016346" w:rsidRPr="00ED273D" w:rsidRDefault="00016346" w:rsidP="00A338CA">
      <w:pPr>
        <w:autoSpaceDE w:val="0"/>
        <w:autoSpaceDN w:val="0"/>
        <w:adjustRightInd w:val="0"/>
        <w:ind w:firstLine="709"/>
        <w:jc w:val="both"/>
        <w:rPr>
          <w:sz w:val="28"/>
          <w:szCs w:val="28"/>
        </w:rPr>
      </w:pPr>
      <w:r w:rsidRPr="00ED273D">
        <w:rPr>
          <w:sz w:val="28"/>
          <w:szCs w:val="28"/>
        </w:rPr>
        <w:t>Временные пределы осуществления рубок определяются в следующем порядке.</w:t>
      </w:r>
    </w:p>
    <w:p w:rsidR="00016346" w:rsidRPr="00ED273D" w:rsidRDefault="00016346" w:rsidP="00A338CA">
      <w:pPr>
        <w:autoSpaceDE w:val="0"/>
        <w:autoSpaceDN w:val="0"/>
        <w:adjustRightInd w:val="0"/>
        <w:ind w:firstLine="709"/>
        <w:jc w:val="both"/>
        <w:outlineLvl w:val="1"/>
        <w:rPr>
          <w:sz w:val="28"/>
          <w:szCs w:val="28"/>
        </w:rPr>
      </w:pPr>
      <w:bookmarkStart w:id="311" w:name="_Toc316806574"/>
      <w:bookmarkStart w:id="312" w:name="_Toc511384124"/>
      <w:bookmarkStart w:id="313" w:name="_Toc4772918"/>
      <w:r w:rsidRPr="00ED273D">
        <w:rPr>
          <w:sz w:val="28"/>
          <w:szCs w:val="28"/>
        </w:rPr>
        <w:t>Рубка лесных насаждений на каждой лесосеке, трелевка, частичная переработка, хранение и вывоз заготовленной древесины осуществляется лицом, использующим лесной участок в целях заготовки древесины, в течение 12 месяцев с даты начала декларируемого периода согласно лесной декларации, или в течение срока, установленного договором купли-продажи лесных насаждений, - в случае заготовки древесины на основании договора купли-продажи лесных насаждений.</w:t>
      </w:r>
      <w:bookmarkEnd w:id="311"/>
      <w:bookmarkEnd w:id="312"/>
      <w:bookmarkEnd w:id="313"/>
    </w:p>
    <w:p w:rsidR="00016346" w:rsidRPr="00ED273D" w:rsidRDefault="00016346" w:rsidP="00A338CA">
      <w:pPr>
        <w:autoSpaceDE w:val="0"/>
        <w:autoSpaceDN w:val="0"/>
        <w:adjustRightInd w:val="0"/>
        <w:ind w:firstLine="709"/>
        <w:jc w:val="both"/>
        <w:outlineLvl w:val="1"/>
        <w:rPr>
          <w:sz w:val="28"/>
          <w:szCs w:val="28"/>
        </w:rPr>
      </w:pPr>
      <w:bookmarkStart w:id="314" w:name="_Toc316806575"/>
      <w:bookmarkStart w:id="315" w:name="_Toc511384125"/>
      <w:bookmarkStart w:id="316" w:name="_Toc4772919"/>
      <w:r w:rsidRPr="00ED273D">
        <w:rPr>
          <w:sz w:val="28"/>
          <w:szCs w:val="28"/>
        </w:rPr>
        <w:t>Увеличение сроков рубки лесных насаждений, хранения и вывоза древесины допускается в случае возникновения неблагоприятных погодных условий, исключающих своевременное исполнение данных требований.</w:t>
      </w:r>
      <w:bookmarkEnd w:id="314"/>
      <w:bookmarkEnd w:id="315"/>
      <w:bookmarkEnd w:id="316"/>
    </w:p>
    <w:p w:rsidR="00016346" w:rsidRPr="00ED273D" w:rsidRDefault="00016346" w:rsidP="00A338CA">
      <w:pPr>
        <w:autoSpaceDE w:val="0"/>
        <w:autoSpaceDN w:val="0"/>
        <w:adjustRightInd w:val="0"/>
        <w:ind w:firstLine="709"/>
        <w:jc w:val="both"/>
        <w:outlineLvl w:val="1"/>
        <w:rPr>
          <w:sz w:val="28"/>
          <w:szCs w:val="28"/>
        </w:rPr>
      </w:pPr>
      <w:bookmarkStart w:id="317" w:name="_Toc316806576"/>
      <w:bookmarkStart w:id="318" w:name="_Toc511384126"/>
      <w:bookmarkStart w:id="319" w:name="_Toc4772920"/>
      <w:r w:rsidRPr="00ED273D">
        <w:rPr>
          <w:sz w:val="28"/>
          <w:szCs w:val="28"/>
        </w:rPr>
        <w:t xml:space="preserve">Срок рубки лесных насаждений, хранения и вывоза древесины может быть увеличен не более чем на 12 месяцев </w:t>
      </w:r>
      <w:r w:rsidR="00190EE8" w:rsidRPr="00ED273D">
        <w:rPr>
          <w:sz w:val="28"/>
          <w:szCs w:val="28"/>
        </w:rPr>
        <w:t xml:space="preserve">Министерством природных ресурсов и охраны окружающей среды </w:t>
      </w:r>
      <w:r w:rsidRPr="00ED273D">
        <w:rPr>
          <w:sz w:val="28"/>
          <w:szCs w:val="28"/>
        </w:rPr>
        <w:t xml:space="preserve"> Удмуртской Республики по письменному заявлению лица, использующего леса.</w:t>
      </w:r>
      <w:bookmarkEnd w:id="317"/>
      <w:bookmarkEnd w:id="318"/>
      <w:bookmarkEnd w:id="319"/>
    </w:p>
    <w:p w:rsidR="00016346" w:rsidRPr="00ED273D" w:rsidRDefault="00016346" w:rsidP="00A338CA">
      <w:pPr>
        <w:autoSpaceDE w:val="0"/>
        <w:autoSpaceDN w:val="0"/>
        <w:adjustRightInd w:val="0"/>
        <w:ind w:firstLine="709"/>
        <w:jc w:val="both"/>
        <w:outlineLvl w:val="1"/>
        <w:rPr>
          <w:sz w:val="28"/>
          <w:szCs w:val="28"/>
        </w:rPr>
      </w:pPr>
      <w:bookmarkStart w:id="320" w:name="_Toc316806577"/>
      <w:bookmarkStart w:id="321" w:name="_Toc511384127"/>
      <w:bookmarkStart w:id="322" w:name="_Toc4772921"/>
      <w:r w:rsidRPr="00ED273D">
        <w:rPr>
          <w:sz w:val="28"/>
          <w:szCs w:val="28"/>
        </w:rPr>
        <w:t xml:space="preserve">Разрешение на изменение сроков рубки лесных насаждений и вывоза древесины выдается в письменном виде с указанием местонахождения лесосек </w:t>
      </w:r>
      <w:r w:rsidRPr="00ED273D">
        <w:rPr>
          <w:sz w:val="28"/>
          <w:szCs w:val="28"/>
        </w:rPr>
        <w:lastRenderedPageBreak/>
        <w:t>(участковое лесничество, номер лесного квартала, номер лесотаксационного выдела, номер делянки), площади лесосеки, объема древесины и вновь установленного (продленного) срока (даты) рубки лесных насаждений и (или) хранения, вывозки древесины.</w:t>
      </w:r>
      <w:bookmarkEnd w:id="320"/>
      <w:bookmarkEnd w:id="321"/>
      <w:bookmarkEnd w:id="322"/>
    </w:p>
    <w:p w:rsidR="00016346" w:rsidRPr="00ED273D" w:rsidRDefault="00016346" w:rsidP="00A338CA">
      <w:pPr>
        <w:pStyle w:val="Preformat"/>
        <w:ind w:firstLine="709"/>
        <w:jc w:val="both"/>
        <w:rPr>
          <w:rFonts w:ascii="Times New Roman" w:hAnsi="Times New Roman"/>
          <w:sz w:val="28"/>
          <w:szCs w:val="28"/>
          <w:u w:val="single"/>
        </w:rPr>
      </w:pPr>
      <w:r w:rsidRPr="00ED273D">
        <w:rPr>
          <w:rFonts w:ascii="Times New Roman" w:hAnsi="Times New Roman"/>
          <w:sz w:val="28"/>
          <w:szCs w:val="28"/>
          <w:u w:val="single"/>
        </w:rPr>
        <w:t>Другие сведения</w:t>
      </w:r>
    </w:p>
    <w:p w:rsidR="00016346" w:rsidRPr="00ED273D" w:rsidRDefault="00BA196E" w:rsidP="00A338CA">
      <w:pPr>
        <w:pStyle w:val="Preformat"/>
        <w:ind w:firstLine="709"/>
        <w:jc w:val="both"/>
        <w:rPr>
          <w:rFonts w:ascii="Times New Roman" w:hAnsi="Times New Roman"/>
          <w:snapToGrid/>
          <w:sz w:val="28"/>
          <w:szCs w:val="28"/>
        </w:rPr>
      </w:pPr>
      <w:r w:rsidRPr="00ED273D">
        <w:rPr>
          <w:rFonts w:ascii="Times New Roman" w:hAnsi="Times New Roman"/>
          <w:sz w:val="28"/>
          <w:szCs w:val="28"/>
        </w:rPr>
        <w:t>Отвод и таксация лесосек производится в соответствии с требованиями, устанавливаемыми уполномоченным федеральным органом исполнительной власти</w:t>
      </w:r>
      <w:r w:rsidR="00016346" w:rsidRPr="00ED273D">
        <w:rPr>
          <w:rFonts w:ascii="Times New Roman" w:hAnsi="Times New Roman"/>
          <w:sz w:val="28"/>
          <w:szCs w:val="28"/>
        </w:rPr>
        <w:t xml:space="preserve">, а также положениями </w:t>
      </w:r>
      <w:r w:rsidR="00016346" w:rsidRPr="00ED273D">
        <w:rPr>
          <w:rFonts w:ascii="Times New Roman" w:hAnsi="Times New Roman"/>
          <w:snapToGrid/>
          <w:sz w:val="28"/>
          <w:szCs w:val="28"/>
        </w:rPr>
        <w:t>Наставления по отводу и таксации лесосек в лесах Российской Федерации, утвержденного приказом Федеральной службы лесного хозяйства России от 15.06.1993 № 155, не противоречащих действующему лесному законодательству.</w:t>
      </w:r>
    </w:p>
    <w:p w:rsidR="000D433D" w:rsidRPr="00ED273D" w:rsidRDefault="000D433D" w:rsidP="009F4073">
      <w:pPr>
        <w:pStyle w:val="Preformat"/>
        <w:ind w:firstLine="709"/>
        <w:jc w:val="both"/>
        <w:rPr>
          <w:rFonts w:ascii="Times New Roman" w:hAnsi="Times New Roman"/>
          <w:sz w:val="28"/>
          <w:szCs w:val="28"/>
        </w:rPr>
      </w:pPr>
      <w:bookmarkStart w:id="323" w:name="_Toc316806578"/>
      <w:bookmarkStart w:id="324" w:name="_Toc511384128"/>
      <w:bookmarkStart w:id="325" w:name="_Toc4772922"/>
      <w:r w:rsidRPr="00ED273D">
        <w:rPr>
          <w:rFonts w:ascii="Times New Roman" w:hAnsi="Times New Roman"/>
          <w:sz w:val="28"/>
          <w:szCs w:val="28"/>
        </w:rPr>
        <w:t>Отвод и таксация лесосек (территории, на которой расположены предназначенные для рубки лесные насаждения) проводятся в целях осуществления рубок лесных насаждений и выполнения лесосечных работ</w:t>
      </w:r>
      <w:r w:rsidR="009F4073" w:rsidRPr="00ED273D">
        <w:rPr>
          <w:rFonts w:ascii="Times New Roman" w:hAnsi="Times New Roman"/>
          <w:sz w:val="28"/>
          <w:szCs w:val="28"/>
        </w:rPr>
        <w:t>.</w:t>
      </w:r>
    </w:p>
    <w:p w:rsidR="000D433D" w:rsidRPr="00ED273D" w:rsidRDefault="000D433D" w:rsidP="009F4073">
      <w:pPr>
        <w:pStyle w:val="Preformat"/>
        <w:ind w:firstLine="709"/>
        <w:jc w:val="both"/>
        <w:rPr>
          <w:rFonts w:ascii="Times New Roman" w:hAnsi="Times New Roman"/>
          <w:sz w:val="28"/>
          <w:szCs w:val="28"/>
        </w:rPr>
      </w:pPr>
      <w:r w:rsidRPr="00ED273D">
        <w:rPr>
          <w:rFonts w:ascii="Times New Roman" w:hAnsi="Times New Roman"/>
          <w:sz w:val="28"/>
          <w:szCs w:val="28"/>
        </w:rPr>
        <w:t>При таксации лесосеки определяются количественные и качественные характеристики лесных насаждений и объем древесины, подлежащей заготовке на соответствующей ле</w:t>
      </w:r>
      <w:r w:rsidR="009F4073" w:rsidRPr="00ED273D">
        <w:rPr>
          <w:rFonts w:ascii="Times New Roman" w:hAnsi="Times New Roman"/>
          <w:sz w:val="28"/>
          <w:szCs w:val="28"/>
        </w:rPr>
        <w:t>сосеке.</w:t>
      </w:r>
    </w:p>
    <w:p w:rsidR="000D433D" w:rsidRPr="00ED273D" w:rsidRDefault="000D433D" w:rsidP="000D433D">
      <w:pPr>
        <w:pStyle w:val="Preformat"/>
        <w:ind w:firstLine="709"/>
        <w:jc w:val="both"/>
        <w:rPr>
          <w:rFonts w:ascii="Times New Roman" w:hAnsi="Times New Roman"/>
          <w:sz w:val="28"/>
          <w:szCs w:val="28"/>
        </w:rPr>
      </w:pPr>
      <w:r w:rsidRPr="00ED273D">
        <w:rPr>
          <w:rFonts w:ascii="Times New Roman" w:hAnsi="Times New Roman"/>
          <w:sz w:val="28"/>
          <w:szCs w:val="28"/>
        </w:rPr>
        <w:t>Не допускаются отвод и таксация лесосек по результатам визуальной оценки лесосек.</w:t>
      </w:r>
    </w:p>
    <w:p w:rsidR="00767B7C" w:rsidRPr="00ED273D" w:rsidRDefault="00767B7C" w:rsidP="00767B7C">
      <w:pPr>
        <w:autoSpaceDE w:val="0"/>
        <w:autoSpaceDN w:val="0"/>
        <w:adjustRightInd w:val="0"/>
        <w:ind w:firstLine="709"/>
        <w:jc w:val="both"/>
        <w:outlineLvl w:val="1"/>
        <w:rPr>
          <w:sz w:val="28"/>
          <w:szCs w:val="28"/>
        </w:rPr>
      </w:pPr>
      <w:r w:rsidRPr="00ED273D">
        <w:rPr>
          <w:sz w:val="28"/>
          <w:szCs w:val="28"/>
        </w:rPr>
        <w:t>Отвод и таксация лесосек обеспечиваются:</w:t>
      </w:r>
    </w:p>
    <w:p w:rsidR="00767B7C" w:rsidRPr="00ED273D" w:rsidRDefault="00767B7C" w:rsidP="00767B7C">
      <w:pPr>
        <w:autoSpaceDE w:val="0"/>
        <w:autoSpaceDN w:val="0"/>
        <w:adjustRightInd w:val="0"/>
        <w:ind w:firstLine="709"/>
        <w:jc w:val="both"/>
        <w:outlineLvl w:val="1"/>
        <w:rPr>
          <w:sz w:val="28"/>
          <w:szCs w:val="28"/>
        </w:rPr>
      </w:pPr>
      <w:r w:rsidRPr="00ED273D">
        <w:rPr>
          <w:sz w:val="28"/>
          <w:szCs w:val="28"/>
        </w:rPr>
        <w:t>-гражданами и юридическими лицами, осуществляющими заготовку древесины на основании договоров аренды лесных участков;</w:t>
      </w:r>
    </w:p>
    <w:p w:rsidR="00767B7C" w:rsidRPr="00ED273D" w:rsidRDefault="00767B7C" w:rsidP="00767B7C">
      <w:pPr>
        <w:autoSpaceDE w:val="0"/>
        <w:autoSpaceDN w:val="0"/>
        <w:adjustRightInd w:val="0"/>
        <w:ind w:firstLine="709"/>
        <w:jc w:val="both"/>
        <w:outlineLvl w:val="1"/>
        <w:rPr>
          <w:sz w:val="28"/>
          <w:szCs w:val="28"/>
        </w:rPr>
      </w:pPr>
      <w:r w:rsidRPr="00ED273D">
        <w:rPr>
          <w:sz w:val="28"/>
          <w:szCs w:val="28"/>
        </w:rPr>
        <w:t>-федеральными государственными учреждениями, осуществляющими заготовку древесины на лесных участках, предоставленных им в постоянное (бессрочное) пользование;</w:t>
      </w:r>
    </w:p>
    <w:p w:rsidR="00767B7C" w:rsidRPr="00ED273D" w:rsidRDefault="00767B7C" w:rsidP="00767B7C">
      <w:pPr>
        <w:autoSpaceDE w:val="0"/>
        <w:autoSpaceDN w:val="0"/>
        <w:adjustRightInd w:val="0"/>
        <w:ind w:firstLine="709"/>
        <w:jc w:val="both"/>
        <w:outlineLvl w:val="1"/>
        <w:rPr>
          <w:sz w:val="28"/>
          <w:szCs w:val="28"/>
        </w:rPr>
      </w:pPr>
      <w:r w:rsidRPr="00ED273D">
        <w:rPr>
          <w:sz w:val="28"/>
          <w:szCs w:val="28"/>
        </w:rPr>
        <w:t>- Министерством природных ресурсов и охраны окружающей среды  Удмуртской Республики, для заготовки древесины гражданами и юридическими лицами и субъектами малого и среднего предпринимательства в соответствии с частью 4 статьи 29.1 Лесного кодекса Российской Федерации на основании договоров купли-продажи лесных насаждений путем доведения государственного задания до подведомственного автономного учреждения.</w:t>
      </w:r>
    </w:p>
    <w:p w:rsidR="000D433D" w:rsidRPr="00ED273D" w:rsidRDefault="000D433D" w:rsidP="000D433D">
      <w:pPr>
        <w:pStyle w:val="Preformat"/>
        <w:ind w:firstLine="709"/>
        <w:jc w:val="both"/>
        <w:rPr>
          <w:rFonts w:ascii="Times New Roman" w:hAnsi="Times New Roman"/>
          <w:sz w:val="28"/>
          <w:szCs w:val="28"/>
        </w:rPr>
      </w:pPr>
      <w:r w:rsidRPr="00ED273D">
        <w:rPr>
          <w:rFonts w:ascii="Times New Roman" w:hAnsi="Times New Roman"/>
          <w:sz w:val="28"/>
          <w:szCs w:val="28"/>
        </w:rPr>
        <w:t>Погрешность проведенных отвода и таксации лесосек по общему запасу и запасу деловой древесины на лесосеке не должна превышать 10% по запасу и видо</w:t>
      </w:r>
      <w:r w:rsidR="00767B7C" w:rsidRPr="00ED273D">
        <w:rPr>
          <w:rFonts w:ascii="Times New Roman" w:hAnsi="Times New Roman"/>
          <w:sz w:val="28"/>
          <w:szCs w:val="28"/>
        </w:rPr>
        <w:t>вому (породному) составу</w:t>
      </w:r>
      <w:r w:rsidRPr="00ED273D">
        <w:rPr>
          <w:rFonts w:ascii="Times New Roman" w:hAnsi="Times New Roman"/>
          <w:sz w:val="28"/>
          <w:szCs w:val="28"/>
        </w:rPr>
        <w:t>.</w:t>
      </w:r>
    </w:p>
    <w:p w:rsidR="00767B7C" w:rsidRPr="00ED273D" w:rsidRDefault="00767B7C" w:rsidP="00767B7C">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При отводе и таксации лесосек проводится учет жизнеспособного подроста ценных пород.</w:t>
      </w:r>
    </w:p>
    <w:p w:rsidR="000D433D" w:rsidRPr="00ED273D" w:rsidRDefault="000D433D" w:rsidP="000D433D">
      <w:pPr>
        <w:pStyle w:val="Preformat"/>
        <w:ind w:firstLine="709"/>
        <w:jc w:val="both"/>
        <w:rPr>
          <w:rFonts w:ascii="Times New Roman" w:hAnsi="Times New Roman"/>
          <w:sz w:val="28"/>
          <w:szCs w:val="28"/>
        </w:rPr>
      </w:pPr>
      <w:r w:rsidRPr="00ED273D">
        <w:rPr>
          <w:rFonts w:ascii="Times New Roman" w:hAnsi="Times New Roman"/>
          <w:sz w:val="28"/>
          <w:szCs w:val="28"/>
        </w:rPr>
        <w:t xml:space="preserve">На основе данных отвода и таксации лесосек составляется таксационное описание лесосеки в соответствии со </w:t>
      </w:r>
      <w:hyperlink r:id="rId22">
        <w:r w:rsidRPr="00ED273D">
          <w:rPr>
            <w:rFonts w:ascii="Times New Roman" w:hAnsi="Times New Roman"/>
            <w:sz w:val="28"/>
            <w:szCs w:val="28"/>
          </w:rPr>
          <w:t>статьей 23.4</w:t>
        </w:r>
      </w:hyperlink>
      <w:r w:rsidR="00767B7C" w:rsidRPr="00ED273D">
        <w:rPr>
          <w:rFonts w:ascii="Times New Roman" w:hAnsi="Times New Roman"/>
          <w:sz w:val="28"/>
          <w:szCs w:val="28"/>
        </w:rPr>
        <w:t xml:space="preserve"> Лесного кодекса Российской Федерации</w:t>
      </w:r>
      <w:r w:rsidRPr="00ED273D">
        <w:rPr>
          <w:rFonts w:ascii="Times New Roman" w:hAnsi="Times New Roman"/>
          <w:sz w:val="28"/>
          <w:szCs w:val="28"/>
        </w:rPr>
        <w:t>.</w:t>
      </w:r>
    </w:p>
    <w:bookmarkEnd w:id="323"/>
    <w:bookmarkEnd w:id="324"/>
    <w:bookmarkEnd w:id="325"/>
    <w:p w:rsidR="00767B7C" w:rsidRPr="00ED273D" w:rsidRDefault="00767B7C" w:rsidP="00767B7C">
      <w:pPr>
        <w:pStyle w:val="Preformat"/>
        <w:ind w:firstLine="709"/>
        <w:jc w:val="both"/>
        <w:rPr>
          <w:rFonts w:ascii="Times New Roman" w:hAnsi="Times New Roman"/>
          <w:sz w:val="28"/>
          <w:szCs w:val="28"/>
        </w:rPr>
      </w:pPr>
      <w:r w:rsidRPr="00ED273D">
        <w:rPr>
          <w:rFonts w:ascii="Times New Roman" w:hAnsi="Times New Roman"/>
          <w:sz w:val="28"/>
          <w:szCs w:val="28"/>
        </w:rPr>
        <w:t>При отводе лесосек на местности осуществляются определение координат и закрепление на местности характерных точек границ лесосек (углов лесосек), отбираются и отмечаются деревья, предназначенные для рубки при проведении выборочных рубок</w:t>
      </w:r>
    </w:p>
    <w:p w:rsidR="00767B7C" w:rsidRPr="00ED273D" w:rsidRDefault="00767B7C" w:rsidP="00767B7C">
      <w:pPr>
        <w:pStyle w:val="Preformat"/>
        <w:ind w:firstLine="709"/>
        <w:jc w:val="both"/>
        <w:rPr>
          <w:rFonts w:ascii="Times New Roman" w:hAnsi="Times New Roman"/>
          <w:sz w:val="28"/>
          <w:szCs w:val="28"/>
        </w:rPr>
      </w:pPr>
      <w:r w:rsidRPr="00ED273D">
        <w:rPr>
          <w:rFonts w:ascii="Times New Roman" w:hAnsi="Times New Roman"/>
          <w:sz w:val="28"/>
          <w:szCs w:val="28"/>
        </w:rPr>
        <w:t xml:space="preserve">Отвод лесосек без закрепления на местности границ лесосек допускается при заготовке древесины гражданами для собственных нужд, очистке от захламления при проведении мероприятий по противопожарному обустройству </w:t>
      </w:r>
      <w:r w:rsidRPr="00ED273D">
        <w:rPr>
          <w:rFonts w:ascii="Times New Roman" w:hAnsi="Times New Roman"/>
          <w:sz w:val="28"/>
          <w:szCs w:val="28"/>
        </w:rPr>
        <w:lastRenderedPageBreak/>
        <w:t>лесов. При этом на деревьях, подлежащих рубке, на высоте 1,3 м от корневой шейки ставятся отметки (яркая лента, липкая лента, краска, затески).</w:t>
      </w:r>
    </w:p>
    <w:p w:rsidR="002E1B86" w:rsidRPr="00ED273D" w:rsidRDefault="002E1B86" w:rsidP="00956146">
      <w:pPr>
        <w:pStyle w:val="Preformat"/>
        <w:ind w:firstLine="709"/>
        <w:jc w:val="both"/>
        <w:rPr>
          <w:rFonts w:ascii="Times New Roman" w:hAnsi="Times New Roman"/>
          <w:sz w:val="28"/>
          <w:szCs w:val="28"/>
        </w:rPr>
      </w:pPr>
      <w:r w:rsidRPr="00ED273D">
        <w:rPr>
          <w:rFonts w:ascii="Times New Roman" w:hAnsi="Times New Roman"/>
          <w:sz w:val="28"/>
          <w:szCs w:val="28"/>
        </w:rPr>
        <w:t>Отвод лесосек при всех формах и видах рубок осуществляется в пределах лесного квартала.</w:t>
      </w:r>
    </w:p>
    <w:p w:rsidR="002E1B86" w:rsidRPr="00ED273D" w:rsidRDefault="002E1B86" w:rsidP="00956146">
      <w:pPr>
        <w:pStyle w:val="Preformat"/>
        <w:ind w:firstLine="709"/>
        <w:jc w:val="both"/>
        <w:rPr>
          <w:rFonts w:ascii="Times New Roman" w:hAnsi="Times New Roman"/>
          <w:sz w:val="28"/>
          <w:szCs w:val="28"/>
        </w:rPr>
      </w:pPr>
      <w:r w:rsidRPr="00ED273D">
        <w:rPr>
          <w:rFonts w:ascii="Times New Roman" w:hAnsi="Times New Roman"/>
          <w:sz w:val="28"/>
          <w:szCs w:val="28"/>
        </w:rPr>
        <w:t xml:space="preserve">Лесотаксационные выделы отводятся в рубку полностью, если площадь их не превышает предельные (максимальные) размеры лесосек, установленные </w:t>
      </w:r>
      <w:hyperlink r:id="rId23">
        <w:r w:rsidRPr="00ED273D">
          <w:rPr>
            <w:rFonts w:ascii="Times New Roman" w:hAnsi="Times New Roman"/>
            <w:sz w:val="28"/>
            <w:szCs w:val="28"/>
          </w:rPr>
          <w:t>Правилами</w:t>
        </w:r>
      </w:hyperlink>
      <w:r w:rsidR="00956146" w:rsidRPr="00ED273D">
        <w:rPr>
          <w:rFonts w:ascii="Times New Roman" w:hAnsi="Times New Roman"/>
          <w:sz w:val="28"/>
          <w:szCs w:val="28"/>
        </w:rPr>
        <w:t xml:space="preserve"> заготовки древесины.</w:t>
      </w:r>
    </w:p>
    <w:p w:rsidR="002E1B86" w:rsidRPr="00ED273D" w:rsidRDefault="002E1B86" w:rsidP="00956146">
      <w:pPr>
        <w:pStyle w:val="Preformat"/>
        <w:ind w:firstLine="709"/>
        <w:jc w:val="both"/>
        <w:rPr>
          <w:rFonts w:ascii="Times New Roman" w:hAnsi="Times New Roman"/>
          <w:sz w:val="28"/>
          <w:szCs w:val="28"/>
        </w:rPr>
      </w:pPr>
      <w:r w:rsidRPr="00ED273D">
        <w:rPr>
          <w:rFonts w:ascii="Times New Roman" w:hAnsi="Times New Roman"/>
          <w:sz w:val="28"/>
          <w:szCs w:val="28"/>
        </w:rPr>
        <w:t>При рубках спелых, перестойных лесных насаждений в эксплуатационных лесах в лесосеку могут включаться выделы приспевающих древостоев общей площадью не более 3 га, находящиеся в границах данной лесосеки в пределах лесотаксационных выделов спелых и перестойных лесных насаждений.</w:t>
      </w:r>
    </w:p>
    <w:p w:rsidR="002E1B86" w:rsidRPr="00ED273D" w:rsidRDefault="002E1B86" w:rsidP="00956146">
      <w:pPr>
        <w:pStyle w:val="Preformat"/>
        <w:ind w:firstLine="709"/>
        <w:jc w:val="both"/>
        <w:rPr>
          <w:rFonts w:ascii="Times New Roman" w:hAnsi="Times New Roman"/>
          <w:sz w:val="28"/>
          <w:szCs w:val="28"/>
        </w:rPr>
      </w:pPr>
      <w:r w:rsidRPr="00ED273D">
        <w:rPr>
          <w:rFonts w:ascii="Times New Roman" w:hAnsi="Times New Roman"/>
          <w:sz w:val="28"/>
          <w:szCs w:val="28"/>
        </w:rPr>
        <w:t xml:space="preserve">В лесном квартале могут отводиться в рубку одновременно несколько смежных лесотаксационных выделов или их частей, если их суммарная площадь не превышает предельные (максимальные) размеры лесосек для преобладающей породы лесных насаждений, указанные в </w:t>
      </w:r>
      <w:hyperlink r:id="rId24">
        <w:r w:rsidRPr="00ED273D">
          <w:rPr>
            <w:rFonts w:ascii="Times New Roman" w:hAnsi="Times New Roman"/>
            <w:sz w:val="28"/>
            <w:szCs w:val="28"/>
          </w:rPr>
          <w:t>Правилах</w:t>
        </w:r>
      </w:hyperlink>
      <w:r w:rsidRPr="00ED273D">
        <w:rPr>
          <w:rFonts w:ascii="Times New Roman" w:hAnsi="Times New Roman"/>
          <w:sz w:val="28"/>
          <w:szCs w:val="28"/>
        </w:rPr>
        <w:t xml:space="preserve"> заготовки древесины.</w:t>
      </w:r>
    </w:p>
    <w:p w:rsidR="002E1B86" w:rsidRPr="00ED273D" w:rsidRDefault="002E1B86" w:rsidP="00956146">
      <w:pPr>
        <w:pStyle w:val="Preformat"/>
        <w:ind w:firstLine="709"/>
        <w:jc w:val="both"/>
        <w:rPr>
          <w:rFonts w:ascii="Times New Roman" w:hAnsi="Times New Roman"/>
          <w:sz w:val="28"/>
          <w:szCs w:val="28"/>
        </w:rPr>
      </w:pPr>
      <w:r w:rsidRPr="00ED273D">
        <w:rPr>
          <w:rFonts w:ascii="Times New Roman" w:hAnsi="Times New Roman"/>
          <w:sz w:val="28"/>
          <w:szCs w:val="28"/>
        </w:rPr>
        <w:t>Лесосеки в равнинных лесах в пределах однородных выделов, превышающих предельную площадь лесосеки более чем в 1,5 раза, отводятся прямоугольной формы, а в иных случаях, а также в горных лесах их границы устанавливаются в зависимости от характера рельефа по границам выделов.</w:t>
      </w:r>
    </w:p>
    <w:p w:rsidR="002E1B86" w:rsidRPr="00ED273D" w:rsidRDefault="002E1B86" w:rsidP="00956146">
      <w:pPr>
        <w:pStyle w:val="Preformat"/>
        <w:ind w:firstLine="709"/>
        <w:jc w:val="both"/>
        <w:rPr>
          <w:rFonts w:ascii="Times New Roman" w:hAnsi="Times New Roman"/>
          <w:sz w:val="28"/>
          <w:szCs w:val="28"/>
        </w:rPr>
      </w:pPr>
      <w:r w:rsidRPr="00ED273D">
        <w:rPr>
          <w:rFonts w:ascii="Times New Roman" w:hAnsi="Times New Roman"/>
          <w:sz w:val="28"/>
          <w:szCs w:val="28"/>
        </w:rPr>
        <w:t>Ширина лесосеки измеряется протяженностью по короткой стороне.</w:t>
      </w:r>
    </w:p>
    <w:p w:rsidR="002E1B86" w:rsidRPr="00ED273D" w:rsidRDefault="002E1B86" w:rsidP="00956146">
      <w:pPr>
        <w:pStyle w:val="Preformat"/>
        <w:ind w:firstLine="709"/>
        <w:jc w:val="both"/>
        <w:rPr>
          <w:rFonts w:ascii="Times New Roman" w:hAnsi="Times New Roman"/>
          <w:sz w:val="28"/>
          <w:szCs w:val="28"/>
        </w:rPr>
      </w:pPr>
      <w:r w:rsidRPr="00ED273D">
        <w:rPr>
          <w:rFonts w:ascii="Times New Roman" w:hAnsi="Times New Roman"/>
          <w:sz w:val="28"/>
          <w:szCs w:val="28"/>
        </w:rPr>
        <w:t>Работы по установлению и обозначению на местности границ лесосек включают:</w:t>
      </w:r>
    </w:p>
    <w:p w:rsidR="002E1B86" w:rsidRPr="00ED273D" w:rsidRDefault="002E1B86" w:rsidP="00956146">
      <w:pPr>
        <w:pStyle w:val="Preformat"/>
        <w:ind w:firstLine="709"/>
        <w:jc w:val="both"/>
        <w:rPr>
          <w:rFonts w:ascii="Times New Roman" w:hAnsi="Times New Roman"/>
          <w:sz w:val="28"/>
          <w:szCs w:val="28"/>
        </w:rPr>
      </w:pPr>
      <w:r w:rsidRPr="00ED273D">
        <w:rPr>
          <w:rFonts w:ascii="Times New Roman" w:hAnsi="Times New Roman"/>
          <w:sz w:val="28"/>
          <w:szCs w:val="28"/>
        </w:rPr>
        <w:t>а) прорубку визиров шириной не более 1 м, за исключением сторон, отграниченных видимыми квартальными просеками, граничными линиями, таксационными визирами, не покрытыми лесной растительностью землями и лесными культурами, или обозначение границы лесосеки иным способом без рубки деревьев;</w:t>
      </w:r>
    </w:p>
    <w:p w:rsidR="002E1B86" w:rsidRPr="00ED273D" w:rsidRDefault="002E1B86" w:rsidP="00956146">
      <w:pPr>
        <w:pStyle w:val="Preformat"/>
        <w:ind w:firstLine="709"/>
        <w:jc w:val="both"/>
        <w:rPr>
          <w:rFonts w:ascii="Times New Roman" w:hAnsi="Times New Roman"/>
          <w:sz w:val="28"/>
          <w:szCs w:val="28"/>
        </w:rPr>
      </w:pPr>
      <w:r w:rsidRPr="00ED273D">
        <w:rPr>
          <w:rFonts w:ascii="Times New Roman" w:hAnsi="Times New Roman"/>
          <w:sz w:val="28"/>
          <w:szCs w:val="28"/>
        </w:rPr>
        <w:t>б) установку столбов на углах лесосек, к одному из которых произведена инструментальная привязка к квартальной просеке, таксационному визиру или другому постоянному ориентиру, а также установку столбов в остальных углах лесосек;</w:t>
      </w:r>
    </w:p>
    <w:p w:rsidR="002E1B86" w:rsidRPr="00ED273D" w:rsidRDefault="002E1B86" w:rsidP="00956146">
      <w:pPr>
        <w:pStyle w:val="Preformat"/>
        <w:ind w:firstLine="709"/>
        <w:jc w:val="both"/>
        <w:rPr>
          <w:rFonts w:ascii="Times New Roman" w:hAnsi="Times New Roman"/>
          <w:sz w:val="28"/>
          <w:szCs w:val="28"/>
        </w:rPr>
      </w:pPr>
      <w:r w:rsidRPr="00ED273D">
        <w:rPr>
          <w:rFonts w:ascii="Times New Roman" w:hAnsi="Times New Roman"/>
          <w:sz w:val="28"/>
          <w:szCs w:val="28"/>
        </w:rPr>
        <w:t>в) отграничение неэксплуатационных участков в пределах лесосек;</w:t>
      </w:r>
    </w:p>
    <w:p w:rsidR="002E1B86" w:rsidRPr="00ED273D" w:rsidRDefault="002E1B86" w:rsidP="00956146">
      <w:pPr>
        <w:pStyle w:val="Preformat"/>
        <w:ind w:firstLine="709"/>
        <w:jc w:val="both"/>
        <w:rPr>
          <w:rFonts w:ascii="Times New Roman" w:hAnsi="Times New Roman"/>
          <w:sz w:val="28"/>
          <w:szCs w:val="28"/>
        </w:rPr>
      </w:pPr>
      <w:r w:rsidRPr="00ED273D">
        <w:rPr>
          <w:rFonts w:ascii="Times New Roman" w:hAnsi="Times New Roman"/>
          <w:sz w:val="28"/>
          <w:szCs w:val="28"/>
        </w:rPr>
        <w:t>г) промер линий, измерение углов между ними и углов наклона, а также инструментальную привязку к квартальным столбам, просекам, таксационным визирам или другим постоянным ориентирам.</w:t>
      </w:r>
    </w:p>
    <w:p w:rsidR="002E1B86" w:rsidRPr="00ED273D" w:rsidRDefault="002E1B86" w:rsidP="00A80605">
      <w:pPr>
        <w:pStyle w:val="Preformat"/>
        <w:ind w:firstLine="709"/>
        <w:jc w:val="both"/>
        <w:rPr>
          <w:rFonts w:ascii="Times New Roman" w:hAnsi="Times New Roman"/>
          <w:sz w:val="28"/>
          <w:szCs w:val="28"/>
        </w:rPr>
      </w:pPr>
      <w:r w:rsidRPr="00ED273D">
        <w:rPr>
          <w:rFonts w:ascii="Times New Roman" w:hAnsi="Times New Roman"/>
          <w:sz w:val="28"/>
          <w:szCs w:val="28"/>
        </w:rPr>
        <w:t>При отграничении визирами лесосек, отводимых под сплошные рубки спелых, перестойных лесных насаждений, в створе визира срубаются все тонкомерные деревья с диаметром ствола до 16 см.</w:t>
      </w:r>
    </w:p>
    <w:p w:rsidR="002E1B86" w:rsidRPr="00ED273D" w:rsidRDefault="002E1B86" w:rsidP="00A80605">
      <w:pPr>
        <w:pStyle w:val="Preformat"/>
        <w:ind w:firstLine="709"/>
        <w:jc w:val="both"/>
        <w:rPr>
          <w:rFonts w:ascii="Times New Roman" w:hAnsi="Times New Roman"/>
          <w:sz w:val="28"/>
          <w:szCs w:val="28"/>
        </w:rPr>
      </w:pPr>
      <w:r w:rsidRPr="00ED273D">
        <w:rPr>
          <w:rFonts w:ascii="Times New Roman" w:hAnsi="Times New Roman"/>
          <w:sz w:val="28"/>
          <w:szCs w:val="28"/>
        </w:rPr>
        <w:t>На деревьях, расположенных вдоль визира, и на неэксплуатационных площадях, не входящих в лесосеку, ставятся отметки на высоте 1,3 м от корневой шейки (яркая лента, липкая лента, краска, затески).</w:t>
      </w:r>
    </w:p>
    <w:p w:rsidR="002E1B86" w:rsidRPr="00ED273D" w:rsidRDefault="002E1B86" w:rsidP="00A80605">
      <w:pPr>
        <w:pStyle w:val="Preformat"/>
        <w:ind w:firstLine="709"/>
        <w:jc w:val="both"/>
        <w:rPr>
          <w:rFonts w:ascii="Times New Roman" w:hAnsi="Times New Roman"/>
          <w:sz w:val="28"/>
          <w:szCs w:val="28"/>
        </w:rPr>
      </w:pPr>
      <w:r w:rsidRPr="00ED273D">
        <w:rPr>
          <w:rFonts w:ascii="Times New Roman" w:hAnsi="Times New Roman"/>
          <w:sz w:val="28"/>
          <w:szCs w:val="28"/>
        </w:rPr>
        <w:t>На визирах лесосек, отводимых под выборочные рубки лесных насаждений, деревья не срубаются, а визиры расчищаются за счет обрубки сучьев и веток, а также рубки кустарника.</w:t>
      </w:r>
    </w:p>
    <w:p w:rsidR="002E1B86" w:rsidRPr="00ED273D" w:rsidRDefault="002E1B86" w:rsidP="00A80605">
      <w:pPr>
        <w:pStyle w:val="Preformat"/>
        <w:ind w:firstLine="709"/>
        <w:jc w:val="both"/>
        <w:rPr>
          <w:rFonts w:ascii="Times New Roman" w:hAnsi="Times New Roman"/>
          <w:sz w:val="28"/>
          <w:szCs w:val="28"/>
        </w:rPr>
      </w:pPr>
      <w:r w:rsidRPr="00ED273D">
        <w:rPr>
          <w:rFonts w:ascii="Times New Roman" w:hAnsi="Times New Roman"/>
          <w:sz w:val="28"/>
          <w:szCs w:val="28"/>
        </w:rPr>
        <w:t xml:space="preserve">Съемка границ и привязка лесосек производятся с помощью геодезических инструментов или навигационных приборов, обеспечивающих точность </w:t>
      </w:r>
      <w:r w:rsidRPr="00ED273D">
        <w:rPr>
          <w:rFonts w:ascii="Times New Roman" w:hAnsi="Times New Roman"/>
          <w:sz w:val="28"/>
          <w:szCs w:val="28"/>
        </w:rPr>
        <w:lastRenderedPageBreak/>
        <w:t>измерения линий с погрешностью не более +/- 1 м на 300 м длины, измерения углов - с погрешностью не более +/- 30 минут.</w:t>
      </w:r>
    </w:p>
    <w:p w:rsidR="002E1B86" w:rsidRPr="00ED273D" w:rsidRDefault="002E1B86" w:rsidP="00A80605">
      <w:pPr>
        <w:pStyle w:val="Preformat"/>
        <w:ind w:firstLine="709"/>
        <w:jc w:val="both"/>
        <w:rPr>
          <w:rFonts w:ascii="Times New Roman" w:hAnsi="Times New Roman"/>
          <w:sz w:val="28"/>
          <w:szCs w:val="28"/>
        </w:rPr>
      </w:pPr>
      <w:r w:rsidRPr="00ED273D">
        <w:rPr>
          <w:rFonts w:ascii="Times New Roman" w:hAnsi="Times New Roman"/>
          <w:sz w:val="28"/>
          <w:szCs w:val="28"/>
        </w:rPr>
        <w:t>Погрешность в определении эксплуатационной площади лесосеки не должна превышать +/- 3%.</w:t>
      </w:r>
    </w:p>
    <w:p w:rsidR="00A80605" w:rsidRPr="00ED273D" w:rsidRDefault="002E1B86" w:rsidP="00A80605">
      <w:pPr>
        <w:pStyle w:val="Preformat"/>
        <w:ind w:firstLine="709"/>
        <w:jc w:val="both"/>
        <w:rPr>
          <w:rFonts w:ascii="Times New Roman" w:hAnsi="Times New Roman"/>
          <w:sz w:val="28"/>
          <w:szCs w:val="28"/>
        </w:rPr>
      </w:pPr>
      <w:r w:rsidRPr="00ED273D">
        <w:rPr>
          <w:rFonts w:ascii="Times New Roman" w:hAnsi="Times New Roman"/>
          <w:sz w:val="28"/>
          <w:szCs w:val="28"/>
        </w:rPr>
        <w:t>Данные отвода лесосеки фиксируются в ведомостях перечета деревьев, ведомости учета подроста и в сводной информации, содержащей сведения о местоположении и общей характеристике лесосеки, а также информацию о контуре лесосеки и привязке</w:t>
      </w:r>
      <w:r w:rsidR="00A80605" w:rsidRPr="00ED273D">
        <w:rPr>
          <w:rFonts w:ascii="Times New Roman" w:hAnsi="Times New Roman"/>
          <w:sz w:val="28"/>
          <w:szCs w:val="28"/>
        </w:rPr>
        <w:t>.</w:t>
      </w:r>
      <w:r w:rsidRPr="00ED273D">
        <w:rPr>
          <w:rFonts w:ascii="Times New Roman" w:hAnsi="Times New Roman"/>
          <w:sz w:val="28"/>
          <w:szCs w:val="28"/>
        </w:rPr>
        <w:t xml:space="preserve"> </w:t>
      </w:r>
    </w:p>
    <w:p w:rsidR="002E1B86" w:rsidRPr="00ED273D" w:rsidRDefault="002E1B86" w:rsidP="00A80605">
      <w:pPr>
        <w:pStyle w:val="Preformat"/>
        <w:ind w:firstLine="709"/>
        <w:jc w:val="both"/>
        <w:rPr>
          <w:rFonts w:ascii="Times New Roman" w:hAnsi="Times New Roman"/>
          <w:sz w:val="28"/>
          <w:szCs w:val="28"/>
        </w:rPr>
      </w:pPr>
      <w:r w:rsidRPr="00ED273D">
        <w:rPr>
          <w:rFonts w:ascii="Times New Roman" w:hAnsi="Times New Roman"/>
          <w:sz w:val="28"/>
          <w:szCs w:val="28"/>
        </w:rPr>
        <w:t>Сведения о количественных и качественных характеристиках лесных насаждений, полученные по результатам отвода и таксации лесосеки, указываются в составе сведений, включаемых в таксационное описание лесосеки</w:t>
      </w:r>
      <w:r w:rsidR="00A80605" w:rsidRPr="00ED273D">
        <w:rPr>
          <w:rFonts w:ascii="Times New Roman" w:hAnsi="Times New Roman"/>
          <w:sz w:val="28"/>
          <w:szCs w:val="28"/>
        </w:rPr>
        <w:t>.</w:t>
      </w:r>
    </w:p>
    <w:p w:rsidR="002E1B86" w:rsidRPr="00ED273D" w:rsidRDefault="002E1B86" w:rsidP="00A80605">
      <w:pPr>
        <w:pStyle w:val="Preformat"/>
        <w:ind w:firstLine="709"/>
        <w:jc w:val="both"/>
        <w:rPr>
          <w:rFonts w:ascii="Times New Roman" w:hAnsi="Times New Roman"/>
          <w:sz w:val="28"/>
          <w:szCs w:val="28"/>
        </w:rPr>
      </w:pPr>
      <w:r w:rsidRPr="00ED273D">
        <w:rPr>
          <w:rFonts w:ascii="Times New Roman" w:hAnsi="Times New Roman"/>
          <w:sz w:val="28"/>
          <w:szCs w:val="28"/>
        </w:rPr>
        <w:t>В углу лесосеки, к которому произведена ее инструментальная привязка к квартальным просекам, таксационным визирам или другим постоянным ориентирам, устанавливается столб диаметром не менее 12 см и высотой над землей 1,3 м. На столб наносится надпись с указанием номера квартала и выдела (выделов), формы рубки лесных насаждений (сплошная рубка, выборочная рубка), года, на который запланирована рубка, номера лесосеки и ее эксплуатационной площади в гектарах.</w:t>
      </w:r>
    </w:p>
    <w:p w:rsidR="002E1B86" w:rsidRPr="00ED273D" w:rsidRDefault="002E1B86" w:rsidP="00A80605">
      <w:pPr>
        <w:pStyle w:val="Preformat"/>
        <w:ind w:firstLine="709"/>
        <w:jc w:val="both"/>
        <w:rPr>
          <w:rFonts w:ascii="Times New Roman" w:hAnsi="Times New Roman"/>
          <w:sz w:val="28"/>
          <w:szCs w:val="28"/>
        </w:rPr>
      </w:pPr>
      <w:r w:rsidRPr="00ED273D">
        <w:rPr>
          <w:rFonts w:ascii="Times New Roman" w:hAnsi="Times New Roman"/>
          <w:sz w:val="28"/>
          <w:szCs w:val="28"/>
        </w:rPr>
        <w:t>Для обозначения на местности остальных углов лесосеки устанавливаются столбы произвольного диаметра без надписей или используются растущие деревья, на которых ставятся соответствующие отметки на высоте 1,3 м от корневой шейки (яркая лента, липкая лента, краска, затески).</w:t>
      </w:r>
    </w:p>
    <w:p w:rsidR="002E1B86" w:rsidRPr="00ED273D" w:rsidRDefault="002E1B86" w:rsidP="00A80605">
      <w:pPr>
        <w:pStyle w:val="Preformat"/>
        <w:ind w:firstLine="709"/>
        <w:jc w:val="both"/>
        <w:rPr>
          <w:rFonts w:ascii="Times New Roman" w:hAnsi="Times New Roman"/>
          <w:sz w:val="28"/>
          <w:szCs w:val="28"/>
        </w:rPr>
      </w:pPr>
      <w:r w:rsidRPr="00ED273D">
        <w:rPr>
          <w:rFonts w:ascii="Times New Roman" w:hAnsi="Times New Roman"/>
          <w:sz w:val="28"/>
          <w:szCs w:val="28"/>
        </w:rPr>
        <w:t>При отводе лесосек для заготовки древесины сплошными рубками в эксплуатационную площадь лесосек не включаются:</w:t>
      </w:r>
    </w:p>
    <w:p w:rsidR="002E1B86" w:rsidRPr="00ED273D" w:rsidRDefault="002E1B86" w:rsidP="00A80605">
      <w:pPr>
        <w:pStyle w:val="Preformat"/>
        <w:ind w:firstLine="709"/>
        <w:jc w:val="both"/>
        <w:rPr>
          <w:rFonts w:ascii="Times New Roman" w:hAnsi="Times New Roman"/>
          <w:sz w:val="28"/>
          <w:szCs w:val="28"/>
        </w:rPr>
      </w:pPr>
      <w:r w:rsidRPr="00ED273D">
        <w:rPr>
          <w:rFonts w:ascii="Times New Roman" w:hAnsi="Times New Roman"/>
          <w:sz w:val="28"/>
          <w:szCs w:val="28"/>
        </w:rPr>
        <w:t>а) нелесные и не покрытые лесной растительностью лесные земли (болота, вырубки, прогалины) независимо от их величины;</w:t>
      </w:r>
    </w:p>
    <w:p w:rsidR="002E1B86" w:rsidRPr="00ED273D" w:rsidRDefault="002E1B86" w:rsidP="00A80605">
      <w:pPr>
        <w:pStyle w:val="Preformat"/>
        <w:ind w:firstLine="709"/>
        <w:jc w:val="both"/>
        <w:rPr>
          <w:rFonts w:ascii="Times New Roman" w:hAnsi="Times New Roman"/>
          <w:sz w:val="28"/>
          <w:szCs w:val="28"/>
        </w:rPr>
      </w:pPr>
      <w:r w:rsidRPr="00ED273D">
        <w:rPr>
          <w:rFonts w:ascii="Times New Roman" w:hAnsi="Times New Roman"/>
          <w:sz w:val="28"/>
          <w:szCs w:val="28"/>
        </w:rPr>
        <w:t>б) выделенные семенные группы, куртины и полосы;</w:t>
      </w:r>
    </w:p>
    <w:p w:rsidR="002E1B86" w:rsidRPr="00ED273D" w:rsidRDefault="002E1B86" w:rsidP="00A80605">
      <w:pPr>
        <w:pStyle w:val="Preformat"/>
        <w:ind w:firstLine="709"/>
        <w:jc w:val="both"/>
        <w:rPr>
          <w:rFonts w:ascii="Times New Roman" w:hAnsi="Times New Roman"/>
          <w:sz w:val="28"/>
          <w:szCs w:val="28"/>
        </w:rPr>
      </w:pPr>
      <w:r w:rsidRPr="00ED273D">
        <w:rPr>
          <w:rFonts w:ascii="Times New Roman" w:hAnsi="Times New Roman"/>
          <w:sz w:val="28"/>
          <w:szCs w:val="28"/>
        </w:rPr>
        <w:t>в) расположенные среди спелых древостоев участки молодняков, средневозрастных насаждений;</w:t>
      </w:r>
    </w:p>
    <w:p w:rsidR="002E1B86" w:rsidRPr="00ED273D" w:rsidRDefault="002E1B86" w:rsidP="00A80605">
      <w:pPr>
        <w:pStyle w:val="Preformat"/>
        <w:ind w:firstLine="709"/>
        <w:jc w:val="both"/>
        <w:rPr>
          <w:rFonts w:ascii="Times New Roman" w:hAnsi="Times New Roman"/>
          <w:sz w:val="28"/>
          <w:szCs w:val="28"/>
        </w:rPr>
      </w:pPr>
      <w:r w:rsidRPr="00ED273D">
        <w:rPr>
          <w:rFonts w:ascii="Times New Roman" w:hAnsi="Times New Roman"/>
          <w:sz w:val="28"/>
          <w:szCs w:val="28"/>
        </w:rPr>
        <w:t>г) участки приспевающих лесных насаждений, находящиеся внутри выделов спелых и перестойных древостоев, площадью более 3 га;</w:t>
      </w:r>
    </w:p>
    <w:p w:rsidR="002E1B86" w:rsidRPr="00ED273D" w:rsidRDefault="002E1B86" w:rsidP="00A80605">
      <w:pPr>
        <w:pStyle w:val="Preformat"/>
        <w:ind w:firstLine="709"/>
        <w:jc w:val="both"/>
        <w:rPr>
          <w:rFonts w:ascii="Times New Roman" w:hAnsi="Times New Roman"/>
          <w:sz w:val="28"/>
          <w:szCs w:val="28"/>
        </w:rPr>
      </w:pPr>
      <w:r w:rsidRPr="00ED273D">
        <w:rPr>
          <w:rFonts w:ascii="Times New Roman" w:hAnsi="Times New Roman"/>
          <w:sz w:val="28"/>
          <w:szCs w:val="28"/>
        </w:rPr>
        <w:t>д) участки природных объектов, имеющих природоохранное значение;</w:t>
      </w:r>
    </w:p>
    <w:p w:rsidR="002E1B86" w:rsidRPr="00ED273D" w:rsidRDefault="002E1B86" w:rsidP="00A80605">
      <w:pPr>
        <w:pStyle w:val="Preformat"/>
        <w:ind w:firstLine="709"/>
        <w:jc w:val="both"/>
        <w:rPr>
          <w:rFonts w:ascii="Times New Roman" w:hAnsi="Times New Roman"/>
          <w:sz w:val="28"/>
          <w:szCs w:val="28"/>
        </w:rPr>
      </w:pPr>
      <w:r w:rsidRPr="00ED273D">
        <w:rPr>
          <w:rFonts w:ascii="Times New Roman" w:hAnsi="Times New Roman"/>
          <w:sz w:val="28"/>
          <w:szCs w:val="28"/>
        </w:rPr>
        <w:t>е) объекты биоразнообразия площадью более 0,1 га.</w:t>
      </w:r>
    </w:p>
    <w:p w:rsidR="002E1B86" w:rsidRPr="00ED273D" w:rsidRDefault="002E1B86" w:rsidP="00A80605">
      <w:pPr>
        <w:pStyle w:val="Preformat"/>
        <w:ind w:firstLine="709"/>
        <w:jc w:val="both"/>
        <w:rPr>
          <w:rFonts w:ascii="Times New Roman" w:hAnsi="Times New Roman"/>
          <w:sz w:val="28"/>
          <w:szCs w:val="28"/>
        </w:rPr>
      </w:pPr>
      <w:r w:rsidRPr="00ED273D">
        <w:rPr>
          <w:rFonts w:ascii="Times New Roman" w:hAnsi="Times New Roman"/>
          <w:sz w:val="28"/>
          <w:szCs w:val="28"/>
        </w:rPr>
        <w:t>Допускается выделение неэксплуатационных участков по указанным критериям одновременно с осуществлением лесосечных работ в случаях, если они не были выделены при отводе лесосек. При этом в технологическую карту лесосечных работ вносятся соответствующие изменения.</w:t>
      </w:r>
    </w:p>
    <w:p w:rsidR="002E1B86" w:rsidRPr="00ED273D" w:rsidRDefault="002E1B86" w:rsidP="00A80605">
      <w:pPr>
        <w:pStyle w:val="Preformat"/>
        <w:ind w:firstLine="709"/>
        <w:jc w:val="both"/>
        <w:rPr>
          <w:rFonts w:ascii="Times New Roman" w:hAnsi="Times New Roman"/>
          <w:sz w:val="28"/>
          <w:szCs w:val="28"/>
        </w:rPr>
      </w:pPr>
      <w:r w:rsidRPr="00ED273D">
        <w:rPr>
          <w:rFonts w:ascii="Times New Roman" w:hAnsi="Times New Roman"/>
          <w:sz w:val="28"/>
          <w:szCs w:val="28"/>
        </w:rPr>
        <w:t>Отграничение семенных групп, куртин и полос, а также выделов с невыраженными естественными границами (приспевающие лесные насаждения, природные объекты, подлежащие сохранению, объекты биоразнообразия) производится с помощью отметки (яркая лента, липкая лента, краска, затески) граничных деревьев, не входящих в лесосеку, на высоте 1,3 м.</w:t>
      </w:r>
    </w:p>
    <w:p w:rsidR="000C1A6B" w:rsidRPr="00ED273D" w:rsidRDefault="000C1A6B" w:rsidP="00851D03">
      <w:pPr>
        <w:pStyle w:val="Preformat"/>
        <w:ind w:firstLine="709"/>
        <w:jc w:val="both"/>
        <w:rPr>
          <w:rFonts w:ascii="Times New Roman" w:hAnsi="Times New Roman"/>
          <w:sz w:val="28"/>
          <w:szCs w:val="28"/>
        </w:rPr>
      </w:pPr>
      <w:r w:rsidRPr="00ED273D">
        <w:rPr>
          <w:rFonts w:ascii="Times New Roman" w:hAnsi="Times New Roman"/>
          <w:sz w:val="28"/>
          <w:szCs w:val="28"/>
        </w:rPr>
        <w:t>Таксация лесосеки методом учета по площади производится при сплошных рубках и чересполосных постепенных рубках следующими методами:</w:t>
      </w:r>
    </w:p>
    <w:p w:rsidR="000C1A6B" w:rsidRPr="00ED273D" w:rsidRDefault="000C1A6B" w:rsidP="00851D03">
      <w:pPr>
        <w:pStyle w:val="Preformat"/>
        <w:ind w:firstLine="709"/>
        <w:jc w:val="both"/>
        <w:rPr>
          <w:rFonts w:ascii="Times New Roman" w:hAnsi="Times New Roman"/>
          <w:sz w:val="28"/>
          <w:szCs w:val="28"/>
        </w:rPr>
      </w:pPr>
      <w:r w:rsidRPr="00ED273D">
        <w:rPr>
          <w:rFonts w:ascii="Times New Roman" w:hAnsi="Times New Roman"/>
          <w:sz w:val="28"/>
          <w:szCs w:val="28"/>
        </w:rPr>
        <w:t>а) сплошного перечета;</w:t>
      </w:r>
    </w:p>
    <w:p w:rsidR="000C1A6B" w:rsidRPr="00ED273D" w:rsidRDefault="000C1A6B" w:rsidP="00851D03">
      <w:pPr>
        <w:pStyle w:val="Preformat"/>
        <w:ind w:firstLine="709"/>
        <w:jc w:val="both"/>
        <w:rPr>
          <w:rFonts w:ascii="Times New Roman" w:hAnsi="Times New Roman"/>
          <w:sz w:val="28"/>
          <w:szCs w:val="28"/>
        </w:rPr>
      </w:pPr>
      <w:r w:rsidRPr="00ED273D">
        <w:rPr>
          <w:rFonts w:ascii="Times New Roman" w:hAnsi="Times New Roman"/>
          <w:sz w:val="28"/>
          <w:szCs w:val="28"/>
        </w:rPr>
        <w:lastRenderedPageBreak/>
        <w:t>б) ленточного перечета;</w:t>
      </w:r>
    </w:p>
    <w:p w:rsidR="000C1A6B" w:rsidRPr="00ED273D" w:rsidRDefault="000C1A6B" w:rsidP="00851D03">
      <w:pPr>
        <w:pStyle w:val="Preformat"/>
        <w:ind w:firstLine="709"/>
        <w:jc w:val="both"/>
        <w:rPr>
          <w:rFonts w:ascii="Times New Roman" w:hAnsi="Times New Roman"/>
          <w:sz w:val="28"/>
          <w:szCs w:val="28"/>
        </w:rPr>
      </w:pPr>
      <w:r w:rsidRPr="00ED273D">
        <w:rPr>
          <w:rFonts w:ascii="Times New Roman" w:hAnsi="Times New Roman"/>
          <w:sz w:val="28"/>
          <w:szCs w:val="28"/>
        </w:rPr>
        <w:t>в) круговых реласкопических площадок;</w:t>
      </w:r>
    </w:p>
    <w:p w:rsidR="000C1A6B" w:rsidRPr="00ED273D" w:rsidRDefault="000C1A6B" w:rsidP="00851D03">
      <w:pPr>
        <w:pStyle w:val="Preformat"/>
        <w:ind w:firstLine="709"/>
        <w:jc w:val="both"/>
        <w:rPr>
          <w:rFonts w:ascii="Times New Roman" w:hAnsi="Times New Roman"/>
          <w:sz w:val="28"/>
          <w:szCs w:val="28"/>
        </w:rPr>
      </w:pPr>
      <w:r w:rsidRPr="00ED273D">
        <w:rPr>
          <w:rFonts w:ascii="Times New Roman" w:hAnsi="Times New Roman"/>
          <w:sz w:val="28"/>
          <w:szCs w:val="28"/>
        </w:rPr>
        <w:t>г) круговых площадок постоянного радиуса.</w:t>
      </w:r>
    </w:p>
    <w:p w:rsidR="000C1A6B" w:rsidRPr="00ED273D" w:rsidRDefault="000C1A6B" w:rsidP="00851D03">
      <w:pPr>
        <w:pStyle w:val="Preformat"/>
        <w:ind w:firstLine="709"/>
        <w:jc w:val="both"/>
        <w:rPr>
          <w:rFonts w:ascii="Times New Roman" w:hAnsi="Times New Roman"/>
          <w:sz w:val="28"/>
          <w:szCs w:val="28"/>
        </w:rPr>
      </w:pPr>
      <w:r w:rsidRPr="00ED273D">
        <w:rPr>
          <w:rFonts w:ascii="Times New Roman" w:hAnsi="Times New Roman"/>
          <w:sz w:val="28"/>
          <w:szCs w:val="28"/>
        </w:rPr>
        <w:t>Таксация лесосеки методом учета по количеству деревьев, назначаемых в рубку, производится при проведении:</w:t>
      </w:r>
    </w:p>
    <w:p w:rsidR="000C1A6B" w:rsidRPr="00ED273D" w:rsidRDefault="000C1A6B" w:rsidP="00851D03">
      <w:pPr>
        <w:pStyle w:val="Preformat"/>
        <w:ind w:firstLine="709"/>
        <w:jc w:val="both"/>
        <w:rPr>
          <w:rFonts w:ascii="Times New Roman" w:hAnsi="Times New Roman"/>
          <w:sz w:val="28"/>
          <w:szCs w:val="28"/>
        </w:rPr>
      </w:pPr>
      <w:r w:rsidRPr="00ED273D">
        <w:rPr>
          <w:rFonts w:ascii="Times New Roman" w:hAnsi="Times New Roman"/>
          <w:sz w:val="28"/>
          <w:szCs w:val="28"/>
        </w:rPr>
        <w:t>а) выборочных рубок (кроме чересполосных постепенных рубок);</w:t>
      </w:r>
    </w:p>
    <w:p w:rsidR="000C1A6B" w:rsidRPr="00ED273D" w:rsidRDefault="000C1A6B" w:rsidP="00851D03">
      <w:pPr>
        <w:pStyle w:val="Preformat"/>
        <w:ind w:firstLine="709"/>
        <w:jc w:val="both"/>
        <w:rPr>
          <w:rFonts w:ascii="Times New Roman" w:hAnsi="Times New Roman"/>
          <w:sz w:val="28"/>
          <w:szCs w:val="28"/>
        </w:rPr>
      </w:pPr>
      <w:r w:rsidRPr="00ED273D">
        <w:rPr>
          <w:rFonts w:ascii="Times New Roman" w:hAnsi="Times New Roman"/>
          <w:sz w:val="28"/>
          <w:szCs w:val="28"/>
        </w:rPr>
        <w:t>б) рубок, проводимых в целях ухода за лесными насаждениями, в молодняках второго класса возраста, в средневозрастных, приспевающих лесных насаждениях при среднем диаметре древостоя более 12 см;</w:t>
      </w:r>
    </w:p>
    <w:p w:rsidR="000C1A6B" w:rsidRPr="00ED273D" w:rsidRDefault="000C1A6B" w:rsidP="00851D03">
      <w:pPr>
        <w:pStyle w:val="Preformat"/>
        <w:ind w:firstLine="709"/>
        <w:jc w:val="both"/>
        <w:rPr>
          <w:rFonts w:ascii="Times New Roman" w:hAnsi="Times New Roman"/>
          <w:sz w:val="28"/>
          <w:szCs w:val="28"/>
        </w:rPr>
      </w:pPr>
      <w:r w:rsidRPr="00ED273D">
        <w:rPr>
          <w:rFonts w:ascii="Times New Roman" w:hAnsi="Times New Roman"/>
          <w:sz w:val="28"/>
          <w:szCs w:val="28"/>
        </w:rPr>
        <w:t>в) выборочных санитарных рубок;</w:t>
      </w:r>
    </w:p>
    <w:p w:rsidR="000C1A6B" w:rsidRPr="00ED273D" w:rsidRDefault="000C1A6B" w:rsidP="00851D03">
      <w:pPr>
        <w:pStyle w:val="Preformat"/>
        <w:ind w:firstLine="709"/>
        <w:jc w:val="both"/>
        <w:rPr>
          <w:rFonts w:ascii="Times New Roman" w:hAnsi="Times New Roman"/>
          <w:sz w:val="28"/>
          <w:szCs w:val="28"/>
        </w:rPr>
      </w:pPr>
      <w:r w:rsidRPr="00ED273D">
        <w:rPr>
          <w:rFonts w:ascii="Times New Roman" w:hAnsi="Times New Roman"/>
          <w:sz w:val="28"/>
          <w:szCs w:val="28"/>
        </w:rPr>
        <w:t>г) при рубке единичных деревьев;</w:t>
      </w:r>
    </w:p>
    <w:p w:rsidR="000C1A6B" w:rsidRPr="00ED273D" w:rsidRDefault="000C1A6B" w:rsidP="00851D03">
      <w:pPr>
        <w:pStyle w:val="Preformat"/>
        <w:ind w:firstLine="709"/>
        <w:jc w:val="both"/>
        <w:rPr>
          <w:rFonts w:ascii="Times New Roman" w:hAnsi="Times New Roman"/>
          <w:sz w:val="28"/>
          <w:szCs w:val="28"/>
        </w:rPr>
      </w:pPr>
      <w:r w:rsidRPr="00ED273D">
        <w:rPr>
          <w:rFonts w:ascii="Times New Roman" w:hAnsi="Times New Roman"/>
          <w:sz w:val="28"/>
          <w:szCs w:val="28"/>
        </w:rPr>
        <w:t>д) при заготовке гражданами для собственных нужд в целях отопления сухостойной, ветровальной и буреломной древесины.</w:t>
      </w:r>
    </w:p>
    <w:p w:rsidR="000C1A6B" w:rsidRPr="00ED273D" w:rsidRDefault="000C1A6B" w:rsidP="00851D03">
      <w:pPr>
        <w:pStyle w:val="Preformat"/>
        <w:ind w:firstLine="709"/>
        <w:jc w:val="both"/>
        <w:rPr>
          <w:rFonts w:ascii="Times New Roman" w:hAnsi="Times New Roman"/>
          <w:sz w:val="28"/>
          <w:szCs w:val="28"/>
        </w:rPr>
      </w:pPr>
      <w:r w:rsidRPr="00ED273D">
        <w:rPr>
          <w:rFonts w:ascii="Times New Roman" w:hAnsi="Times New Roman"/>
          <w:sz w:val="28"/>
          <w:szCs w:val="28"/>
        </w:rPr>
        <w:t>Таксация лесосеки методом учета по объему заготовленной древесины производится, если предварительное его установление до рубки лесных насаждений не представляется возможным:</w:t>
      </w:r>
    </w:p>
    <w:p w:rsidR="000C1A6B" w:rsidRPr="00ED273D" w:rsidRDefault="000C1A6B" w:rsidP="00851D03">
      <w:pPr>
        <w:pStyle w:val="Preformat"/>
        <w:ind w:firstLine="709"/>
        <w:jc w:val="both"/>
        <w:rPr>
          <w:rFonts w:ascii="Times New Roman" w:hAnsi="Times New Roman"/>
          <w:sz w:val="28"/>
          <w:szCs w:val="28"/>
        </w:rPr>
      </w:pPr>
      <w:r w:rsidRPr="00ED273D">
        <w:rPr>
          <w:rFonts w:ascii="Times New Roman" w:hAnsi="Times New Roman"/>
          <w:sz w:val="28"/>
          <w:szCs w:val="28"/>
        </w:rPr>
        <w:t>а) при рубках, проводимых в целях ухода за лесными насаждениями, в молодняках;</w:t>
      </w:r>
    </w:p>
    <w:p w:rsidR="000C1A6B" w:rsidRPr="00ED273D" w:rsidRDefault="000C1A6B" w:rsidP="00851D03">
      <w:pPr>
        <w:pStyle w:val="Preformat"/>
        <w:ind w:firstLine="709"/>
        <w:jc w:val="both"/>
        <w:rPr>
          <w:rFonts w:ascii="Times New Roman" w:hAnsi="Times New Roman"/>
          <w:sz w:val="28"/>
          <w:szCs w:val="28"/>
        </w:rPr>
      </w:pPr>
      <w:r w:rsidRPr="00ED273D">
        <w:rPr>
          <w:rFonts w:ascii="Times New Roman" w:hAnsi="Times New Roman"/>
          <w:sz w:val="28"/>
          <w:szCs w:val="28"/>
        </w:rPr>
        <w:t>б) при рубках, проводимых в целях ухода за лесными насаждениями, в средневозрастных лесных насаждениях, если средний диаметр назначаемых в рубку древостоев менее 12 см;</w:t>
      </w:r>
    </w:p>
    <w:p w:rsidR="000C1A6B" w:rsidRPr="00ED273D" w:rsidRDefault="000C1A6B" w:rsidP="00851D03">
      <w:pPr>
        <w:pStyle w:val="Preformat"/>
        <w:ind w:firstLine="709"/>
        <w:jc w:val="both"/>
        <w:rPr>
          <w:rFonts w:ascii="Times New Roman" w:hAnsi="Times New Roman"/>
          <w:sz w:val="28"/>
          <w:szCs w:val="28"/>
        </w:rPr>
      </w:pPr>
      <w:r w:rsidRPr="00ED273D">
        <w:rPr>
          <w:rFonts w:ascii="Times New Roman" w:hAnsi="Times New Roman"/>
          <w:sz w:val="28"/>
          <w:szCs w:val="28"/>
        </w:rPr>
        <w:t>в) при разработке горельников, валежника, бурелома и ветровала;</w:t>
      </w:r>
    </w:p>
    <w:p w:rsidR="000C1A6B" w:rsidRPr="00ED273D" w:rsidRDefault="000C1A6B" w:rsidP="00851D03">
      <w:pPr>
        <w:pStyle w:val="Preformat"/>
        <w:ind w:firstLine="709"/>
        <w:jc w:val="both"/>
        <w:rPr>
          <w:rFonts w:ascii="Times New Roman" w:hAnsi="Times New Roman"/>
          <w:sz w:val="28"/>
          <w:szCs w:val="28"/>
        </w:rPr>
      </w:pPr>
      <w:r w:rsidRPr="00ED273D">
        <w:rPr>
          <w:rFonts w:ascii="Times New Roman" w:hAnsi="Times New Roman"/>
          <w:sz w:val="28"/>
          <w:szCs w:val="28"/>
        </w:rPr>
        <w:t xml:space="preserve">г) при разработке лесосек выборочными рубками (кроме чересполосных постепенных рубок) без предварительного отбора и отметки вырубаемых деревьев операторами лесозаготовительных машин и вальщиками леса, обученными в соответствии с профессиональным </w:t>
      </w:r>
      <w:hyperlink r:id="rId25">
        <w:r w:rsidRPr="00ED273D">
          <w:rPr>
            <w:rFonts w:ascii="Times New Roman" w:hAnsi="Times New Roman"/>
            <w:sz w:val="28"/>
            <w:szCs w:val="28"/>
          </w:rPr>
          <w:t>стандартом</w:t>
        </w:r>
      </w:hyperlink>
      <w:r w:rsidRPr="00ED273D">
        <w:rPr>
          <w:rFonts w:ascii="Times New Roman" w:hAnsi="Times New Roman"/>
          <w:sz w:val="28"/>
          <w:szCs w:val="28"/>
        </w:rPr>
        <w:t xml:space="preserve"> "Машинист лесозаготовительной машины.</w:t>
      </w:r>
    </w:p>
    <w:p w:rsidR="000C1A6B" w:rsidRPr="00ED273D" w:rsidRDefault="000C1A6B" w:rsidP="00851D03">
      <w:pPr>
        <w:pStyle w:val="Preformat"/>
        <w:ind w:firstLine="709"/>
        <w:jc w:val="both"/>
        <w:rPr>
          <w:rFonts w:ascii="Times New Roman" w:hAnsi="Times New Roman"/>
          <w:sz w:val="28"/>
          <w:szCs w:val="28"/>
        </w:rPr>
      </w:pPr>
      <w:r w:rsidRPr="00ED273D">
        <w:rPr>
          <w:rFonts w:ascii="Times New Roman" w:hAnsi="Times New Roman"/>
          <w:sz w:val="28"/>
          <w:szCs w:val="28"/>
        </w:rPr>
        <w:t>При отводе и таксации лесосек производится предварительный отбор и отметка деревьев в рубку при всех видах выборочных рубок (за исключением чересполосных постепенных рубок), а также при рубках, проводимых в целях ухода за лесными насаждениями (на деревьях диаметром 8 см и более), и выборочных санитарных рубок (за исключением сухостоя). Отобранные в рубку деревья отмечают на высоте 1,3 м от корневой шейки (яркая лента, липкая лента, краска, затески).</w:t>
      </w:r>
    </w:p>
    <w:p w:rsidR="000C1A6B" w:rsidRPr="00ED273D" w:rsidRDefault="000C1A6B" w:rsidP="00851D03">
      <w:pPr>
        <w:pStyle w:val="Preformat"/>
        <w:ind w:firstLine="709"/>
        <w:jc w:val="both"/>
        <w:rPr>
          <w:rFonts w:ascii="Times New Roman" w:hAnsi="Times New Roman"/>
          <w:sz w:val="28"/>
          <w:szCs w:val="28"/>
        </w:rPr>
      </w:pPr>
      <w:r w:rsidRPr="00ED273D">
        <w:rPr>
          <w:rFonts w:ascii="Times New Roman" w:hAnsi="Times New Roman"/>
          <w:sz w:val="28"/>
          <w:szCs w:val="28"/>
        </w:rPr>
        <w:t>В лиственных и смешанных лесных насаждениях отвод лесосек должен производиться в течение вегетационного периода, а в хвойных лесных насаждениях - в течение всего года.</w:t>
      </w:r>
    </w:p>
    <w:p w:rsidR="000C1A6B" w:rsidRPr="00ED273D" w:rsidRDefault="000C1A6B" w:rsidP="00851D03">
      <w:pPr>
        <w:pStyle w:val="Preformat"/>
        <w:ind w:firstLine="709"/>
        <w:jc w:val="both"/>
        <w:rPr>
          <w:rFonts w:ascii="Times New Roman" w:hAnsi="Times New Roman"/>
          <w:sz w:val="28"/>
          <w:szCs w:val="28"/>
        </w:rPr>
      </w:pPr>
      <w:r w:rsidRPr="00ED273D">
        <w:rPr>
          <w:rFonts w:ascii="Times New Roman" w:hAnsi="Times New Roman"/>
          <w:sz w:val="28"/>
          <w:szCs w:val="28"/>
        </w:rPr>
        <w:t>При проведении рубок без предварительного отбора и отметки вырубаемых деревьев отвод лесосек производится в течение всего года.</w:t>
      </w:r>
    </w:p>
    <w:p w:rsidR="000C1A6B" w:rsidRPr="00ED273D" w:rsidRDefault="000C1A6B" w:rsidP="00851D03">
      <w:pPr>
        <w:pStyle w:val="Preformat"/>
        <w:ind w:firstLine="709"/>
        <w:jc w:val="both"/>
        <w:rPr>
          <w:rFonts w:ascii="Times New Roman" w:hAnsi="Times New Roman"/>
          <w:sz w:val="28"/>
          <w:szCs w:val="28"/>
        </w:rPr>
      </w:pPr>
      <w:r w:rsidRPr="00ED273D">
        <w:rPr>
          <w:rFonts w:ascii="Times New Roman" w:hAnsi="Times New Roman"/>
          <w:sz w:val="28"/>
          <w:szCs w:val="28"/>
        </w:rPr>
        <w:t xml:space="preserve">При отводе лесосек для проведения чересполосных постепенных рубок в общую площадь лесосеки включаются как полосы, на которых производится рубка, так и полосы, на которых будет произведена рубка после обеспечения на вырубленной полосе лесовосстановления в соответствии с </w:t>
      </w:r>
      <w:hyperlink r:id="rId26">
        <w:r w:rsidRPr="00ED273D">
          <w:rPr>
            <w:rFonts w:ascii="Times New Roman" w:hAnsi="Times New Roman"/>
            <w:sz w:val="28"/>
            <w:szCs w:val="28"/>
          </w:rPr>
          <w:t>Правилами</w:t>
        </w:r>
      </w:hyperlink>
      <w:r w:rsidRPr="00ED273D">
        <w:rPr>
          <w:rFonts w:ascii="Times New Roman" w:hAnsi="Times New Roman"/>
          <w:sz w:val="28"/>
          <w:szCs w:val="28"/>
        </w:rPr>
        <w:t xml:space="preserve"> лесовосстановления,</w:t>
      </w:r>
    </w:p>
    <w:p w:rsidR="000C1A6B" w:rsidRPr="00ED273D" w:rsidRDefault="00851D03" w:rsidP="00851D03">
      <w:pPr>
        <w:pStyle w:val="Preformat"/>
        <w:ind w:firstLine="709"/>
        <w:jc w:val="both"/>
        <w:rPr>
          <w:rFonts w:ascii="Times New Roman" w:hAnsi="Times New Roman"/>
          <w:sz w:val="28"/>
          <w:szCs w:val="28"/>
        </w:rPr>
      </w:pPr>
      <w:r w:rsidRPr="00ED273D">
        <w:rPr>
          <w:rFonts w:ascii="Times New Roman" w:hAnsi="Times New Roman"/>
          <w:sz w:val="28"/>
          <w:szCs w:val="28"/>
        </w:rPr>
        <w:t>При уходе за лесами с</w:t>
      </w:r>
      <w:r w:rsidR="000C1A6B" w:rsidRPr="00ED273D">
        <w:rPr>
          <w:rFonts w:ascii="Times New Roman" w:hAnsi="Times New Roman"/>
          <w:sz w:val="28"/>
          <w:szCs w:val="28"/>
        </w:rPr>
        <w:t xml:space="preserve">межные лесотаксационные выделы, лесные насаждения на которых требуют одного и того же вида рубок, проводимых в </w:t>
      </w:r>
      <w:r w:rsidR="000C1A6B" w:rsidRPr="00ED273D">
        <w:rPr>
          <w:rFonts w:ascii="Times New Roman" w:hAnsi="Times New Roman"/>
          <w:sz w:val="28"/>
          <w:szCs w:val="28"/>
        </w:rPr>
        <w:lastRenderedPageBreak/>
        <w:t>целях ухода за лесными насаждениями, при одинаковой целевой породе и однородных лесорастительных условиях, но различающиеся по составу, полноте и возрасту, могут быть объединены в одну лесосеку.</w:t>
      </w:r>
    </w:p>
    <w:p w:rsidR="00F16FFD" w:rsidRPr="00ED273D" w:rsidRDefault="00F16FFD" w:rsidP="00A338CA">
      <w:pPr>
        <w:autoSpaceDE w:val="0"/>
        <w:autoSpaceDN w:val="0"/>
        <w:adjustRightInd w:val="0"/>
        <w:ind w:firstLine="709"/>
        <w:jc w:val="both"/>
        <w:rPr>
          <w:rFonts w:eastAsia="Calibri"/>
          <w:sz w:val="28"/>
          <w:szCs w:val="28"/>
        </w:rPr>
      </w:pPr>
      <w:bookmarkStart w:id="326" w:name="_Toc316806583"/>
      <w:bookmarkStart w:id="327" w:name="_Toc316806584"/>
      <w:r w:rsidRPr="00ED273D">
        <w:rPr>
          <w:rFonts w:eastAsia="Calibri"/>
          <w:sz w:val="28"/>
          <w:szCs w:val="28"/>
        </w:rPr>
        <w:t xml:space="preserve">При проведении сплошных рубок спелых, перестойных лесных насаждений с предварительным лесовосстановлением должно обеспечиваться сохранение подроста лесных насаждений целевых пород на площадях, не занятых погрузочными пунктами, трассами магистральных и пасечных волоков, дорогами, производственными и бытовыми площадками, в соответствии с </w:t>
      </w:r>
      <w:hyperlink r:id="rId27" w:history="1">
        <w:r w:rsidRPr="00ED273D">
          <w:rPr>
            <w:rFonts w:eastAsia="Calibri"/>
            <w:sz w:val="28"/>
            <w:szCs w:val="28"/>
          </w:rPr>
          <w:t>Правилами</w:t>
        </w:r>
      </w:hyperlink>
      <w:r w:rsidRPr="00ED273D">
        <w:rPr>
          <w:rFonts w:eastAsia="Calibri"/>
          <w:sz w:val="28"/>
          <w:szCs w:val="28"/>
        </w:rPr>
        <w:t xml:space="preserve"> лесовосстановления.</w:t>
      </w:r>
    </w:p>
    <w:p w:rsidR="00F16FFD" w:rsidRPr="00ED273D" w:rsidRDefault="00F16FFD" w:rsidP="00A338CA">
      <w:pPr>
        <w:autoSpaceDE w:val="0"/>
        <w:autoSpaceDN w:val="0"/>
        <w:adjustRightInd w:val="0"/>
        <w:ind w:firstLine="709"/>
        <w:jc w:val="both"/>
        <w:rPr>
          <w:rFonts w:eastAsia="Calibri"/>
          <w:sz w:val="28"/>
          <w:szCs w:val="28"/>
        </w:rPr>
      </w:pPr>
      <w:r w:rsidRPr="00ED273D">
        <w:rPr>
          <w:rFonts w:eastAsia="Calibri"/>
          <w:sz w:val="28"/>
          <w:szCs w:val="28"/>
        </w:rPr>
        <w:t>При проведении выборочных рубок спелых, перестойных лесных насаждений должно обеспечиваться сохранение подроста лесных насаждений целевых пород на площадях, не занятых погрузочными пунктами, трассами магистральных и пасечных волоков, дорогами, производственными и бытовыми площадками, в количестве не менее 70 процентов (для горных лесов - 60 процентов).</w:t>
      </w:r>
    </w:p>
    <w:p w:rsidR="00016346" w:rsidRPr="00ED273D" w:rsidRDefault="00016346" w:rsidP="00A338CA">
      <w:pPr>
        <w:autoSpaceDE w:val="0"/>
        <w:autoSpaceDN w:val="0"/>
        <w:adjustRightInd w:val="0"/>
        <w:ind w:firstLine="709"/>
        <w:jc w:val="both"/>
        <w:outlineLvl w:val="1"/>
        <w:rPr>
          <w:sz w:val="28"/>
          <w:szCs w:val="28"/>
        </w:rPr>
      </w:pPr>
      <w:bookmarkStart w:id="328" w:name="_Toc511384133"/>
      <w:bookmarkStart w:id="329" w:name="_Toc4772927"/>
      <w:bookmarkEnd w:id="326"/>
      <w:r w:rsidRPr="00ED273D">
        <w:rPr>
          <w:sz w:val="28"/>
          <w:szCs w:val="28"/>
        </w:rPr>
        <w:t>На лесосеках, на которых осуществляются сплошные рубки спелых и перестойных лесных насаждений при содействии естественному восстановлению лесов сохраняются выделенные при отводе лесосек источники обсеменения, к которым относятся единичные семенники, семенные группы, куртины, полосы, а также стены леса, если в них есть семенные деревья. Источники обсеменения должны размещаться по площади лесосеки равномерно.</w:t>
      </w:r>
      <w:bookmarkEnd w:id="327"/>
      <w:bookmarkEnd w:id="328"/>
      <w:bookmarkEnd w:id="329"/>
    </w:p>
    <w:p w:rsidR="00016346" w:rsidRPr="00ED273D" w:rsidRDefault="00016346" w:rsidP="00A338CA">
      <w:pPr>
        <w:autoSpaceDE w:val="0"/>
        <w:autoSpaceDN w:val="0"/>
        <w:adjustRightInd w:val="0"/>
        <w:ind w:firstLine="709"/>
        <w:jc w:val="both"/>
        <w:outlineLvl w:val="1"/>
        <w:rPr>
          <w:sz w:val="28"/>
          <w:szCs w:val="28"/>
        </w:rPr>
      </w:pPr>
      <w:bookmarkStart w:id="330" w:name="_Toc316806585"/>
      <w:bookmarkStart w:id="331" w:name="_Toc511384134"/>
      <w:bookmarkStart w:id="332" w:name="_Toc4772928"/>
      <w:r w:rsidRPr="00ED273D">
        <w:rPr>
          <w:sz w:val="28"/>
          <w:szCs w:val="28"/>
        </w:rPr>
        <w:t>Количество оставляемых единичных семенников должно быть не менее 20 штук на гектаре.</w:t>
      </w:r>
      <w:bookmarkEnd w:id="330"/>
      <w:bookmarkEnd w:id="331"/>
      <w:bookmarkEnd w:id="332"/>
    </w:p>
    <w:p w:rsidR="00016346" w:rsidRPr="00ED273D" w:rsidRDefault="00016346" w:rsidP="00A338CA">
      <w:pPr>
        <w:autoSpaceDE w:val="0"/>
        <w:autoSpaceDN w:val="0"/>
        <w:adjustRightInd w:val="0"/>
        <w:ind w:firstLine="709"/>
        <w:jc w:val="both"/>
        <w:outlineLvl w:val="1"/>
        <w:rPr>
          <w:sz w:val="28"/>
          <w:szCs w:val="28"/>
        </w:rPr>
      </w:pPr>
      <w:bookmarkStart w:id="333" w:name="_Toc316806586"/>
      <w:bookmarkStart w:id="334" w:name="_Toc511384135"/>
      <w:bookmarkStart w:id="335" w:name="_Toc4772929"/>
      <w:r w:rsidRPr="00ED273D">
        <w:rPr>
          <w:sz w:val="28"/>
          <w:szCs w:val="28"/>
        </w:rPr>
        <w:t>Семенные группы и куртины оставляют, в первую очередь, за счет участков средневозрастных и приспевающих древостоев главных пород с небольшой примесью лиственных, расположенных на возвышенных участках лесосеки. В еловых куртинах лиственные породы не должны затенять ель.</w:t>
      </w:r>
      <w:bookmarkEnd w:id="333"/>
      <w:bookmarkEnd w:id="334"/>
      <w:bookmarkEnd w:id="335"/>
    </w:p>
    <w:p w:rsidR="00016346" w:rsidRPr="00ED273D" w:rsidRDefault="00016346" w:rsidP="00A338CA">
      <w:pPr>
        <w:autoSpaceDE w:val="0"/>
        <w:autoSpaceDN w:val="0"/>
        <w:adjustRightInd w:val="0"/>
        <w:ind w:firstLine="709"/>
        <w:jc w:val="both"/>
        <w:outlineLvl w:val="1"/>
        <w:rPr>
          <w:sz w:val="28"/>
          <w:szCs w:val="28"/>
        </w:rPr>
      </w:pPr>
      <w:bookmarkStart w:id="336" w:name="_Toc316806587"/>
      <w:bookmarkStart w:id="337" w:name="_Toc511384136"/>
      <w:bookmarkStart w:id="338" w:name="_Toc4772930"/>
      <w:r w:rsidRPr="00ED273D">
        <w:rPr>
          <w:sz w:val="28"/>
          <w:szCs w:val="28"/>
        </w:rPr>
        <w:t>Источники обсеменения в виде куртин и полос оставляют из пород, слабоустойчивых к ветровалу (ель, пихта), и на участках с влажными слабодренированными почвами. Ширина семенных полос для сохранения устойчивости должна быть не менее 30 м.</w:t>
      </w:r>
      <w:bookmarkEnd w:id="336"/>
      <w:bookmarkEnd w:id="337"/>
      <w:bookmarkEnd w:id="338"/>
    </w:p>
    <w:p w:rsidR="00016346" w:rsidRPr="00ED273D" w:rsidRDefault="00016346" w:rsidP="00A338CA">
      <w:pPr>
        <w:autoSpaceDE w:val="0"/>
        <w:autoSpaceDN w:val="0"/>
        <w:adjustRightInd w:val="0"/>
        <w:ind w:firstLine="709"/>
        <w:jc w:val="both"/>
        <w:outlineLvl w:val="1"/>
        <w:rPr>
          <w:sz w:val="28"/>
          <w:szCs w:val="28"/>
        </w:rPr>
      </w:pPr>
      <w:bookmarkStart w:id="339" w:name="_Toc316806588"/>
      <w:bookmarkStart w:id="340" w:name="_Toc511384137"/>
      <w:bookmarkStart w:id="341" w:name="_Toc4772931"/>
      <w:r w:rsidRPr="00ED273D">
        <w:rPr>
          <w:sz w:val="28"/>
          <w:szCs w:val="28"/>
        </w:rPr>
        <w:t>Расстояние между группами семенников, семенными полосами и куртинами должно составлять не более 100 м.</w:t>
      </w:r>
      <w:bookmarkEnd w:id="339"/>
      <w:bookmarkEnd w:id="340"/>
      <w:bookmarkEnd w:id="341"/>
    </w:p>
    <w:p w:rsidR="00016346" w:rsidRPr="00ED273D" w:rsidRDefault="00016346"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При заготовке древесины на лесосеках в целях повышения биоразнообразия лесов могут сохраняться отдельные ценные деревья в любом ярусе, если это не создает препятствий для последующего лесовосстановления.</w:t>
      </w:r>
    </w:p>
    <w:p w:rsidR="00016346" w:rsidRPr="00ED273D" w:rsidRDefault="00016346" w:rsidP="00A338CA">
      <w:pPr>
        <w:pStyle w:val="Preformat"/>
        <w:ind w:firstLine="709"/>
        <w:jc w:val="both"/>
        <w:rPr>
          <w:rFonts w:ascii="Times New Roman" w:hAnsi="Times New Roman"/>
          <w:sz w:val="28"/>
          <w:szCs w:val="28"/>
        </w:rPr>
      </w:pPr>
      <w:r w:rsidRPr="00ED273D">
        <w:rPr>
          <w:rFonts w:ascii="Times New Roman" w:hAnsi="Times New Roman"/>
          <w:sz w:val="28"/>
          <w:szCs w:val="28"/>
        </w:rPr>
        <w:t>Конкретные перечни объектов биоразнообразия и размеры буферных зон для условий лесничества не установлены, ввиду отсутствия специальных обследований.</w:t>
      </w:r>
    </w:p>
    <w:p w:rsidR="00016346" w:rsidRPr="00ED273D" w:rsidRDefault="00016346"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Проведение работ по заготовке древесины и их организация осуществляется в соответствии с требованиями Правил заготовки древесины.</w:t>
      </w:r>
    </w:p>
    <w:p w:rsidR="00016346" w:rsidRPr="00ED273D" w:rsidRDefault="00016346"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Применяемая технология разработки лесосек – узколенточный способ.</w:t>
      </w:r>
    </w:p>
    <w:p w:rsidR="00016346" w:rsidRPr="00ED273D" w:rsidRDefault="00016346"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Очистка мест рубок от порубочных остатков проводится одновременно с рубкой лесных насаждений и трелевкой древесины.</w:t>
      </w:r>
    </w:p>
    <w:p w:rsidR="00016346" w:rsidRPr="00ED273D" w:rsidRDefault="00016346" w:rsidP="00A338CA">
      <w:pPr>
        <w:autoSpaceDE w:val="0"/>
        <w:autoSpaceDN w:val="0"/>
        <w:adjustRightInd w:val="0"/>
        <w:ind w:firstLine="709"/>
        <w:jc w:val="both"/>
        <w:outlineLvl w:val="1"/>
        <w:rPr>
          <w:sz w:val="28"/>
          <w:szCs w:val="28"/>
        </w:rPr>
      </w:pPr>
      <w:bookmarkStart w:id="342" w:name="_Toc316806589"/>
      <w:bookmarkStart w:id="343" w:name="_Toc511384138"/>
      <w:bookmarkStart w:id="344" w:name="_Toc4772932"/>
      <w:r w:rsidRPr="00ED273D">
        <w:rPr>
          <w:sz w:val="28"/>
          <w:szCs w:val="28"/>
        </w:rPr>
        <w:t xml:space="preserve">После завершения работ по заготовке древесины в целях проверки соблюдения Правил заготовки древесины, условий договора аренды лесного </w:t>
      </w:r>
      <w:r w:rsidRPr="00ED273D">
        <w:rPr>
          <w:sz w:val="28"/>
          <w:szCs w:val="28"/>
        </w:rPr>
        <w:lastRenderedPageBreak/>
        <w:t>участка, договора купли-продажи лесных насаждений, проекта освоения лесов лесничеством проводится осмотр и оценка состояния лесосеки, на которой закончена рубка лесных насаждений.</w:t>
      </w:r>
      <w:bookmarkEnd w:id="342"/>
      <w:bookmarkEnd w:id="343"/>
      <w:bookmarkEnd w:id="344"/>
    </w:p>
    <w:p w:rsidR="00851D03" w:rsidRPr="00ED273D" w:rsidRDefault="00851D03" w:rsidP="00851D03">
      <w:pPr>
        <w:autoSpaceDE w:val="0"/>
        <w:autoSpaceDN w:val="0"/>
        <w:adjustRightInd w:val="0"/>
        <w:ind w:firstLine="709"/>
        <w:jc w:val="both"/>
        <w:outlineLvl w:val="1"/>
        <w:rPr>
          <w:sz w:val="28"/>
          <w:szCs w:val="28"/>
        </w:rPr>
      </w:pPr>
      <w:r w:rsidRPr="00ED273D">
        <w:rPr>
          <w:sz w:val="28"/>
          <w:szCs w:val="28"/>
        </w:rPr>
        <w:t xml:space="preserve">Виды лесосечных работ, </w:t>
      </w:r>
      <w:hyperlink r:id="rId28" w:history="1">
        <w:r w:rsidRPr="00ED273D">
          <w:rPr>
            <w:sz w:val="28"/>
            <w:szCs w:val="28"/>
          </w:rPr>
          <w:t>порядок</w:t>
        </w:r>
      </w:hyperlink>
      <w:r w:rsidRPr="00ED273D">
        <w:rPr>
          <w:sz w:val="28"/>
          <w:szCs w:val="28"/>
        </w:rPr>
        <w:t xml:space="preserve"> и последовательность их выполнения, предельные (максимальные) размеры лесосек, </w:t>
      </w:r>
      <w:hyperlink r:id="rId29" w:history="1">
        <w:r w:rsidRPr="00ED273D">
          <w:rPr>
            <w:sz w:val="28"/>
            <w:szCs w:val="28"/>
          </w:rPr>
          <w:t>форма</w:t>
        </w:r>
      </w:hyperlink>
      <w:r w:rsidRPr="00ED273D">
        <w:rPr>
          <w:sz w:val="28"/>
          <w:szCs w:val="28"/>
        </w:rPr>
        <w:t xml:space="preserve"> технологической карты лесосечных работ, </w:t>
      </w:r>
      <w:hyperlink r:id="rId30" w:history="1">
        <w:r w:rsidRPr="00ED273D">
          <w:rPr>
            <w:sz w:val="28"/>
            <w:szCs w:val="28"/>
          </w:rPr>
          <w:t>форма</w:t>
        </w:r>
      </w:hyperlink>
      <w:r w:rsidRPr="00ED273D">
        <w:rPr>
          <w:sz w:val="28"/>
          <w:szCs w:val="28"/>
        </w:rPr>
        <w:t xml:space="preserve"> акта и </w:t>
      </w:r>
      <w:hyperlink r:id="rId31" w:history="1">
        <w:r w:rsidRPr="00ED273D">
          <w:rPr>
            <w:sz w:val="28"/>
            <w:szCs w:val="28"/>
          </w:rPr>
          <w:t>порядок</w:t>
        </w:r>
      </w:hyperlink>
      <w:r w:rsidRPr="00ED273D">
        <w:rPr>
          <w:sz w:val="28"/>
          <w:szCs w:val="28"/>
        </w:rPr>
        <w:t xml:space="preserve"> заключительного осмотра лесосеки установлены уполномоченным федеральным органом исполнительной власти.</w:t>
      </w:r>
    </w:p>
    <w:p w:rsidR="009B3BB9" w:rsidRPr="00ED273D" w:rsidRDefault="00016346" w:rsidP="00A338CA">
      <w:pPr>
        <w:autoSpaceDE w:val="0"/>
        <w:autoSpaceDN w:val="0"/>
        <w:adjustRightInd w:val="0"/>
        <w:ind w:firstLine="709"/>
        <w:jc w:val="both"/>
        <w:outlineLvl w:val="1"/>
        <w:rPr>
          <w:sz w:val="28"/>
          <w:szCs w:val="28"/>
        </w:rPr>
      </w:pPr>
      <w:bookmarkStart w:id="345" w:name="_Toc511384139"/>
      <w:bookmarkStart w:id="346" w:name="_Toc4772933"/>
      <w:r w:rsidRPr="00ED273D">
        <w:rPr>
          <w:sz w:val="28"/>
          <w:szCs w:val="28"/>
        </w:rPr>
        <w:t>Наряду с положениями Правил заготовки древесины требования, устанавливаемые правилами санитарной безопасности в лесах, правилами пожарной безопасности в лесах, правилами ухода за лесами, правилами лесовосстановления, являются обязательными для выполнения при заготовке древесины.</w:t>
      </w:r>
      <w:bookmarkEnd w:id="345"/>
      <w:bookmarkEnd w:id="346"/>
    </w:p>
    <w:p w:rsidR="00A338CA" w:rsidRPr="00ED273D" w:rsidRDefault="00A338CA" w:rsidP="00A338CA">
      <w:pPr>
        <w:autoSpaceDE w:val="0"/>
        <w:autoSpaceDN w:val="0"/>
        <w:adjustRightInd w:val="0"/>
        <w:ind w:firstLine="709"/>
        <w:jc w:val="both"/>
        <w:outlineLvl w:val="1"/>
        <w:rPr>
          <w:sz w:val="24"/>
          <w:szCs w:val="24"/>
        </w:rPr>
      </w:pPr>
    </w:p>
    <w:p w:rsidR="00680D78" w:rsidRPr="00ED273D" w:rsidRDefault="000F18AE" w:rsidP="00A338CA">
      <w:pPr>
        <w:pStyle w:val="10"/>
        <w:numPr>
          <w:ilvl w:val="0"/>
          <w:numId w:val="0"/>
        </w:numPr>
        <w:spacing w:before="0" w:after="0"/>
        <w:ind w:firstLine="709"/>
      </w:pPr>
      <w:bookmarkStart w:id="347" w:name="_Toc220893727"/>
      <w:bookmarkStart w:id="348" w:name="_Toc317581383"/>
      <w:bookmarkStart w:id="349" w:name="_Toc451507056"/>
      <w:bookmarkStart w:id="350" w:name="_Toc4772934"/>
      <w:r w:rsidRPr="00ED273D">
        <w:t xml:space="preserve">2.2. </w:t>
      </w:r>
      <w:r w:rsidR="009B3BB9" w:rsidRPr="00ED273D">
        <w:t>Нормативы, параметры и сроки использования лесов для заготовки живицы</w:t>
      </w:r>
      <w:bookmarkStart w:id="351" w:name="_Toc171246838"/>
      <w:bookmarkEnd w:id="310"/>
      <w:bookmarkEnd w:id="347"/>
      <w:bookmarkEnd w:id="348"/>
      <w:bookmarkEnd w:id="349"/>
      <w:bookmarkEnd w:id="350"/>
    </w:p>
    <w:p w:rsidR="00AA2254" w:rsidRPr="00ED273D" w:rsidRDefault="00AA2254" w:rsidP="00A338CA">
      <w:pPr>
        <w:pStyle w:val="10"/>
        <w:numPr>
          <w:ilvl w:val="0"/>
          <w:numId w:val="0"/>
        </w:numPr>
        <w:spacing w:before="0" w:after="0"/>
        <w:ind w:firstLine="709"/>
      </w:pPr>
    </w:p>
    <w:p w:rsidR="00680D78" w:rsidRPr="00ED273D" w:rsidRDefault="00680D78" w:rsidP="00A338CA">
      <w:pPr>
        <w:ind w:firstLine="709"/>
        <w:jc w:val="both"/>
        <w:rPr>
          <w:sz w:val="28"/>
          <w:szCs w:val="28"/>
        </w:rPr>
      </w:pPr>
      <w:bookmarkStart w:id="352" w:name="_Toc188781638"/>
      <w:bookmarkStart w:id="353" w:name="_Toc220893728"/>
      <w:bookmarkStart w:id="354" w:name="_Toc317581384"/>
      <w:r w:rsidRPr="00ED273D">
        <w:rPr>
          <w:sz w:val="28"/>
          <w:szCs w:val="28"/>
        </w:rPr>
        <w:t>Заготовка живицы представляет собой предпринимательскую деятельность, связанную с подсочкой хвойных лесных насаждений, хранением живицы и вывозом ее из леса.</w:t>
      </w:r>
    </w:p>
    <w:p w:rsidR="00680D78" w:rsidRPr="00ED273D" w:rsidRDefault="00680D78" w:rsidP="00A338CA">
      <w:pPr>
        <w:ind w:firstLine="709"/>
        <w:jc w:val="both"/>
        <w:rPr>
          <w:sz w:val="28"/>
          <w:szCs w:val="28"/>
        </w:rPr>
      </w:pPr>
      <w:r w:rsidRPr="00ED273D">
        <w:rPr>
          <w:sz w:val="28"/>
          <w:szCs w:val="28"/>
        </w:rPr>
        <w:t>Подсочкой лесных насаждений является процесс нанесения на стволы деревьев хвойных пород, отдельных лиственных пород надрезов, а также процесс сбора живицы, древесных соков.</w:t>
      </w:r>
    </w:p>
    <w:p w:rsidR="00680D78" w:rsidRPr="00ED273D" w:rsidRDefault="00680D78" w:rsidP="00A338CA">
      <w:pPr>
        <w:ind w:firstLine="709"/>
        <w:jc w:val="both"/>
        <w:rPr>
          <w:sz w:val="28"/>
          <w:szCs w:val="28"/>
        </w:rPr>
      </w:pPr>
      <w:r w:rsidRPr="00ED273D">
        <w:rPr>
          <w:sz w:val="28"/>
          <w:szCs w:val="28"/>
        </w:rPr>
        <w:t>Заготовка живицы осуществляется в лесах, которые предназначаются для заготовки древесины.</w:t>
      </w:r>
    </w:p>
    <w:p w:rsidR="00680D78" w:rsidRPr="00ED273D" w:rsidRDefault="00680D78" w:rsidP="00A338CA">
      <w:pPr>
        <w:ind w:firstLine="709"/>
        <w:jc w:val="both"/>
        <w:rPr>
          <w:spacing w:val="-6"/>
          <w:sz w:val="28"/>
          <w:szCs w:val="28"/>
        </w:rPr>
      </w:pPr>
      <w:r w:rsidRPr="00ED273D">
        <w:rPr>
          <w:spacing w:val="-6"/>
          <w:sz w:val="28"/>
          <w:szCs w:val="28"/>
        </w:rPr>
        <w:t>Заготовка живицы осуществляется гражданами и юридическими лицами на основании договора аренды лесного участка, в соответствии с лесным планом субъекта Российской Федерации, лесохозяйственным регламентом лесничества и проектом освоения лесов.</w:t>
      </w:r>
    </w:p>
    <w:p w:rsidR="00680D78" w:rsidRPr="00ED273D" w:rsidRDefault="00680D78" w:rsidP="00A338CA">
      <w:pPr>
        <w:ind w:firstLine="709"/>
        <w:jc w:val="both"/>
        <w:rPr>
          <w:spacing w:val="-6"/>
          <w:sz w:val="28"/>
          <w:szCs w:val="28"/>
        </w:rPr>
      </w:pPr>
      <w:r w:rsidRPr="00ED273D">
        <w:rPr>
          <w:spacing w:val="-6"/>
          <w:sz w:val="28"/>
          <w:szCs w:val="28"/>
        </w:rPr>
        <w:t>Порядок проведения подсочки лесных насаждений определяется правилами заготовки живицы, установленными уполномоченным федеральным органом исполнительной власти.</w:t>
      </w:r>
    </w:p>
    <w:p w:rsidR="00680D78" w:rsidRPr="00ED273D" w:rsidRDefault="00680D78" w:rsidP="00A338CA">
      <w:pPr>
        <w:pStyle w:val="ConsPlusNormal"/>
        <w:widowControl/>
        <w:ind w:firstLine="709"/>
        <w:jc w:val="both"/>
        <w:rPr>
          <w:rFonts w:ascii="Times New Roman" w:hAnsi="Times New Roman" w:cs="Times New Roman"/>
          <w:b/>
          <w:sz w:val="28"/>
          <w:szCs w:val="28"/>
        </w:rPr>
      </w:pPr>
      <w:r w:rsidRPr="00ED273D">
        <w:rPr>
          <w:rFonts w:ascii="Times New Roman" w:hAnsi="Times New Roman" w:cs="Times New Roman"/>
          <w:sz w:val="28"/>
          <w:szCs w:val="28"/>
          <w:u w:val="single"/>
        </w:rPr>
        <w:t>В подсочку передаются</w:t>
      </w:r>
      <w:r w:rsidRPr="00ED273D">
        <w:rPr>
          <w:rFonts w:ascii="Times New Roman" w:hAnsi="Times New Roman" w:cs="Times New Roman"/>
          <w:b/>
          <w:sz w:val="28"/>
          <w:szCs w:val="28"/>
        </w:rPr>
        <w:t xml:space="preserve"> </w:t>
      </w:r>
      <w:r w:rsidRPr="00ED273D">
        <w:rPr>
          <w:rFonts w:ascii="Times New Roman" w:hAnsi="Times New Roman" w:cs="Times New Roman"/>
          <w:sz w:val="28"/>
          <w:szCs w:val="28"/>
        </w:rPr>
        <w:t>спелые и перестойные лесные насаждения:</w:t>
      </w:r>
    </w:p>
    <w:p w:rsidR="00680D78" w:rsidRPr="00ED273D" w:rsidRDefault="00680D78"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сосновые насаждения I-IV классов бонитета; </w:t>
      </w:r>
    </w:p>
    <w:p w:rsidR="00680D78" w:rsidRPr="00ED273D" w:rsidRDefault="00680D78"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еловые насаждения I-III классов бонитета;</w:t>
      </w:r>
    </w:p>
    <w:p w:rsidR="00680D78" w:rsidRPr="00ED273D" w:rsidRDefault="00680D78"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лиственничные насаждения I-III классов бонитета. </w:t>
      </w:r>
    </w:p>
    <w:p w:rsidR="00680D78" w:rsidRPr="00ED273D" w:rsidRDefault="00680D78"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В подсочку могут передаваться:</w:t>
      </w:r>
    </w:p>
    <w:p w:rsidR="00680D78" w:rsidRPr="00ED273D" w:rsidRDefault="00680D78"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лесные насаждения с долей участия сосны в составе древостоя менее 40 процентов от общего запаса древесины лесного насаждения;</w:t>
      </w:r>
    </w:p>
    <w:p w:rsidR="00680D78" w:rsidRPr="00ED273D" w:rsidRDefault="00680D78"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сосновые насаждения </w:t>
      </w:r>
      <w:r w:rsidRPr="00ED273D">
        <w:rPr>
          <w:rFonts w:ascii="Times New Roman" w:hAnsi="Times New Roman" w:cs="Times New Roman"/>
          <w:sz w:val="28"/>
          <w:szCs w:val="28"/>
          <w:lang w:val="en-US"/>
        </w:rPr>
        <w:t>IV</w:t>
      </w:r>
      <w:r w:rsidRPr="00ED273D">
        <w:rPr>
          <w:rFonts w:ascii="Times New Roman" w:hAnsi="Times New Roman" w:cs="Times New Roman"/>
          <w:sz w:val="28"/>
          <w:szCs w:val="28"/>
        </w:rPr>
        <w:t xml:space="preserve"> класса бонитета на заболоченных почвах и </w:t>
      </w:r>
      <w:r w:rsidRPr="00ED273D">
        <w:rPr>
          <w:rFonts w:ascii="Times New Roman" w:hAnsi="Times New Roman" w:cs="Times New Roman"/>
          <w:sz w:val="28"/>
          <w:szCs w:val="28"/>
          <w:lang w:val="en-US"/>
        </w:rPr>
        <w:t>V</w:t>
      </w:r>
      <w:r w:rsidRPr="00ED273D">
        <w:rPr>
          <w:rFonts w:ascii="Times New Roman" w:hAnsi="Times New Roman" w:cs="Times New Roman"/>
          <w:sz w:val="28"/>
          <w:szCs w:val="28"/>
        </w:rPr>
        <w:t xml:space="preserve"> класса бонитета;</w:t>
      </w:r>
    </w:p>
    <w:p w:rsidR="00680D78" w:rsidRPr="00ED273D" w:rsidRDefault="00680D78"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сосновые редины;</w:t>
      </w:r>
    </w:p>
    <w:p w:rsidR="00680D78" w:rsidRPr="00ED273D" w:rsidRDefault="00680D78"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сосновые семенники, семенные полосы и куртины, выполнившие свое назначение;</w:t>
      </w:r>
    </w:p>
    <w:p w:rsidR="00680D78" w:rsidRPr="00ED273D" w:rsidRDefault="00680D78"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деревья сосны, назначенные в выборочную рубку;</w:t>
      </w:r>
    </w:p>
    <w:p w:rsidR="00680D78" w:rsidRPr="00ED273D" w:rsidRDefault="00680D78"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сосновые насаждения, занимающие площадь до 2 – 3 га.</w:t>
      </w:r>
    </w:p>
    <w:p w:rsidR="00680D78" w:rsidRPr="00ED273D" w:rsidRDefault="00680D78"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lastRenderedPageBreak/>
        <w:t xml:space="preserve">При недостатке спелых и перестойных сосновых насаждений для обеспечения 10-15 летнего срока проведения подсочки допускается проведение подсочки приспевающих древостоев, которые к сроку окончания проведения подсочки достигнут возраста рубки и предназначаются для рубки. </w:t>
      </w:r>
    </w:p>
    <w:p w:rsidR="002A45F3" w:rsidRPr="00ED273D" w:rsidRDefault="002A45F3" w:rsidP="00A338CA">
      <w:pPr>
        <w:pStyle w:val="ConsPlusNormal"/>
        <w:widowControl/>
        <w:ind w:firstLine="709"/>
        <w:jc w:val="both"/>
        <w:outlineLvl w:val="0"/>
        <w:rPr>
          <w:rFonts w:ascii="Times New Roman" w:hAnsi="Times New Roman" w:cs="Times New Roman"/>
          <w:sz w:val="28"/>
          <w:szCs w:val="28"/>
          <w:u w:val="single"/>
        </w:rPr>
      </w:pPr>
      <w:bookmarkStart w:id="355" w:name="_Toc4772935"/>
      <w:bookmarkStart w:id="356" w:name="_Toc511384141"/>
      <w:r w:rsidRPr="00ED273D">
        <w:rPr>
          <w:rFonts w:ascii="Times New Roman" w:hAnsi="Times New Roman"/>
          <w:sz w:val="28"/>
          <w:szCs w:val="28"/>
        </w:rPr>
        <w:t>Передача в подсочку средневозрастных,  приспевающих и спелых пихтовых насаждений I-III классов бонитета не предусмотрена в виду нерентабельности подсочки по причине разрозненности пихтовых насаждений по территории лесничества.</w:t>
      </w:r>
      <w:bookmarkEnd w:id="355"/>
    </w:p>
    <w:p w:rsidR="00680D78" w:rsidRPr="00ED273D" w:rsidRDefault="00680D78" w:rsidP="00A338CA">
      <w:pPr>
        <w:pStyle w:val="ConsPlusNormal"/>
        <w:widowControl/>
        <w:ind w:firstLine="709"/>
        <w:jc w:val="both"/>
        <w:outlineLvl w:val="0"/>
        <w:rPr>
          <w:rFonts w:ascii="Times New Roman" w:hAnsi="Times New Roman" w:cs="Times New Roman"/>
          <w:sz w:val="28"/>
          <w:szCs w:val="28"/>
          <w:u w:val="single"/>
        </w:rPr>
      </w:pPr>
      <w:bookmarkStart w:id="357" w:name="_Toc4772936"/>
      <w:r w:rsidRPr="00ED273D">
        <w:rPr>
          <w:rFonts w:ascii="Times New Roman" w:hAnsi="Times New Roman" w:cs="Times New Roman"/>
          <w:sz w:val="28"/>
          <w:szCs w:val="28"/>
          <w:u w:val="single"/>
        </w:rPr>
        <w:t>Не допускается проведение подсочки:</w:t>
      </w:r>
      <w:bookmarkEnd w:id="356"/>
      <w:bookmarkEnd w:id="357"/>
    </w:p>
    <w:p w:rsidR="00680D78" w:rsidRPr="00ED273D" w:rsidRDefault="00680D78"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лесных насаждений в очагах вредных организмов до их ликвидации;</w:t>
      </w:r>
    </w:p>
    <w:p w:rsidR="00680D78" w:rsidRPr="00ED273D" w:rsidRDefault="00680D78"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лесных насаждений, поврежденных и ослабленных вследствие воздействия лесных пожаров, вредных организмов и других негативных факторов;</w:t>
      </w:r>
    </w:p>
    <w:p w:rsidR="00680D78" w:rsidRPr="00ED273D" w:rsidRDefault="00680D78"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лесных насаждений в лесах, где в соответствии с законодательством Российской Федерации не допускается проведение сплошных или выборочных рубок спелых и перестойных лесных насаждений в целях заготовки древесины;</w:t>
      </w:r>
    </w:p>
    <w:p w:rsidR="00680D78" w:rsidRPr="00ED273D" w:rsidRDefault="00680D78"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лесных насаждений, расположенных на постоянных лесосеменных участках, лесосеменных плантациях, генетических резерватов, а также плюсовых деревьев, семенников, семенных куртин и полос.</w:t>
      </w:r>
    </w:p>
    <w:p w:rsidR="00680D78" w:rsidRPr="00ED273D" w:rsidRDefault="00680D78"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При проведении подсочки запрещается прикрепление приемников для сбора живицы к стволам деревьев металлическими предметами (гвоздями, скобами и т.п.).</w:t>
      </w:r>
    </w:p>
    <w:p w:rsidR="00A338CA" w:rsidRPr="00ED273D" w:rsidRDefault="00A338CA" w:rsidP="00A338CA">
      <w:pPr>
        <w:pStyle w:val="ConsPlusNormal"/>
        <w:widowControl/>
        <w:ind w:firstLine="709"/>
        <w:jc w:val="both"/>
        <w:rPr>
          <w:rFonts w:ascii="Times New Roman" w:hAnsi="Times New Roman" w:cs="Times New Roman"/>
          <w:sz w:val="24"/>
          <w:szCs w:val="24"/>
        </w:rPr>
      </w:pPr>
    </w:p>
    <w:p w:rsidR="009B3BB9" w:rsidRPr="00ED273D" w:rsidRDefault="009B3BB9" w:rsidP="00A338CA">
      <w:pPr>
        <w:pStyle w:val="aff9"/>
        <w:spacing w:before="0" w:after="0"/>
        <w:ind w:left="0" w:firstLine="709"/>
        <w:jc w:val="both"/>
        <w:outlineLvl w:val="0"/>
        <w:rPr>
          <w:b/>
          <w:i w:val="0"/>
        </w:rPr>
      </w:pPr>
      <w:bookmarkStart w:id="358" w:name="_Toc451507057"/>
      <w:bookmarkStart w:id="359" w:name="_Toc511384142"/>
      <w:bookmarkStart w:id="360" w:name="_Toc4772937"/>
      <w:r w:rsidRPr="00ED273D">
        <w:rPr>
          <w:b/>
          <w:i w:val="0"/>
        </w:rPr>
        <w:t>2.2.1. Фонд подсочки древостоев</w:t>
      </w:r>
      <w:bookmarkEnd w:id="352"/>
      <w:bookmarkEnd w:id="353"/>
      <w:bookmarkEnd w:id="354"/>
      <w:bookmarkEnd w:id="358"/>
      <w:bookmarkEnd w:id="359"/>
      <w:bookmarkEnd w:id="360"/>
      <w:r w:rsidRPr="00ED273D">
        <w:rPr>
          <w:b/>
          <w:i w:val="0"/>
        </w:rPr>
        <w:t xml:space="preserve"> </w:t>
      </w:r>
    </w:p>
    <w:p w:rsidR="009B3BB9" w:rsidRPr="00ED273D" w:rsidRDefault="009B3BB9" w:rsidP="00A338CA">
      <w:pPr>
        <w:ind w:firstLine="709"/>
        <w:jc w:val="both"/>
        <w:rPr>
          <w:sz w:val="28"/>
          <w:szCs w:val="28"/>
        </w:rPr>
      </w:pPr>
      <w:bookmarkStart w:id="361" w:name="_Toc171246835"/>
      <w:r w:rsidRPr="00ED273D">
        <w:rPr>
          <w:sz w:val="28"/>
          <w:szCs w:val="28"/>
        </w:rPr>
        <w:t>Сырьевую базу подсочки Красногорского  лесничества составляют сосновые спелые и перестойные насаждения.</w:t>
      </w:r>
    </w:p>
    <w:p w:rsidR="009B3BB9" w:rsidRPr="00ED273D" w:rsidRDefault="009B3BB9" w:rsidP="003E085A">
      <w:pPr>
        <w:ind w:firstLine="697"/>
        <w:jc w:val="right"/>
        <w:outlineLvl w:val="0"/>
        <w:rPr>
          <w:sz w:val="28"/>
          <w:szCs w:val="28"/>
        </w:rPr>
      </w:pPr>
      <w:bookmarkStart w:id="362" w:name="_Toc511384143"/>
      <w:bookmarkStart w:id="363" w:name="_Toc4772938"/>
      <w:r w:rsidRPr="00ED273D">
        <w:rPr>
          <w:sz w:val="28"/>
          <w:szCs w:val="28"/>
        </w:rPr>
        <w:t>Таблица 11</w:t>
      </w:r>
      <w:bookmarkEnd w:id="362"/>
      <w:bookmarkEnd w:id="363"/>
    </w:p>
    <w:p w:rsidR="009B3BB9" w:rsidRPr="00ED273D" w:rsidRDefault="009B3BB9" w:rsidP="003E085A">
      <w:pPr>
        <w:jc w:val="center"/>
        <w:outlineLvl w:val="0"/>
        <w:rPr>
          <w:b/>
          <w:smallCaps/>
          <w:sz w:val="28"/>
          <w:szCs w:val="28"/>
        </w:rPr>
      </w:pPr>
      <w:bookmarkStart w:id="364" w:name="_Toc511384144"/>
      <w:bookmarkStart w:id="365" w:name="_Toc4772939"/>
      <w:r w:rsidRPr="00ED273D">
        <w:rPr>
          <w:b/>
          <w:smallCaps/>
          <w:sz w:val="28"/>
          <w:szCs w:val="28"/>
        </w:rPr>
        <w:t>Фонд подсочки древостоев</w:t>
      </w:r>
      <w:bookmarkEnd w:id="364"/>
      <w:bookmarkEnd w:id="365"/>
    </w:p>
    <w:p w:rsidR="009B3BB9" w:rsidRPr="00ED273D" w:rsidRDefault="009B3BB9" w:rsidP="009B3BB9">
      <w:pPr>
        <w:jc w:val="right"/>
      </w:pPr>
      <w:r w:rsidRPr="00ED273D">
        <w:t>площадь, тыс. га</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8"/>
        <w:gridCol w:w="4893"/>
        <w:gridCol w:w="1453"/>
        <w:gridCol w:w="2136"/>
        <w:gridCol w:w="743"/>
      </w:tblGrid>
      <w:tr w:rsidR="009B3BB9" w:rsidRPr="00ED273D" w:rsidTr="00196770">
        <w:tc>
          <w:tcPr>
            <w:tcW w:w="698" w:type="dxa"/>
            <w:vMerge w:val="restart"/>
            <w:tcBorders>
              <w:top w:val="single" w:sz="12" w:space="0" w:color="auto"/>
              <w:left w:val="single" w:sz="12" w:space="0" w:color="auto"/>
              <w:bottom w:val="single" w:sz="6" w:space="0" w:color="auto"/>
              <w:right w:val="single" w:sz="6" w:space="0" w:color="auto"/>
            </w:tcBorders>
            <w:vAlign w:val="center"/>
          </w:tcPr>
          <w:p w:rsidR="009B3BB9" w:rsidRPr="00ED273D" w:rsidRDefault="009B3BB9" w:rsidP="007B78C6">
            <w:pPr>
              <w:jc w:val="center"/>
              <w:rPr>
                <w:b/>
              </w:rPr>
            </w:pPr>
            <w:r w:rsidRPr="00ED273D">
              <w:rPr>
                <w:b/>
              </w:rPr>
              <w:t>№№</w:t>
            </w:r>
          </w:p>
          <w:p w:rsidR="009B3BB9" w:rsidRPr="00ED273D" w:rsidRDefault="009B3BB9" w:rsidP="007B78C6">
            <w:pPr>
              <w:jc w:val="center"/>
              <w:rPr>
                <w:b/>
              </w:rPr>
            </w:pPr>
            <w:r w:rsidRPr="00ED273D">
              <w:rPr>
                <w:b/>
              </w:rPr>
              <w:t>п/п</w:t>
            </w:r>
          </w:p>
        </w:tc>
        <w:tc>
          <w:tcPr>
            <w:tcW w:w="4893" w:type="dxa"/>
            <w:vMerge w:val="restart"/>
            <w:tcBorders>
              <w:top w:val="single" w:sz="12" w:space="0" w:color="auto"/>
              <w:left w:val="single" w:sz="6" w:space="0" w:color="auto"/>
              <w:bottom w:val="single" w:sz="6" w:space="0" w:color="auto"/>
              <w:right w:val="single" w:sz="6" w:space="0" w:color="auto"/>
            </w:tcBorders>
            <w:vAlign w:val="center"/>
          </w:tcPr>
          <w:p w:rsidR="009B3BB9" w:rsidRPr="00ED273D" w:rsidRDefault="009B3BB9" w:rsidP="007B78C6">
            <w:pPr>
              <w:jc w:val="center"/>
              <w:rPr>
                <w:b/>
              </w:rPr>
            </w:pPr>
            <w:r w:rsidRPr="00ED273D">
              <w:rPr>
                <w:b/>
              </w:rPr>
              <w:t>Показатели</w:t>
            </w:r>
          </w:p>
        </w:tc>
        <w:tc>
          <w:tcPr>
            <w:tcW w:w="4332" w:type="dxa"/>
            <w:gridSpan w:val="3"/>
            <w:tcBorders>
              <w:top w:val="single" w:sz="12" w:space="0" w:color="auto"/>
              <w:left w:val="single" w:sz="6" w:space="0" w:color="auto"/>
              <w:bottom w:val="single" w:sz="6" w:space="0" w:color="auto"/>
              <w:right w:val="single" w:sz="12" w:space="0" w:color="auto"/>
            </w:tcBorders>
            <w:vAlign w:val="center"/>
          </w:tcPr>
          <w:p w:rsidR="009B3BB9" w:rsidRPr="00ED273D" w:rsidRDefault="009B3BB9" w:rsidP="007B78C6">
            <w:pPr>
              <w:jc w:val="center"/>
              <w:rPr>
                <w:b/>
              </w:rPr>
            </w:pPr>
            <w:r w:rsidRPr="00ED273D">
              <w:rPr>
                <w:b/>
              </w:rPr>
              <w:t>Подсочка</w:t>
            </w:r>
          </w:p>
        </w:tc>
      </w:tr>
      <w:tr w:rsidR="009B3BB9" w:rsidRPr="00ED273D" w:rsidTr="00196770">
        <w:tc>
          <w:tcPr>
            <w:tcW w:w="698" w:type="dxa"/>
            <w:vMerge/>
            <w:tcBorders>
              <w:top w:val="single" w:sz="6" w:space="0" w:color="auto"/>
              <w:left w:val="single" w:sz="12" w:space="0" w:color="auto"/>
              <w:bottom w:val="single" w:sz="6" w:space="0" w:color="auto"/>
              <w:right w:val="single" w:sz="6" w:space="0" w:color="auto"/>
            </w:tcBorders>
            <w:vAlign w:val="center"/>
          </w:tcPr>
          <w:p w:rsidR="009B3BB9" w:rsidRPr="00ED273D" w:rsidRDefault="009B3BB9" w:rsidP="007B78C6">
            <w:pPr>
              <w:jc w:val="center"/>
              <w:rPr>
                <w:b/>
              </w:rPr>
            </w:pPr>
          </w:p>
        </w:tc>
        <w:tc>
          <w:tcPr>
            <w:tcW w:w="4893" w:type="dxa"/>
            <w:vMerge/>
            <w:tcBorders>
              <w:top w:val="single" w:sz="6" w:space="0" w:color="auto"/>
              <w:left w:val="single" w:sz="6" w:space="0" w:color="auto"/>
              <w:bottom w:val="single" w:sz="6" w:space="0" w:color="auto"/>
              <w:right w:val="single" w:sz="6" w:space="0" w:color="auto"/>
            </w:tcBorders>
            <w:vAlign w:val="center"/>
          </w:tcPr>
          <w:p w:rsidR="009B3BB9" w:rsidRPr="00ED273D" w:rsidRDefault="009B3BB9" w:rsidP="007B78C6">
            <w:pPr>
              <w:jc w:val="center"/>
              <w:rPr>
                <w:b/>
              </w:rPr>
            </w:pPr>
          </w:p>
        </w:tc>
        <w:tc>
          <w:tcPr>
            <w:tcW w:w="4332" w:type="dxa"/>
            <w:gridSpan w:val="3"/>
            <w:tcBorders>
              <w:top w:val="single" w:sz="6" w:space="0" w:color="auto"/>
              <w:left w:val="single" w:sz="6" w:space="0" w:color="auto"/>
              <w:bottom w:val="single" w:sz="6" w:space="0" w:color="auto"/>
              <w:right w:val="single" w:sz="12" w:space="0" w:color="auto"/>
            </w:tcBorders>
            <w:vAlign w:val="center"/>
          </w:tcPr>
          <w:p w:rsidR="009B3BB9" w:rsidRPr="00ED273D" w:rsidRDefault="009B3BB9" w:rsidP="007B78C6">
            <w:pPr>
              <w:jc w:val="center"/>
              <w:rPr>
                <w:b/>
              </w:rPr>
            </w:pPr>
            <w:r w:rsidRPr="00ED273D">
              <w:rPr>
                <w:b/>
              </w:rPr>
              <w:t>целевое назначение лесов</w:t>
            </w:r>
          </w:p>
        </w:tc>
      </w:tr>
      <w:tr w:rsidR="009B3BB9" w:rsidRPr="00ED273D" w:rsidTr="00196770">
        <w:tc>
          <w:tcPr>
            <w:tcW w:w="698" w:type="dxa"/>
            <w:vMerge/>
            <w:tcBorders>
              <w:top w:val="single" w:sz="6" w:space="0" w:color="auto"/>
              <w:left w:val="single" w:sz="12" w:space="0" w:color="auto"/>
              <w:bottom w:val="single" w:sz="12" w:space="0" w:color="auto"/>
              <w:right w:val="single" w:sz="6" w:space="0" w:color="auto"/>
            </w:tcBorders>
            <w:vAlign w:val="center"/>
          </w:tcPr>
          <w:p w:rsidR="009B3BB9" w:rsidRPr="00ED273D" w:rsidRDefault="009B3BB9" w:rsidP="007B78C6">
            <w:pPr>
              <w:jc w:val="center"/>
              <w:rPr>
                <w:b/>
              </w:rPr>
            </w:pPr>
          </w:p>
        </w:tc>
        <w:tc>
          <w:tcPr>
            <w:tcW w:w="4893" w:type="dxa"/>
            <w:vMerge/>
            <w:tcBorders>
              <w:top w:val="single" w:sz="6" w:space="0" w:color="auto"/>
              <w:left w:val="single" w:sz="6" w:space="0" w:color="auto"/>
              <w:bottom w:val="single" w:sz="12" w:space="0" w:color="auto"/>
              <w:right w:val="single" w:sz="6" w:space="0" w:color="auto"/>
            </w:tcBorders>
            <w:vAlign w:val="center"/>
          </w:tcPr>
          <w:p w:rsidR="009B3BB9" w:rsidRPr="00ED273D" w:rsidRDefault="009B3BB9" w:rsidP="007B78C6">
            <w:pPr>
              <w:jc w:val="center"/>
              <w:rPr>
                <w:b/>
              </w:rPr>
            </w:pPr>
          </w:p>
        </w:tc>
        <w:tc>
          <w:tcPr>
            <w:tcW w:w="1453" w:type="dxa"/>
            <w:tcBorders>
              <w:top w:val="single" w:sz="6" w:space="0" w:color="auto"/>
              <w:left w:val="single" w:sz="6" w:space="0" w:color="auto"/>
              <w:bottom w:val="single" w:sz="12" w:space="0" w:color="auto"/>
              <w:right w:val="single" w:sz="6" w:space="0" w:color="auto"/>
            </w:tcBorders>
            <w:vAlign w:val="center"/>
          </w:tcPr>
          <w:p w:rsidR="009B3BB9" w:rsidRPr="00ED273D" w:rsidRDefault="009B3BB9" w:rsidP="007B78C6">
            <w:pPr>
              <w:jc w:val="center"/>
              <w:rPr>
                <w:b/>
              </w:rPr>
            </w:pPr>
            <w:r w:rsidRPr="00ED273D">
              <w:rPr>
                <w:b/>
              </w:rPr>
              <w:t>защитные леса</w:t>
            </w:r>
          </w:p>
        </w:tc>
        <w:tc>
          <w:tcPr>
            <w:tcW w:w="2136" w:type="dxa"/>
            <w:tcBorders>
              <w:top w:val="single" w:sz="6" w:space="0" w:color="auto"/>
              <w:left w:val="single" w:sz="6" w:space="0" w:color="auto"/>
              <w:bottom w:val="single" w:sz="12" w:space="0" w:color="auto"/>
              <w:right w:val="single" w:sz="6" w:space="0" w:color="auto"/>
            </w:tcBorders>
            <w:vAlign w:val="center"/>
          </w:tcPr>
          <w:p w:rsidR="009B3BB9" w:rsidRPr="00ED273D" w:rsidRDefault="009B3BB9" w:rsidP="007B78C6">
            <w:pPr>
              <w:jc w:val="center"/>
              <w:rPr>
                <w:b/>
              </w:rPr>
            </w:pPr>
            <w:r w:rsidRPr="00ED273D">
              <w:rPr>
                <w:b/>
              </w:rPr>
              <w:t>эксплуатационные леса</w:t>
            </w:r>
          </w:p>
        </w:tc>
        <w:tc>
          <w:tcPr>
            <w:tcW w:w="743" w:type="dxa"/>
            <w:tcBorders>
              <w:top w:val="single" w:sz="6" w:space="0" w:color="auto"/>
              <w:left w:val="single" w:sz="6" w:space="0" w:color="auto"/>
              <w:bottom w:val="single" w:sz="12" w:space="0" w:color="auto"/>
              <w:right w:val="single" w:sz="12" w:space="0" w:color="auto"/>
            </w:tcBorders>
            <w:vAlign w:val="center"/>
          </w:tcPr>
          <w:p w:rsidR="009B3BB9" w:rsidRPr="00ED273D" w:rsidRDefault="009B3BB9" w:rsidP="007B78C6">
            <w:pPr>
              <w:jc w:val="center"/>
              <w:rPr>
                <w:b/>
              </w:rPr>
            </w:pPr>
            <w:r w:rsidRPr="00ED273D">
              <w:rPr>
                <w:b/>
              </w:rPr>
              <w:t>итого</w:t>
            </w:r>
          </w:p>
        </w:tc>
      </w:tr>
      <w:tr w:rsidR="009B3BB9" w:rsidRPr="00ED273D" w:rsidTr="00196770">
        <w:tc>
          <w:tcPr>
            <w:tcW w:w="698" w:type="dxa"/>
            <w:tcBorders>
              <w:top w:val="single" w:sz="12" w:space="0" w:color="auto"/>
              <w:left w:val="single" w:sz="12" w:space="0" w:color="auto"/>
              <w:bottom w:val="single" w:sz="12" w:space="0" w:color="auto"/>
              <w:right w:val="single" w:sz="6" w:space="0" w:color="auto"/>
            </w:tcBorders>
            <w:vAlign w:val="center"/>
          </w:tcPr>
          <w:p w:rsidR="009B3BB9" w:rsidRPr="00ED273D" w:rsidRDefault="009B3BB9" w:rsidP="007B78C6">
            <w:pPr>
              <w:jc w:val="center"/>
              <w:rPr>
                <w:b/>
              </w:rPr>
            </w:pPr>
            <w:r w:rsidRPr="00ED273D">
              <w:rPr>
                <w:b/>
              </w:rPr>
              <w:t>1</w:t>
            </w:r>
          </w:p>
        </w:tc>
        <w:tc>
          <w:tcPr>
            <w:tcW w:w="4893" w:type="dxa"/>
            <w:tcBorders>
              <w:top w:val="single" w:sz="12" w:space="0" w:color="auto"/>
              <w:left w:val="single" w:sz="6" w:space="0" w:color="auto"/>
              <w:bottom w:val="single" w:sz="12" w:space="0" w:color="auto"/>
              <w:right w:val="single" w:sz="6" w:space="0" w:color="auto"/>
            </w:tcBorders>
            <w:vAlign w:val="center"/>
          </w:tcPr>
          <w:p w:rsidR="009B3BB9" w:rsidRPr="00ED273D" w:rsidRDefault="009B3BB9" w:rsidP="007B78C6">
            <w:pPr>
              <w:jc w:val="center"/>
              <w:rPr>
                <w:b/>
              </w:rPr>
            </w:pPr>
            <w:r w:rsidRPr="00ED273D">
              <w:rPr>
                <w:b/>
              </w:rPr>
              <w:t>2</w:t>
            </w:r>
          </w:p>
        </w:tc>
        <w:tc>
          <w:tcPr>
            <w:tcW w:w="1453" w:type="dxa"/>
            <w:tcBorders>
              <w:top w:val="single" w:sz="12" w:space="0" w:color="auto"/>
              <w:left w:val="single" w:sz="6" w:space="0" w:color="auto"/>
              <w:bottom w:val="single" w:sz="12" w:space="0" w:color="auto"/>
              <w:right w:val="single" w:sz="6" w:space="0" w:color="auto"/>
            </w:tcBorders>
            <w:vAlign w:val="center"/>
          </w:tcPr>
          <w:p w:rsidR="009B3BB9" w:rsidRPr="00ED273D" w:rsidRDefault="009B3BB9" w:rsidP="007B78C6">
            <w:pPr>
              <w:jc w:val="center"/>
              <w:rPr>
                <w:b/>
              </w:rPr>
            </w:pPr>
            <w:r w:rsidRPr="00ED273D">
              <w:rPr>
                <w:b/>
              </w:rPr>
              <w:t>3</w:t>
            </w:r>
          </w:p>
        </w:tc>
        <w:tc>
          <w:tcPr>
            <w:tcW w:w="2136" w:type="dxa"/>
            <w:tcBorders>
              <w:top w:val="single" w:sz="12" w:space="0" w:color="auto"/>
              <w:left w:val="single" w:sz="6" w:space="0" w:color="auto"/>
              <w:bottom w:val="single" w:sz="12" w:space="0" w:color="auto"/>
              <w:right w:val="single" w:sz="6" w:space="0" w:color="auto"/>
            </w:tcBorders>
            <w:vAlign w:val="center"/>
          </w:tcPr>
          <w:p w:rsidR="009B3BB9" w:rsidRPr="00ED273D" w:rsidRDefault="009B3BB9" w:rsidP="007B78C6">
            <w:pPr>
              <w:jc w:val="center"/>
              <w:rPr>
                <w:b/>
              </w:rPr>
            </w:pPr>
            <w:r w:rsidRPr="00ED273D">
              <w:rPr>
                <w:b/>
              </w:rPr>
              <w:t>4</w:t>
            </w:r>
          </w:p>
        </w:tc>
        <w:tc>
          <w:tcPr>
            <w:tcW w:w="743" w:type="dxa"/>
            <w:tcBorders>
              <w:top w:val="single" w:sz="12" w:space="0" w:color="auto"/>
              <w:left w:val="single" w:sz="6" w:space="0" w:color="auto"/>
              <w:bottom w:val="single" w:sz="12" w:space="0" w:color="auto"/>
              <w:right w:val="single" w:sz="12" w:space="0" w:color="auto"/>
            </w:tcBorders>
            <w:vAlign w:val="center"/>
          </w:tcPr>
          <w:p w:rsidR="009B3BB9" w:rsidRPr="00ED273D" w:rsidRDefault="009B3BB9" w:rsidP="007B78C6">
            <w:pPr>
              <w:jc w:val="center"/>
              <w:rPr>
                <w:b/>
              </w:rPr>
            </w:pPr>
            <w:r w:rsidRPr="00ED273D">
              <w:rPr>
                <w:b/>
              </w:rPr>
              <w:t>5</w:t>
            </w:r>
          </w:p>
        </w:tc>
      </w:tr>
      <w:tr w:rsidR="00B61F64" w:rsidRPr="00ED273D" w:rsidTr="00196770">
        <w:tc>
          <w:tcPr>
            <w:tcW w:w="698" w:type="dxa"/>
            <w:tcBorders>
              <w:top w:val="single" w:sz="12" w:space="0" w:color="auto"/>
              <w:left w:val="single" w:sz="12" w:space="0" w:color="auto"/>
              <w:bottom w:val="single" w:sz="6" w:space="0" w:color="auto"/>
              <w:right w:val="single" w:sz="6" w:space="0" w:color="auto"/>
            </w:tcBorders>
            <w:vAlign w:val="center"/>
          </w:tcPr>
          <w:p w:rsidR="00B61F64" w:rsidRPr="00ED273D" w:rsidRDefault="00B61F64" w:rsidP="007B78C6">
            <w:pPr>
              <w:jc w:val="center"/>
            </w:pPr>
            <w:r w:rsidRPr="00ED273D">
              <w:t>1.</w:t>
            </w:r>
          </w:p>
        </w:tc>
        <w:tc>
          <w:tcPr>
            <w:tcW w:w="4893" w:type="dxa"/>
            <w:tcBorders>
              <w:top w:val="single" w:sz="12" w:space="0" w:color="auto"/>
              <w:left w:val="single" w:sz="6" w:space="0" w:color="auto"/>
              <w:bottom w:val="single" w:sz="6" w:space="0" w:color="auto"/>
              <w:right w:val="single" w:sz="6" w:space="0" w:color="auto"/>
            </w:tcBorders>
            <w:vAlign w:val="center"/>
          </w:tcPr>
          <w:p w:rsidR="00B61F64" w:rsidRPr="00ED273D" w:rsidRDefault="00B61F64" w:rsidP="007B78C6">
            <w:r w:rsidRPr="00ED273D">
              <w:t>Всего спелых и перестойных насаждений пригодных для подсочки</w:t>
            </w:r>
          </w:p>
        </w:tc>
        <w:tc>
          <w:tcPr>
            <w:tcW w:w="1453" w:type="dxa"/>
            <w:tcBorders>
              <w:top w:val="single" w:sz="12" w:space="0" w:color="auto"/>
              <w:left w:val="single" w:sz="6" w:space="0" w:color="auto"/>
              <w:bottom w:val="single" w:sz="6" w:space="0" w:color="auto"/>
              <w:right w:val="single" w:sz="6" w:space="0" w:color="auto"/>
            </w:tcBorders>
            <w:vAlign w:val="bottom"/>
          </w:tcPr>
          <w:p w:rsidR="00B61F64" w:rsidRPr="00ED273D" w:rsidRDefault="00B61F64" w:rsidP="007B78C6">
            <w:pPr>
              <w:jc w:val="center"/>
              <w:rPr>
                <w:sz w:val="22"/>
                <w:szCs w:val="22"/>
              </w:rPr>
            </w:pPr>
            <w:r w:rsidRPr="00ED273D">
              <w:rPr>
                <w:sz w:val="22"/>
                <w:szCs w:val="22"/>
              </w:rPr>
              <w:t>0</w:t>
            </w:r>
          </w:p>
        </w:tc>
        <w:tc>
          <w:tcPr>
            <w:tcW w:w="2136" w:type="dxa"/>
            <w:tcBorders>
              <w:top w:val="single" w:sz="12" w:space="0" w:color="auto"/>
              <w:left w:val="single" w:sz="6" w:space="0" w:color="auto"/>
              <w:bottom w:val="single" w:sz="6" w:space="0" w:color="auto"/>
              <w:right w:val="single" w:sz="6" w:space="0" w:color="auto"/>
            </w:tcBorders>
            <w:vAlign w:val="bottom"/>
          </w:tcPr>
          <w:p w:rsidR="00B61F64" w:rsidRPr="00ED273D" w:rsidRDefault="00B61F64" w:rsidP="00B61F64">
            <w:pPr>
              <w:jc w:val="center"/>
              <w:rPr>
                <w:sz w:val="22"/>
                <w:szCs w:val="22"/>
              </w:rPr>
            </w:pPr>
            <w:r w:rsidRPr="00ED273D">
              <w:rPr>
                <w:sz w:val="22"/>
                <w:szCs w:val="22"/>
              </w:rPr>
              <w:t>0,710</w:t>
            </w:r>
          </w:p>
        </w:tc>
        <w:tc>
          <w:tcPr>
            <w:tcW w:w="743" w:type="dxa"/>
            <w:tcBorders>
              <w:top w:val="single" w:sz="12" w:space="0" w:color="auto"/>
              <w:left w:val="single" w:sz="6" w:space="0" w:color="auto"/>
              <w:bottom w:val="single" w:sz="6" w:space="0" w:color="auto"/>
              <w:right w:val="single" w:sz="12" w:space="0" w:color="auto"/>
            </w:tcBorders>
            <w:vAlign w:val="bottom"/>
          </w:tcPr>
          <w:p w:rsidR="00B61F64" w:rsidRPr="00ED273D" w:rsidRDefault="00B61F64" w:rsidP="00933C6C">
            <w:pPr>
              <w:jc w:val="center"/>
              <w:rPr>
                <w:sz w:val="22"/>
                <w:szCs w:val="22"/>
              </w:rPr>
            </w:pPr>
            <w:r w:rsidRPr="00ED273D">
              <w:rPr>
                <w:sz w:val="22"/>
                <w:szCs w:val="22"/>
              </w:rPr>
              <w:t>0,710</w:t>
            </w:r>
          </w:p>
        </w:tc>
      </w:tr>
      <w:tr w:rsidR="00B61F64" w:rsidRPr="00ED273D" w:rsidTr="00196770">
        <w:tc>
          <w:tcPr>
            <w:tcW w:w="698" w:type="dxa"/>
            <w:tcBorders>
              <w:top w:val="single" w:sz="6" w:space="0" w:color="auto"/>
              <w:left w:val="single" w:sz="12" w:space="0" w:color="auto"/>
              <w:bottom w:val="single" w:sz="6" w:space="0" w:color="auto"/>
              <w:right w:val="single" w:sz="6" w:space="0" w:color="auto"/>
            </w:tcBorders>
            <w:vAlign w:val="center"/>
          </w:tcPr>
          <w:p w:rsidR="00B61F64" w:rsidRPr="00ED273D" w:rsidRDefault="00B61F64" w:rsidP="007B78C6">
            <w:pPr>
              <w:jc w:val="center"/>
            </w:pPr>
            <w:r w:rsidRPr="00ED273D">
              <w:t>1.1.</w:t>
            </w:r>
          </w:p>
        </w:tc>
        <w:tc>
          <w:tcPr>
            <w:tcW w:w="4893" w:type="dxa"/>
            <w:tcBorders>
              <w:top w:val="single" w:sz="6" w:space="0" w:color="auto"/>
              <w:left w:val="single" w:sz="6" w:space="0" w:color="auto"/>
              <w:bottom w:val="single" w:sz="6" w:space="0" w:color="auto"/>
              <w:right w:val="single" w:sz="6" w:space="0" w:color="auto"/>
            </w:tcBorders>
            <w:vAlign w:val="center"/>
          </w:tcPr>
          <w:p w:rsidR="00B61F64" w:rsidRPr="00ED273D" w:rsidRDefault="00B61F64" w:rsidP="007B78C6">
            <w:r w:rsidRPr="00ED273D">
              <w:t>Из них:</w:t>
            </w:r>
          </w:p>
        </w:tc>
        <w:tc>
          <w:tcPr>
            <w:tcW w:w="1453" w:type="dxa"/>
            <w:tcBorders>
              <w:top w:val="single" w:sz="6" w:space="0" w:color="auto"/>
              <w:left w:val="single" w:sz="6" w:space="0" w:color="auto"/>
              <w:bottom w:val="single" w:sz="6" w:space="0" w:color="auto"/>
              <w:right w:val="single" w:sz="6" w:space="0" w:color="auto"/>
            </w:tcBorders>
            <w:vAlign w:val="center"/>
          </w:tcPr>
          <w:p w:rsidR="00B61F64" w:rsidRPr="00ED273D" w:rsidRDefault="00B61F64" w:rsidP="007B78C6">
            <w:pPr>
              <w:jc w:val="center"/>
            </w:pPr>
          </w:p>
        </w:tc>
        <w:tc>
          <w:tcPr>
            <w:tcW w:w="2136" w:type="dxa"/>
            <w:tcBorders>
              <w:top w:val="single" w:sz="6" w:space="0" w:color="auto"/>
              <w:left w:val="single" w:sz="6" w:space="0" w:color="auto"/>
              <w:bottom w:val="single" w:sz="6" w:space="0" w:color="auto"/>
              <w:right w:val="single" w:sz="6" w:space="0" w:color="auto"/>
            </w:tcBorders>
            <w:vAlign w:val="center"/>
          </w:tcPr>
          <w:p w:rsidR="00B61F64" w:rsidRPr="00ED273D" w:rsidRDefault="00B61F64" w:rsidP="007B78C6">
            <w:pPr>
              <w:jc w:val="center"/>
            </w:pPr>
          </w:p>
        </w:tc>
        <w:tc>
          <w:tcPr>
            <w:tcW w:w="743" w:type="dxa"/>
            <w:tcBorders>
              <w:top w:val="single" w:sz="6" w:space="0" w:color="auto"/>
              <w:left w:val="single" w:sz="6" w:space="0" w:color="auto"/>
              <w:bottom w:val="single" w:sz="6" w:space="0" w:color="auto"/>
              <w:right w:val="single" w:sz="12" w:space="0" w:color="auto"/>
            </w:tcBorders>
            <w:vAlign w:val="center"/>
          </w:tcPr>
          <w:p w:rsidR="00B61F64" w:rsidRPr="00ED273D" w:rsidRDefault="00B61F64" w:rsidP="00933C6C">
            <w:pPr>
              <w:jc w:val="center"/>
            </w:pPr>
          </w:p>
        </w:tc>
      </w:tr>
      <w:tr w:rsidR="00B61F64" w:rsidRPr="00ED273D" w:rsidTr="00196770">
        <w:tc>
          <w:tcPr>
            <w:tcW w:w="698" w:type="dxa"/>
            <w:vMerge w:val="restart"/>
            <w:tcBorders>
              <w:top w:val="single" w:sz="6" w:space="0" w:color="auto"/>
              <w:left w:val="single" w:sz="12" w:space="0" w:color="auto"/>
              <w:bottom w:val="single" w:sz="6" w:space="0" w:color="auto"/>
              <w:right w:val="single" w:sz="6" w:space="0" w:color="auto"/>
            </w:tcBorders>
            <w:vAlign w:val="center"/>
          </w:tcPr>
          <w:p w:rsidR="00B61F64" w:rsidRPr="00ED273D" w:rsidRDefault="00B61F64" w:rsidP="007B78C6">
            <w:pPr>
              <w:jc w:val="center"/>
            </w:pPr>
          </w:p>
        </w:tc>
        <w:tc>
          <w:tcPr>
            <w:tcW w:w="4893" w:type="dxa"/>
            <w:tcBorders>
              <w:top w:val="single" w:sz="6" w:space="0" w:color="auto"/>
              <w:left w:val="single" w:sz="6" w:space="0" w:color="auto"/>
              <w:bottom w:val="single" w:sz="6" w:space="0" w:color="auto"/>
              <w:right w:val="single" w:sz="6" w:space="0" w:color="auto"/>
            </w:tcBorders>
            <w:vAlign w:val="center"/>
          </w:tcPr>
          <w:p w:rsidR="00B61F64" w:rsidRPr="00ED273D" w:rsidRDefault="00B61F64" w:rsidP="007B78C6">
            <w:r w:rsidRPr="00ED273D">
              <w:t>не вовлечены в подсочку</w:t>
            </w:r>
          </w:p>
        </w:tc>
        <w:tc>
          <w:tcPr>
            <w:tcW w:w="1453" w:type="dxa"/>
            <w:tcBorders>
              <w:top w:val="single" w:sz="6" w:space="0" w:color="auto"/>
              <w:left w:val="single" w:sz="6" w:space="0" w:color="auto"/>
              <w:bottom w:val="single" w:sz="6" w:space="0" w:color="auto"/>
              <w:right w:val="single" w:sz="6" w:space="0" w:color="auto"/>
            </w:tcBorders>
            <w:vAlign w:val="bottom"/>
          </w:tcPr>
          <w:p w:rsidR="00B61F64" w:rsidRPr="00ED273D" w:rsidRDefault="00B61F64" w:rsidP="007B78C6">
            <w:pPr>
              <w:jc w:val="center"/>
              <w:rPr>
                <w:sz w:val="22"/>
                <w:szCs w:val="22"/>
              </w:rPr>
            </w:pPr>
            <w:r w:rsidRPr="00ED273D">
              <w:rPr>
                <w:sz w:val="22"/>
                <w:szCs w:val="22"/>
              </w:rPr>
              <w:t>0</w:t>
            </w:r>
          </w:p>
        </w:tc>
        <w:tc>
          <w:tcPr>
            <w:tcW w:w="2136" w:type="dxa"/>
            <w:tcBorders>
              <w:top w:val="single" w:sz="6" w:space="0" w:color="auto"/>
              <w:left w:val="single" w:sz="6" w:space="0" w:color="auto"/>
              <w:bottom w:val="single" w:sz="6" w:space="0" w:color="auto"/>
              <w:right w:val="single" w:sz="6" w:space="0" w:color="auto"/>
            </w:tcBorders>
            <w:vAlign w:val="bottom"/>
          </w:tcPr>
          <w:p w:rsidR="00B61F64" w:rsidRPr="00ED273D" w:rsidRDefault="00B61F64" w:rsidP="007B78C6">
            <w:pPr>
              <w:jc w:val="center"/>
              <w:rPr>
                <w:sz w:val="22"/>
                <w:szCs w:val="22"/>
              </w:rPr>
            </w:pPr>
            <w:r w:rsidRPr="00ED273D">
              <w:rPr>
                <w:sz w:val="22"/>
                <w:szCs w:val="22"/>
              </w:rPr>
              <w:t>0,710</w:t>
            </w:r>
          </w:p>
        </w:tc>
        <w:tc>
          <w:tcPr>
            <w:tcW w:w="743" w:type="dxa"/>
            <w:tcBorders>
              <w:top w:val="single" w:sz="6" w:space="0" w:color="auto"/>
              <w:left w:val="single" w:sz="6" w:space="0" w:color="auto"/>
              <w:bottom w:val="single" w:sz="6" w:space="0" w:color="auto"/>
              <w:right w:val="single" w:sz="12" w:space="0" w:color="auto"/>
            </w:tcBorders>
            <w:vAlign w:val="bottom"/>
          </w:tcPr>
          <w:p w:rsidR="00B61F64" w:rsidRPr="00ED273D" w:rsidRDefault="00B61F64" w:rsidP="00933C6C">
            <w:pPr>
              <w:jc w:val="center"/>
              <w:rPr>
                <w:sz w:val="22"/>
                <w:szCs w:val="22"/>
              </w:rPr>
            </w:pPr>
            <w:r w:rsidRPr="00ED273D">
              <w:rPr>
                <w:sz w:val="22"/>
                <w:szCs w:val="22"/>
              </w:rPr>
              <w:t>0,710</w:t>
            </w:r>
          </w:p>
        </w:tc>
      </w:tr>
      <w:tr w:rsidR="00B61F64" w:rsidRPr="00ED273D" w:rsidTr="00196770">
        <w:tc>
          <w:tcPr>
            <w:tcW w:w="698" w:type="dxa"/>
            <w:vMerge/>
            <w:tcBorders>
              <w:top w:val="single" w:sz="6" w:space="0" w:color="auto"/>
              <w:left w:val="single" w:sz="12" w:space="0" w:color="auto"/>
              <w:bottom w:val="single" w:sz="6" w:space="0" w:color="auto"/>
              <w:right w:val="single" w:sz="6" w:space="0" w:color="auto"/>
            </w:tcBorders>
            <w:vAlign w:val="center"/>
          </w:tcPr>
          <w:p w:rsidR="00B61F64" w:rsidRPr="00ED273D" w:rsidRDefault="00B61F64" w:rsidP="007B78C6">
            <w:pPr>
              <w:jc w:val="center"/>
            </w:pPr>
          </w:p>
        </w:tc>
        <w:tc>
          <w:tcPr>
            <w:tcW w:w="4893" w:type="dxa"/>
            <w:tcBorders>
              <w:top w:val="single" w:sz="6" w:space="0" w:color="auto"/>
              <w:left w:val="single" w:sz="6" w:space="0" w:color="auto"/>
              <w:bottom w:val="single" w:sz="6" w:space="0" w:color="auto"/>
              <w:right w:val="single" w:sz="6" w:space="0" w:color="auto"/>
            </w:tcBorders>
            <w:vAlign w:val="center"/>
          </w:tcPr>
          <w:p w:rsidR="00B61F64" w:rsidRPr="00ED273D" w:rsidRDefault="00B61F64" w:rsidP="007B78C6">
            <w:r w:rsidRPr="00ED273D">
              <w:t>нерентабельные для подсочки</w:t>
            </w:r>
          </w:p>
        </w:tc>
        <w:tc>
          <w:tcPr>
            <w:tcW w:w="1453" w:type="dxa"/>
            <w:tcBorders>
              <w:top w:val="single" w:sz="6" w:space="0" w:color="auto"/>
              <w:left w:val="single" w:sz="6" w:space="0" w:color="auto"/>
              <w:bottom w:val="single" w:sz="6" w:space="0" w:color="auto"/>
              <w:right w:val="single" w:sz="6" w:space="0" w:color="auto"/>
            </w:tcBorders>
            <w:vAlign w:val="bottom"/>
          </w:tcPr>
          <w:p w:rsidR="00B61F64" w:rsidRPr="00ED273D" w:rsidRDefault="00B61F64" w:rsidP="007B78C6">
            <w:pPr>
              <w:jc w:val="center"/>
              <w:rPr>
                <w:sz w:val="22"/>
                <w:szCs w:val="22"/>
              </w:rPr>
            </w:pPr>
            <w:r w:rsidRPr="00ED273D">
              <w:rPr>
                <w:sz w:val="22"/>
                <w:szCs w:val="22"/>
              </w:rPr>
              <w:t>0</w:t>
            </w:r>
          </w:p>
        </w:tc>
        <w:tc>
          <w:tcPr>
            <w:tcW w:w="2136" w:type="dxa"/>
            <w:tcBorders>
              <w:top w:val="single" w:sz="6" w:space="0" w:color="auto"/>
              <w:left w:val="single" w:sz="6" w:space="0" w:color="auto"/>
              <w:bottom w:val="single" w:sz="6" w:space="0" w:color="auto"/>
              <w:right w:val="single" w:sz="6" w:space="0" w:color="auto"/>
            </w:tcBorders>
            <w:vAlign w:val="bottom"/>
          </w:tcPr>
          <w:p w:rsidR="00B61F64" w:rsidRPr="00ED273D" w:rsidRDefault="00B61F64" w:rsidP="007B78C6">
            <w:pPr>
              <w:jc w:val="center"/>
              <w:rPr>
                <w:sz w:val="22"/>
                <w:szCs w:val="22"/>
              </w:rPr>
            </w:pPr>
            <w:r w:rsidRPr="00ED273D">
              <w:rPr>
                <w:sz w:val="22"/>
                <w:szCs w:val="22"/>
              </w:rPr>
              <w:t>0,710</w:t>
            </w:r>
          </w:p>
        </w:tc>
        <w:tc>
          <w:tcPr>
            <w:tcW w:w="743" w:type="dxa"/>
            <w:tcBorders>
              <w:top w:val="single" w:sz="6" w:space="0" w:color="auto"/>
              <w:left w:val="single" w:sz="6" w:space="0" w:color="auto"/>
              <w:bottom w:val="single" w:sz="6" w:space="0" w:color="auto"/>
              <w:right w:val="single" w:sz="12" w:space="0" w:color="auto"/>
            </w:tcBorders>
            <w:vAlign w:val="bottom"/>
          </w:tcPr>
          <w:p w:rsidR="00B61F64" w:rsidRPr="00ED273D" w:rsidRDefault="00B61F64" w:rsidP="00933C6C">
            <w:pPr>
              <w:jc w:val="center"/>
              <w:rPr>
                <w:sz w:val="22"/>
                <w:szCs w:val="22"/>
              </w:rPr>
            </w:pPr>
            <w:r w:rsidRPr="00ED273D">
              <w:rPr>
                <w:sz w:val="22"/>
                <w:szCs w:val="22"/>
              </w:rPr>
              <w:t>0,710</w:t>
            </w:r>
          </w:p>
        </w:tc>
      </w:tr>
      <w:tr w:rsidR="00B61F64" w:rsidRPr="00ED273D" w:rsidTr="00196770">
        <w:tc>
          <w:tcPr>
            <w:tcW w:w="698" w:type="dxa"/>
            <w:tcBorders>
              <w:top w:val="single" w:sz="6" w:space="0" w:color="auto"/>
              <w:left w:val="single" w:sz="12" w:space="0" w:color="auto"/>
              <w:bottom w:val="single" w:sz="12" w:space="0" w:color="auto"/>
              <w:right w:val="single" w:sz="6" w:space="0" w:color="auto"/>
            </w:tcBorders>
            <w:vAlign w:val="center"/>
          </w:tcPr>
          <w:p w:rsidR="00B61F64" w:rsidRPr="00ED273D" w:rsidRDefault="00B61F64" w:rsidP="007B78C6">
            <w:pPr>
              <w:jc w:val="center"/>
            </w:pPr>
            <w:r w:rsidRPr="00ED273D">
              <w:t>2.</w:t>
            </w:r>
          </w:p>
        </w:tc>
        <w:tc>
          <w:tcPr>
            <w:tcW w:w="4893" w:type="dxa"/>
            <w:tcBorders>
              <w:top w:val="single" w:sz="6" w:space="0" w:color="auto"/>
              <w:left w:val="single" w:sz="6" w:space="0" w:color="auto"/>
              <w:bottom w:val="single" w:sz="12" w:space="0" w:color="auto"/>
              <w:right w:val="single" w:sz="6" w:space="0" w:color="auto"/>
            </w:tcBorders>
            <w:vAlign w:val="center"/>
          </w:tcPr>
          <w:p w:rsidR="00B61F64" w:rsidRPr="00ED273D" w:rsidRDefault="00B61F64" w:rsidP="007B78C6">
            <w:r w:rsidRPr="00ED273D">
              <w:t>Ежегодный объем подсочки</w:t>
            </w:r>
          </w:p>
        </w:tc>
        <w:tc>
          <w:tcPr>
            <w:tcW w:w="1453" w:type="dxa"/>
            <w:tcBorders>
              <w:top w:val="single" w:sz="6" w:space="0" w:color="auto"/>
              <w:left w:val="single" w:sz="6" w:space="0" w:color="auto"/>
              <w:bottom w:val="single" w:sz="12" w:space="0" w:color="auto"/>
              <w:right w:val="single" w:sz="6" w:space="0" w:color="auto"/>
            </w:tcBorders>
            <w:vAlign w:val="bottom"/>
          </w:tcPr>
          <w:p w:rsidR="00B61F64" w:rsidRPr="00ED273D" w:rsidRDefault="00B61F64" w:rsidP="007B78C6">
            <w:pPr>
              <w:jc w:val="center"/>
              <w:rPr>
                <w:sz w:val="22"/>
                <w:szCs w:val="22"/>
              </w:rPr>
            </w:pPr>
            <w:r w:rsidRPr="00ED273D">
              <w:rPr>
                <w:sz w:val="22"/>
                <w:szCs w:val="22"/>
              </w:rPr>
              <w:t>0</w:t>
            </w:r>
          </w:p>
        </w:tc>
        <w:tc>
          <w:tcPr>
            <w:tcW w:w="2136" w:type="dxa"/>
            <w:tcBorders>
              <w:top w:val="single" w:sz="6" w:space="0" w:color="auto"/>
              <w:left w:val="single" w:sz="6" w:space="0" w:color="auto"/>
              <w:bottom w:val="single" w:sz="12" w:space="0" w:color="auto"/>
              <w:right w:val="single" w:sz="6" w:space="0" w:color="auto"/>
            </w:tcBorders>
            <w:vAlign w:val="bottom"/>
          </w:tcPr>
          <w:p w:rsidR="00B61F64" w:rsidRPr="00ED273D" w:rsidRDefault="00B61F64" w:rsidP="007B78C6">
            <w:pPr>
              <w:jc w:val="center"/>
              <w:rPr>
                <w:sz w:val="22"/>
                <w:szCs w:val="22"/>
              </w:rPr>
            </w:pPr>
            <w:r w:rsidRPr="00ED273D">
              <w:rPr>
                <w:sz w:val="22"/>
                <w:szCs w:val="22"/>
              </w:rPr>
              <w:t>0,071</w:t>
            </w:r>
          </w:p>
        </w:tc>
        <w:tc>
          <w:tcPr>
            <w:tcW w:w="743" w:type="dxa"/>
            <w:tcBorders>
              <w:top w:val="single" w:sz="6" w:space="0" w:color="auto"/>
              <w:left w:val="single" w:sz="6" w:space="0" w:color="auto"/>
              <w:bottom w:val="single" w:sz="12" w:space="0" w:color="auto"/>
              <w:right w:val="single" w:sz="12" w:space="0" w:color="auto"/>
            </w:tcBorders>
            <w:vAlign w:val="bottom"/>
          </w:tcPr>
          <w:p w:rsidR="00B61F64" w:rsidRPr="00ED273D" w:rsidRDefault="00B61F64" w:rsidP="00933C6C">
            <w:pPr>
              <w:jc w:val="center"/>
              <w:rPr>
                <w:sz w:val="22"/>
                <w:szCs w:val="22"/>
              </w:rPr>
            </w:pPr>
            <w:r w:rsidRPr="00ED273D">
              <w:rPr>
                <w:sz w:val="22"/>
                <w:szCs w:val="22"/>
              </w:rPr>
              <w:t>0,071</w:t>
            </w:r>
          </w:p>
        </w:tc>
      </w:tr>
    </w:tbl>
    <w:p w:rsidR="009B3BB9" w:rsidRPr="00ED273D" w:rsidRDefault="009B3BB9" w:rsidP="009B3BB9">
      <w:pPr>
        <w:ind w:firstLine="697"/>
        <w:jc w:val="both"/>
      </w:pPr>
    </w:p>
    <w:p w:rsidR="009B3BB9" w:rsidRPr="00ED273D" w:rsidRDefault="009B3BB9" w:rsidP="00A338CA">
      <w:pPr>
        <w:ind w:firstLine="709"/>
        <w:jc w:val="both"/>
        <w:rPr>
          <w:sz w:val="28"/>
          <w:szCs w:val="28"/>
        </w:rPr>
      </w:pPr>
      <w:r w:rsidRPr="00ED273D">
        <w:rPr>
          <w:sz w:val="28"/>
          <w:szCs w:val="28"/>
        </w:rPr>
        <w:t>По данным материалов лесоустройства, подсочка в Красногорского  лесничестве признана нерентабельной по причине разбросанности насаждений пригодных для подсочки.</w:t>
      </w:r>
    </w:p>
    <w:p w:rsidR="00A338CA" w:rsidRPr="00ED273D" w:rsidRDefault="00A338CA" w:rsidP="00A338CA">
      <w:pPr>
        <w:ind w:firstLine="709"/>
        <w:jc w:val="both"/>
        <w:rPr>
          <w:sz w:val="24"/>
          <w:szCs w:val="24"/>
        </w:rPr>
      </w:pPr>
    </w:p>
    <w:p w:rsidR="009B3BB9" w:rsidRPr="00ED273D" w:rsidRDefault="009B3BB9" w:rsidP="00A338CA">
      <w:pPr>
        <w:pStyle w:val="aff9"/>
        <w:spacing w:before="0" w:after="0"/>
        <w:ind w:left="0" w:firstLine="709"/>
        <w:jc w:val="both"/>
        <w:outlineLvl w:val="0"/>
        <w:rPr>
          <w:b/>
          <w:i w:val="0"/>
        </w:rPr>
      </w:pPr>
      <w:bookmarkStart w:id="366" w:name="_Toc188781639"/>
      <w:bookmarkStart w:id="367" w:name="_Toc220893729"/>
      <w:bookmarkStart w:id="368" w:name="_Toc317581385"/>
      <w:bookmarkStart w:id="369" w:name="_Toc451507058"/>
      <w:bookmarkStart w:id="370" w:name="_Toc511384145"/>
      <w:bookmarkStart w:id="371" w:name="_Toc4772940"/>
      <w:r w:rsidRPr="00ED273D">
        <w:rPr>
          <w:b/>
          <w:i w:val="0"/>
        </w:rPr>
        <w:t>2.2.2. Виды подсочки</w:t>
      </w:r>
      <w:bookmarkEnd w:id="361"/>
      <w:bookmarkEnd w:id="366"/>
      <w:bookmarkEnd w:id="367"/>
      <w:bookmarkEnd w:id="368"/>
      <w:bookmarkEnd w:id="369"/>
      <w:bookmarkEnd w:id="370"/>
      <w:bookmarkEnd w:id="371"/>
    </w:p>
    <w:p w:rsidR="00382275" w:rsidRPr="00ED273D" w:rsidRDefault="00382275" w:rsidP="00A338CA">
      <w:pPr>
        <w:pStyle w:val="ConsPlusNormal"/>
        <w:widowControl/>
        <w:ind w:firstLine="709"/>
        <w:jc w:val="both"/>
        <w:rPr>
          <w:rFonts w:ascii="Times New Roman" w:hAnsi="Times New Roman" w:cs="Times New Roman"/>
          <w:sz w:val="28"/>
          <w:szCs w:val="28"/>
        </w:rPr>
      </w:pPr>
      <w:bookmarkStart w:id="372" w:name="_Toc171246837"/>
      <w:bookmarkStart w:id="373" w:name="_Toc188781641"/>
      <w:bookmarkStart w:id="374" w:name="_Toc220893731"/>
      <w:bookmarkStart w:id="375" w:name="_Toc317581387"/>
      <w:r w:rsidRPr="00ED273D">
        <w:rPr>
          <w:rFonts w:ascii="Times New Roman" w:hAnsi="Times New Roman" w:cs="Times New Roman"/>
          <w:sz w:val="28"/>
          <w:szCs w:val="28"/>
        </w:rPr>
        <w:t>Все существующие виды подсочки можно условно разделить на две группы:</w:t>
      </w:r>
    </w:p>
    <w:p w:rsidR="00382275" w:rsidRPr="00ED273D" w:rsidRDefault="00382275"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обычные - без применения стимуляторов выхода живицы;</w:t>
      </w:r>
    </w:p>
    <w:p w:rsidR="00382275" w:rsidRPr="00ED273D" w:rsidRDefault="00382275"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lastRenderedPageBreak/>
        <w:t xml:space="preserve">химические (подсочка с химическим воздействием), когда применяются стимуляторы выхода живицы. </w:t>
      </w:r>
    </w:p>
    <w:p w:rsidR="00382275" w:rsidRPr="00ED273D" w:rsidRDefault="00382275"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В зависимости от вида деревьев, подлежащих подсочке, выделяют следующие группы подсочки: подсочка сосновых насаждений, подсочка еловых насаждений, подсочка лиственничных насаждений, подсочка пихтовых насаждений, осмолоподсочка.</w:t>
      </w:r>
    </w:p>
    <w:p w:rsidR="00382275" w:rsidRPr="00ED273D" w:rsidRDefault="00382275" w:rsidP="00A338CA">
      <w:pPr>
        <w:autoSpaceDE w:val="0"/>
        <w:autoSpaceDN w:val="0"/>
        <w:adjustRightInd w:val="0"/>
        <w:ind w:firstLine="709"/>
        <w:jc w:val="both"/>
        <w:rPr>
          <w:sz w:val="28"/>
          <w:szCs w:val="28"/>
        </w:rPr>
      </w:pPr>
      <w:r w:rsidRPr="00ED273D">
        <w:rPr>
          <w:sz w:val="28"/>
          <w:szCs w:val="28"/>
        </w:rPr>
        <w:t xml:space="preserve">В сосновых насаждениях в течение одного сезона проведения подсочки не разрешается применять на одних и тех же деревьях различные стимуляторы выхода живицы, при этом стимуляторы выхода живицы должны применяться в виде водных растворов активных веществ и их смесей разной концентрации в соответствии с инструкциями по их применению. </w:t>
      </w:r>
    </w:p>
    <w:p w:rsidR="00382275" w:rsidRPr="00ED273D" w:rsidRDefault="00382275"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В еловых насаждениях в качестве стимулятора выхода живицы разрешается применять только экстракт или настой кормовых дрожжей в концентрации не более 0,25 и 5,0 процентов соответственно.</w:t>
      </w:r>
    </w:p>
    <w:p w:rsidR="00382275" w:rsidRPr="00ED273D" w:rsidRDefault="00382275"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В лиственничных насаждениях в качестве стимулятора выхода живицы разрешается применять экстракт или настой кормовых дрожжей (в концентрации не более 0,25 и 5,0 процентов соответственно), либо кукурузный экстракт и мальтозную патоку (в концентрации не более 2,0 и 3,0 процентов соответственно).</w:t>
      </w:r>
    </w:p>
    <w:p w:rsidR="00382275" w:rsidRPr="00ED273D" w:rsidRDefault="00382275"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Подсочка пихтовых насаждений проводится путем прокалывания смоловместилищ-желваков, находящихся в коре дерева. Подсочку проводят в нижней и средней части ствола дерева в теплые сухие дни при температуре воздуха не менее +16 градусов по Цельсию без применения стимулятора выхода живицы. Для проведения подсочки пихтовых насаждений нижнюю часть желваков прокалывают острым концом металлической трубки, вставленной в сосуд для сбора живицы, с последующим выдавливанием живицы из желвака. В целях облегчения прокалывания желваков разрешается удалять наружный слой старой, грубой коры ножом или другим острым предметом. При удалении коры и прокалывании желваков запрещается повреждения луба</w:t>
      </w:r>
    </w:p>
    <w:p w:rsidR="00382275" w:rsidRPr="00ED273D" w:rsidRDefault="00382275" w:rsidP="00A338CA">
      <w:pPr>
        <w:autoSpaceDE w:val="0"/>
        <w:autoSpaceDN w:val="0"/>
        <w:adjustRightInd w:val="0"/>
        <w:ind w:firstLine="709"/>
        <w:jc w:val="both"/>
        <w:rPr>
          <w:sz w:val="28"/>
          <w:szCs w:val="28"/>
        </w:rPr>
      </w:pPr>
      <w:r w:rsidRPr="00ED273D">
        <w:rPr>
          <w:sz w:val="28"/>
          <w:szCs w:val="28"/>
        </w:rPr>
        <w:t>Особым методом подсочки является осмолоподсочка сосны, представляющая собой подсочку низкобонитетных сосновых насаждений в целях получения барраса. В осмолоподсочку передаются спелые и перестойные сосновые насаждения V класса бонитета и ниже. Осмолоподсочка осуществляется без химического воздействия.</w:t>
      </w:r>
    </w:p>
    <w:p w:rsidR="00382275" w:rsidRPr="00ED273D" w:rsidRDefault="00382275" w:rsidP="00A338CA">
      <w:pPr>
        <w:autoSpaceDE w:val="0"/>
        <w:autoSpaceDN w:val="0"/>
        <w:adjustRightInd w:val="0"/>
        <w:ind w:firstLine="709"/>
        <w:jc w:val="both"/>
        <w:rPr>
          <w:sz w:val="2"/>
          <w:szCs w:val="2"/>
        </w:rPr>
      </w:pPr>
    </w:p>
    <w:p w:rsidR="00382275" w:rsidRPr="00ED273D" w:rsidRDefault="00382275" w:rsidP="00A338CA">
      <w:pPr>
        <w:autoSpaceDE w:val="0"/>
        <w:autoSpaceDN w:val="0"/>
        <w:adjustRightInd w:val="0"/>
        <w:ind w:firstLine="709"/>
        <w:jc w:val="both"/>
        <w:rPr>
          <w:sz w:val="28"/>
          <w:szCs w:val="28"/>
        </w:rPr>
      </w:pPr>
      <w:r w:rsidRPr="00ED273D">
        <w:rPr>
          <w:sz w:val="28"/>
          <w:szCs w:val="28"/>
        </w:rPr>
        <w:t>Предельно допустимые значения паузы вздымки, шага подновки, глубины подновки и желобка на стволах деревьев сосны, ели и лиственницы приведены ниже.</w:t>
      </w:r>
    </w:p>
    <w:p w:rsidR="00196770" w:rsidRPr="00ED273D" w:rsidRDefault="00196770" w:rsidP="00A338CA">
      <w:pPr>
        <w:autoSpaceDE w:val="0"/>
        <w:autoSpaceDN w:val="0"/>
        <w:adjustRightInd w:val="0"/>
        <w:ind w:firstLine="709"/>
        <w:jc w:val="both"/>
        <w:rPr>
          <w:sz w:val="28"/>
          <w:szCs w:val="28"/>
        </w:rPr>
      </w:pPr>
    </w:p>
    <w:p w:rsidR="00196770" w:rsidRPr="00ED273D" w:rsidRDefault="00196770" w:rsidP="00A338CA">
      <w:pPr>
        <w:autoSpaceDE w:val="0"/>
        <w:autoSpaceDN w:val="0"/>
        <w:adjustRightInd w:val="0"/>
        <w:ind w:firstLine="709"/>
        <w:jc w:val="both"/>
        <w:rPr>
          <w:sz w:val="28"/>
          <w:szCs w:val="28"/>
        </w:rPr>
      </w:pPr>
    </w:p>
    <w:p w:rsidR="00196770" w:rsidRPr="00ED273D" w:rsidRDefault="00196770" w:rsidP="00A338CA">
      <w:pPr>
        <w:autoSpaceDE w:val="0"/>
        <w:autoSpaceDN w:val="0"/>
        <w:adjustRightInd w:val="0"/>
        <w:ind w:firstLine="709"/>
        <w:jc w:val="both"/>
        <w:rPr>
          <w:sz w:val="28"/>
          <w:szCs w:val="28"/>
        </w:rPr>
      </w:pPr>
    </w:p>
    <w:p w:rsidR="00196770" w:rsidRPr="00ED273D" w:rsidRDefault="00196770" w:rsidP="00A338CA">
      <w:pPr>
        <w:autoSpaceDE w:val="0"/>
        <w:autoSpaceDN w:val="0"/>
        <w:adjustRightInd w:val="0"/>
        <w:ind w:firstLine="709"/>
        <w:jc w:val="both"/>
        <w:rPr>
          <w:sz w:val="28"/>
          <w:szCs w:val="28"/>
        </w:rPr>
      </w:pPr>
    </w:p>
    <w:p w:rsidR="00196770" w:rsidRPr="00ED273D" w:rsidRDefault="00196770" w:rsidP="00A338CA">
      <w:pPr>
        <w:autoSpaceDE w:val="0"/>
        <w:autoSpaceDN w:val="0"/>
        <w:adjustRightInd w:val="0"/>
        <w:ind w:firstLine="709"/>
        <w:jc w:val="both"/>
        <w:rPr>
          <w:sz w:val="28"/>
          <w:szCs w:val="28"/>
        </w:rPr>
      </w:pPr>
    </w:p>
    <w:p w:rsidR="00196770" w:rsidRPr="00ED273D" w:rsidRDefault="00196770" w:rsidP="00A338CA">
      <w:pPr>
        <w:autoSpaceDE w:val="0"/>
        <w:autoSpaceDN w:val="0"/>
        <w:adjustRightInd w:val="0"/>
        <w:ind w:firstLine="709"/>
        <w:jc w:val="both"/>
        <w:rPr>
          <w:sz w:val="28"/>
          <w:szCs w:val="28"/>
        </w:rPr>
      </w:pPr>
    </w:p>
    <w:tbl>
      <w:tblPr>
        <w:tblpPr w:leftFromText="180" w:rightFromText="180" w:vertAnchor="text" w:horzAnchor="margin" w:tblpXSpec="center" w:tblpY="72"/>
        <w:tblW w:w="5000" w:type="pct"/>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CellMar>
          <w:left w:w="70" w:type="dxa"/>
          <w:right w:w="70" w:type="dxa"/>
        </w:tblCellMar>
        <w:tblLook w:val="0000" w:firstRow="0" w:lastRow="0" w:firstColumn="0" w:lastColumn="0" w:noHBand="0" w:noVBand="0"/>
      </w:tblPr>
      <w:tblGrid>
        <w:gridCol w:w="1841"/>
        <w:gridCol w:w="1131"/>
        <w:gridCol w:w="1698"/>
        <w:gridCol w:w="1558"/>
        <w:gridCol w:w="1841"/>
        <w:gridCol w:w="1839"/>
      </w:tblGrid>
      <w:tr w:rsidR="00382275" w:rsidRPr="00ED273D" w:rsidTr="00196770">
        <w:trPr>
          <w:trHeight w:val="61"/>
          <w:tblHeader/>
        </w:trPr>
        <w:tc>
          <w:tcPr>
            <w:tcW w:w="929" w:type="pct"/>
            <w:vAlign w:val="center"/>
          </w:tcPr>
          <w:p w:rsidR="00382275" w:rsidRPr="00ED273D" w:rsidRDefault="00382275" w:rsidP="007B78C6">
            <w:pPr>
              <w:jc w:val="center"/>
            </w:pPr>
            <w:r w:rsidRPr="00ED273D">
              <w:lastRenderedPageBreak/>
              <w:t>Вид подсочки,</w:t>
            </w:r>
            <w:r w:rsidRPr="00ED273D">
              <w:rPr>
                <w:lang w:val="en-US"/>
              </w:rPr>
              <w:t xml:space="preserve"> </w:t>
            </w:r>
            <w:r w:rsidRPr="00ED273D">
              <w:t>стимулятор</w:t>
            </w:r>
          </w:p>
        </w:tc>
        <w:tc>
          <w:tcPr>
            <w:tcW w:w="571" w:type="pct"/>
            <w:vAlign w:val="center"/>
          </w:tcPr>
          <w:p w:rsidR="00382275" w:rsidRPr="00ED273D" w:rsidRDefault="00382275" w:rsidP="007B78C6">
            <w:pPr>
              <w:jc w:val="center"/>
            </w:pPr>
            <w:r w:rsidRPr="00ED273D">
              <w:t>Категория подсочки</w:t>
            </w:r>
          </w:p>
        </w:tc>
        <w:tc>
          <w:tcPr>
            <w:tcW w:w="857" w:type="pct"/>
            <w:vAlign w:val="center"/>
          </w:tcPr>
          <w:p w:rsidR="00382275" w:rsidRPr="00ED273D" w:rsidRDefault="00382275" w:rsidP="007B78C6">
            <w:pPr>
              <w:jc w:val="center"/>
            </w:pPr>
            <w:r w:rsidRPr="00ED273D">
              <w:t>Пауза вздымки (период времени между нанесением подновки на одной и той же карре),</w:t>
            </w:r>
          </w:p>
          <w:p w:rsidR="00382275" w:rsidRPr="00ED273D" w:rsidRDefault="00382275" w:rsidP="007B78C6">
            <w:pPr>
              <w:jc w:val="center"/>
            </w:pPr>
            <w:r w:rsidRPr="00ED273D">
              <w:t>не менее, сутки</w:t>
            </w:r>
          </w:p>
        </w:tc>
        <w:tc>
          <w:tcPr>
            <w:tcW w:w="786" w:type="pct"/>
            <w:vAlign w:val="center"/>
          </w:tcPr>
          <w:p w:rsidR="00382275" w:rsidRPr="00ED273D" w:rsidRDefault="00382275" w:rsidP="007B78C6">
            <w:pPr>
              <w:ind w:right="-25"/>
              <w:jc w:val="center"/>
            </w:pPr>
            <w:r w:rsidRPr="00ED273D">
              <w:t xml:space="preserve">Шаг подновки (расстояние по вертикали между верхними или нижними гранями смежных подновок), </w:t>
            </w:r>
          </w:p>
          <w:p w:rsidR="00382275" w:rsidRPr="00ED273D" w:rsidRDefault="00382275" w:rsidP="007B78C6">
            <w:pPr>
              <w:ind w:right="-25"/>
              <w:jc w:val="center"/>
            </w:pPr>
            <w:r w:rsidRPr="00ED273D">
              <w:t>не более, мм</w:t>
            </w:r>
          </w:p>
        </w:tc>
        <w:tc>
          <w:tcPr>
            <w:tcW w:w="929" w:type="pct"/>
            <w:vAlign w:val="center"/>
          </w:tcPr>
          <w:p w:rsidR="00382275" w:rsidRPr="00ED273D" w:rsidRDefault="00382275" w:rsidP="007B78C6">
            <w:pPr>
              <w:jc w:val="center"/>
            </w:pPr>
            <w:r w:rsidRPr="00ED273D">
              <w:t>Глубина подновки (размер подновки по радиусу ствола, определяемого толщиной срезанного слоя древесиы) ,</w:t>
            </w:r>
          </w:p>
          <w:p w:rsidR="00382275" w:rsidRPr="00ED273D" w:rsidRDefault="00382275" w:rsidP="007B78C6">
            <w:pPr>
              <w:jc w:val="center"/>
            </w:pPr>
            <w:r w:rsidRPr="00ED273D">
              <w:t>не более, мм</w:t>
            </w:r>
          </w:p>
        </w:tc>
        <w:tc>
          <w:tcPr>
            <w:tcW w:w="928" w:type="pct"/>
            <w:vAlign w:val="center"/>
          </w:tcPr>
          <w:p w:rsidR="00382275" w:rsidRPr="00ED273D" w:rsidRDefault="00382275" w:rsidP="007B78C6">
            <w:pPr>
              <w:jc w:val="center"/>
            </w:pPr>
            <w:r w:rsidRPr="00ED273D">
              <w:t>Глубина желобка (вертикального среза на каре для стока живицы в специальное приспособление – приемник для сбора живицы),</w:t>
            </w:r>
          </w:p>
          <w:p w:rsidR="00382275" w:rsidRPr="00ED273D" w:rsidRDefault="00382275" w:rsidP="007B78C6">
            <w:pPr>
              <w:jc w:val="center"/>
            </w:pPr>
            <w:r w:rsidRPr="00ED273D">
              <w:t xml:space="preserve"> не более, мм</w:t>
            </w:r>
          </w:p>
        </w:tc>
      </w:tr>
      <w:tr w:rsidR="00382275" w:rsidRPr="00ED273D" w:rsidTr="00196770">
        <w:trPr>
          <w:trHeight w:val="61"/>
          <w:tblHeader/>
        </w:trPr>
        <w:tc>
          <w:tcPr>
            <w:tcW w:w="5000" w:type="pct"/>
            <w:gridSpan w:val="6"/>
            <w:vAlign w:val="center"/>
          </w:tcPr>
          <w:p w:rsidR="00382275" w:rsidRPr="00ED273D" w:rsidRDefault="00382275" w:rsidP="007B78C6">
            <w:r w:rsidRPr="00ED273D">
              <w:t>а) сосновые деревья:</w:t>
            </w:r>
          </w:p>
        </w:tc>
      </w:tr>
      <w:tr w:rsidR="00382275" w:rsidRPr="00ED273D" w:rsidTr="00196770">
        <w:trPr>
          <w:trHeight w:val="312"/>
        </w:trPr>
        <w:tc>
          <w:tcPr>
            <w:tcW w:w="929" w:type="pct"/>
            <w:vAlign w:val="center"/>
          </w:tcPr>
          <w:p w:rsidR="00382275" w:rsidRPr="00ED273D" w:rsidRDefault="00382275" w:rsidP="007B78C6">
            <w:pPr>
              <w:jc w:val="center"/>
            </w:pPr>
            <w:r w:rsidRPr="00ED273D">
              <w:t>Обычная подсочка</w:t>
            </w:r>
          </w:p>
        </w:tc>
        <w:tc>
          <w:tcPr>
            <w:tcW w:w="571" w:type="pct"/>
            <w:vAlign w:val="center"/>
          </w:tcPr>
          <w:p w:rsidR="00382275" w:rsidRPr="00ED273D" w:rsidRDefault="00382275" w:rsidP="007B78C6">
            <w:pPr>
              <w:jc w:val="center"/>
            </w:pPr>
            <w:r w:rsidRPr="00ED273D">
              <w:t>I</w:t>
            </w:r>
          </w:p>
          <w:p w:rsidR="00382275" w:rsidRPr="00ED273D" w:rsidRDefault="00382275" w:rsidP="007B78C6">
            <w:pPr>
              <w:jc w:val="center"/>
            </w:pPr>
            <w:r w:rsidRPr="00ED273D">
              <w:t>II-III</w:t>
            </w:r>
          </w:p>
        </w:tc>
        <w:tc>
          <w:tcPr>
            <w:tcW w:w="857" w:type="pct"/>
            <w:vAlign w:val="center"/>
          </w:tcPr>
          <w:p w:rsidR="00382275" w:rsidRPr="00ED273D" w:rsidRDefault="00382275" w:rsidP="007B78C6">
            <w:pPr>
              <w:jc w:val="center"/>
            </w:pPr>
            <w:r w:rsidRPr="00ED273D">
              <w:t>2</w:t>
            </w:r>
          </w:p>
          <w:p w:rsidR="00382275" w:rsidRPr="00ED273D" w:rsidRDefault="00382275" w:rsidP="007B78C6">
            <w:pPr>
              <w:jc w:val="center"/>
            </w:pPr>
            <w:r w:rsidRPr="00ED273D">
              <w:t>3</w:t>
            </w:r>
          </w:p>
        </w:tc>
        <w:tc>
          <w:tcPr>
            <w:tcW w:w="786" w:type="pct"/>
            <w:vAlign w:val="center"/>
          </w:tcPr>
          <w:p w:rsidR="00382275" w:rsidRPr="00ED273D" w:rsidRDefault="00382275" w:rsidP="007B78C6">
            <w:pPr>
              <w:jc w:val="center"/>
            </w:pPr>
            <w:r w:rsidRPr="00ED273D">
              <w:t>15</w:t>
            </w:r>
          </w:p>
          <w:p w:rsidR="00382275" w:rsidRPr="00ED273D" w:rsidRDefault="00382275" w:rsidP="007B78C6">
            <w:pPr>
              <w:jc w:val="center"/>
            </w:pPr>
            <w:r w:rsidRPr="00ED273D">
              <w:t>15</w:t>
            </w:r>
          </w:p>
        </w:tc>
        <w:tc>
          <w:tcPr>
            <w:tcW w:w="929" w:type="pct"/>
            <w:vAlign w:val="center"/>
          </w:tcPr>
          <w:p w:rsidR="00382275" w:rsidRPr="00ED273D" w:rsidRDefault="00382275" w:rsidP="007B78C6">
            <w:pPr>
              <w:jc w:val="center"/>
            </w:pPr>
            <w:r w:rsidRPr="00ED273D">
              <w:t>6</w:t>
            </w:r>
          </w:p>
          <w:p w:rsidR="00382275" w:rsidRPr="00ED273D" w:rsidRDefault="00382275" w:rsidP="007B78C6">
            <w:pPr>
              <w:jc w:val="center"/>
            </w:pPr>
            <w:r w:rsidRPr="00ED273D">
              <w:t>4</w:t>
            </w:r>
          </w:p>
        </w:tc>
        <w:tc>
          <w:tcPr>
            <w:tcW w:w="928" w:type="pct"/>
            <w:vAlign w:val="center"/>
          </w:tcPr>
          <w:p w:rsidR="00382275" w:rsidRPr="00ED273D" w:rsidRDefault="00382275" w:rsidP="007B78C6">
            <w:pPr>
              <w:jc w:val="center"/>
            </w:pPr>
            <w:r w:rsidRPr="00ED273D">
              <w:t>8</w:t>
            </w:r>
          </w:p>
          <w:p w:rsidR="00382275" w:rsidRPr="00ED273D" w:rsidRDefault="00382275" w:rsidP="007B78C6">
            <w:pPr>
              <w:jc w:val="center"/>
            </w:pPr>
            <w:r w:rsidRPr="00ED273D">
              <w:t>6</w:t>
            </w:r>
          </w:p>
        </w:tc>
      </w:tr>
      <w:tr w:rsidR="00382275" w:rsidRPr="00ED273D" w:rsidTr="00196770">
        <w:trPr>
          <w:trHeight w:val="416"/>
        </w:trPr>
        <w:tc>
          <w:tcPr>
            <w:tcW w:w="929" w:type="pct"/>
            <w:vAlign w:val="center"/>
          </w:tcPr>
          <w:p w:rsidR="00382275" w:rsidRPr="00ED273D" w:rsidRDefault="00382275" w:rsidP="007B78C6">
            <w:pPr>
              <w:jc w:val="center"/>
            </w:pPr>
            <w:r w:rsidRPr="00ED273D">
              <w:t>Подсочка со стимуляторами выхода живицы групп А и Б</w:t>
            </w:r>
          </w:p>
        </w:tc>
        <w:tc>
          <w:tcPr>
            <w:tcW w:w="571" w:type="pct"/>
            <w:vAlign w:val="center"/>
          </w:tcPr>
          <w:p w:rsidR="00382275" w:rsidRPr="00ED273D" w:rsidRDefault="00382275" w:rsidP="007B78C6">
            <w:pPr>
              <w:jc w:val="center"/>
            </w:pPr>
            <w:r w:rsidRPr="00ED273D">
              <w:t>I</w:t>
            </w:r>
          </w:p>
          <w:p w:rsidR="00382275" w:rsidRPr="00ED273D" w:rsidRDefault="00382275" w:rsidP="007B78C6">
            <w:pPr>
              <w:jc w:val="center"/>
            </w:pPr>
            <w:r w:rsidRPr="00ED273D">
              <w:t>II-III</w:t>
            </w:r>
          </w:p>
        </w:tc>
        <w:tc>
          <w:tcPr>
            <w:tcW w:w="857" w:type="pct"/>
            <w:vAlign w:val="center"/>
          </w:tcPr>
          <w:p w:rsidR="00382275" w:rsidRPr="00ED273D" w:rsidRDefault="00382275" w:rsidP="007B78C6">
            <w:pPr>
              <w:jc w:val="center"/>
            </w:pPr>
            <w:r w:rsidRPr="00ED273D">
              <w:t>3</w:t>
            </w:r>
          </w:p>
          <w:p w:rsidR="00382275" w:rsidRPr="00ED273D" w:rsidRDefault="00382275" w:rsidP="007B78C6">
            <w:pPr>
              <w:jc w:val="center"/>
            </w:pPr>
            <w:r w:rsidRPr="00ED273D">
              <w:t>4</w:t>
            </w:r>
          </w:p>
        </w:tc>
        <w:tc>
          <w:tcPr>
            <w:tcW w:w="786" w:type="pct"/>
            <w:vAlign w:val="center"/>
          </w:tcPr>
          <w:p w:rsidR="00382275" w:rsidRPr="00ED273D" w:rsidRDefault="00382275" w:rsidP="007B78C6">
            <w:pPr>
              <w:jc w:val="center"/>
            </w:pPr>
            <w:r w:rsidRPr="00ED273D">
              <w:t>20</w:t>
            </w:r>
          </w:p>
        </w:tc>
        <w:tc>
          <w:tcPr>
            <w:tcW w:w="929" w:type="pct"/>
            <w:vAlign w:val="center"/>
          </w:tcPr>
          <w:p w:rsidR="00382275" w:rsidRPr="00ED273D" w:rsidRDefault="00382275" w:rsidP="007B78C6">
            <w:pPr>
              <w:jc w:val="center"/>
            </w:pPr>
            <w:r w:rsidRPr="00ED273D">
              <w:t>4</w:t>
            </w:r>
          </w:p>
          <w:p w:rsidR="00382275" w:rsidRPr="00ED273D" w:rsidRDefault="00382275" w:rsidP="007B78C6">
            <w:pPr>
              <w:jc w:val="center"/>
            </w:pPr>
            <w:r w:rsidRPr="00ED273D">
              <w:t>4</w:t>
            </w:r>
          </w:p>
        </w:tc>
        <w:tc>
          <w:tcPr>
            <w:tcW w:w="928" w:type="pct"/>
            <w:vAlign w:val="center"/>
          </w:tcPr>
          <w:p w:rsidR="00382275" w:rsidRPr="00ED273D" w:rsidRDefault="00382275" w:rsidP="007B78C6">
            <w:pPr>
              <w:jc w:val="center"/>
            </w:pPr>
            <w:r w:rsidRPr="00ED273D">
              <w:t>6</w:t>
            </w:r>
          </w:p>
          <w:p w:rsidR="00382275" w:rsidRPr="00ED273D" w:rsidRDefault="00382275" w:rsidP="007B78C6">
            <w:pPr>
              <w:jc w:val="center"/>
            </w:pPr>
            <w:r w:rsidRPr="00ED273D">
              <w:t>6</w:t>
            </w:r>
          </w:p>
        </w:tc>
      </w:tr>
      <w:tr w:rsidR="00382275" w:rsidRPr="00ED273D" w:rsidTr="00196770">
        <w:trPr>
          <w:trHeight w:val="416"/>
        </w:trPr>
        <w:tc>
          <w:tcPr>
            <w:tcW w:w="5000" w:type="pct"/>
            <w:gridSpan w:val="6"/>
            <w:vAlign w:val="center"/>
          </w:tcPr>
          <w:p w:rsidR="00382275" w:rsidRPr="00ED273D" w:rsidRDefault="00382275" w:rsidP="007B78C6">
            <w:r w:rsidRPr="00ED273D">
              <w:t>б) еловые  деревья:</w:t>
            </w:r>
          </w:p>
        </w:tc>
      </w:tr>
      <w:tr w:rsidR="00382275" w:rsidRPr="00ED273D" w:rsidTr="00196770">
        <w:trPr>
          <w:trHeight w:val="416"/>
        </w:trPr>
        <w:tc>
          <w:tcPr>
            <w:tcW w:w="929" w:type="pct"/>
            <w:vAlign w:val="center"/>
          </w:tcPr>
          <w:p w:rsidR="00382275" w:rsidRPr="00ED273D" w:rsidRDefault="00382275" w:rsidP="007B78C6">
            <w:pPr>
              <w:jc w:val="center"/>
            </w:pPr>
            <w:r w:rsidRPr="00ED273D">
              <w:t>Обычная подсочка и подсочка со стимуляторами выхода живицы</w:t>
            </w:r>
          </w:p>
        </w:tc>
        <w:tc>
          <w:tcPr>
            <w:tcW w:w="571" w:type="pct"/>
            <w:vAlign w:val="center"/>
          </w:tcPr>
          <w:p w:rsidR="00382275" w:rsidRPr="00ED273D" w:rsidRDefault="00382275" w:rsidP="007B78C6">
            <w:pPr>
              <w:jc w:val="center"/>
            </w:pPr>
            <w:r w:rsidRPr="00ED273D">
              <w:t>-</w:t>
            </w:r>
          </w:p>
        </w:tc>
        <w:tc>
          <w:tcPr>
            <w:tcW w:w="857" w:type="pct"/>
            <w:vAlign w:val="center"/>
          </w:tcPr>
          <w:p w:rsidR="00382275" w:rsidRPr="00ED273D" w:rsidRDefault="00382275" w:rsidP="007B78C6">
            <w:pPr>
              <w:jc w:val="center"/>
            </w:pPr>
            <w:r w:rsidRPr="00ED273D">
              <w:t>7-14</w:t>
            </w:r>
          </w:p>
        </w:tc>
        <w:tc>
          <w:tcPr>
            <w:tcW w:w="786" w:type="pct"/>
            <w:vAlign w:val="center"/>
          </w:tcPr>
          <w:p w:rsidR="00382275" w:rsidRPr="00ED273D" w:rsidRDefault="00382275" w:rsidP="007B78C6">
            <w:pPr>
              <w:jc w:val="center"/>
            </w:pPr>
            <w:r w:rsidRPr="00ED273D">
              <w:t>50</w:t>
            </w:r>
          </w:p>
        </w:tc>
        <w:tc>
          <w:tcPr>
            <w:tcW w:w="929" w:type="pct"/>
            <w:vAlign w:val="center"/>
          </w:tcPr>
          <w:p w:rsidR="00382275" w:rsidRPr="00ED273D" w:rsidRDefault="00382275" w:rsidP="007B78C6">
            <w:pPr>
              <w:jc w:val="center"/>
            </w:pPr>
            <w:r w:rsidRPr="00ED273D">
              <w:t>2</w:t>
            </w:r>
          </w:p>
        </w:tc>
        <w:tc>
          <w:tcPr>
            <w:tcW w:w="928" w:type="pct"/>
            <w:vAlign w:val="center"/>
          </w:tcPr>
          <w:p w:rsidR="00382275" w:rsidRPr="00ED273D" w:rsidRDefault="00382275" w:rsidP="007B78C6">
            <w:pPr>
              <w:jc w:val="center"/>
            </w:pPr>
            <w:r w:rsidRPr="00ED273D">
              <w:t>4</w:t>
            </w:r>
          </w:p>
        </w:tc>
      </w:tr>
      <w:tr w:rsidR="00382275" w:rsidRPr="00ED273D" w:rsidTr="00196770">
        <w:trPr>
          <w:trHeight w:val="416"/>
        </w:trPr>
        <w:tc>
          <w:tcPr>
            <w:tcW w:w="5000" w:type="pct"/>
            <w:gridSpan w:val="6"/>
            <w:vAlign w:val="center"/>
          </w:tcPr>
          <w:p w:rsidR="00382275" w:rsidRPr="00ED273D" w:rsidRDefault="00382275" w:rsidP="007B78C6">
            <w:r w:rsidRPr="00ED273D">
              <w:t>в) лиственничные  деревья:</w:t>
            </w:r>
          </w:p>
        </w:tc>
      </w:tr>
      <w:tr w:rsidR="00382275" w:rsidRPr="00ED273D" w:rsidTr="00196770">
        <w:trPr>
          <w:trHeight w:val="416"/>
        </w:trPr>
        <w:tc>
          <w:tcPr>
            <w:tcW w:w="929" w:type="pct"/>
            <w:vAlign w:val="center"/>
          </w:tcPr>
          <w:p w:rsidR="00382275" w:rsidRPr="00ED273D" w:rsidRDefault="00382275" w:rsidP="007B78C6">
            <w:pPr>
              <w:jc w:val="center"/>
            </w:pPr>
            <w:r w:rsidRPr="00ED273D">
              <w:t>Обычная подсочка и подсочка со стимуляторами выхода живицы при проведении подсочки в течение 3 лет</w:t>
            </w:r>
          </w:p>
        </w:tc>
        <w:tc>
          <w:tcPr>
            <w:tcW w:w="571" w:type="pct"/>
            <w:vAlign w:val="center"/>
          </w:tcPr>
          <w:p w:rsidR="00382275" w:rsidRPr="00ED273D" w:rsidRDefault="00382275" w:rsidP="007B78C6">
            <w:pPr>
              <w:jc w:val="center"/>
            </w:pPr>
            <w:r w:rsidRPr="00ED273D">
              <w:t>-</w:t>
            </w:r>
          </w:p>
        </w:tc>
        <w:tc>
          <w:tcPr>
            <w:tcW w:w="857" w:type="pct"/>
            <w:vAlign w:val="center"/>
          </w:tcPr>
          <w:p w:rsidR="00382275" w:rsidRPr="00ED273D" w:rsidRDefault="00382275" w:rsidP="007B78C6">
            <w:pPr>
              <w:jc w:val="center"/>
            </w:pPr>
            <w:r w:rsidRPr="00ED273D">
              <w:t>21</w:t>
            </w:r>
          </w:p>
        </w:tc>
        <w:tc>
          <w:tcPr>
            <w:tcW w:w="786" w:type="pct"/>
            <w:vAlign w:val="center"/>
          </w:tcPr>
          <w:p w:rsidR="00382275" w:rsidRPr="00ED273D" w:rsidRDefault="00382275" w:rsidP="007B78C6">
            <w:pPr>
              <w:jc w:val="center"/>
            </w:pPr>
            <w:r w:rsidRPr="00ED273D">
              <w:t>50</w:t>
            </w:r>
          </w:p>
        </w:tc>
        <w:tc>
          <w:tcPr>
            <w:tcW w:w="929" w:type="pct"/>
            <w:vAlign w:val="center"/>
          </w:tcPr>
          <w:p w:rsidR="00382275" w:rsidRPr="00ED273D" w:rsidRDefault="00382275" w:rsidP="007B78C6">
            <w:pPr>
              <w:jc w:val="center"/>
            </w:pPr>
            <w:r w:rsidRPr="00ED273D">
              <w:t>5</w:t>
            </w:r>
          </w:p>
        </w:tc>
        <w:tc>
          <w:tcPr>
            <w:tcW w:w="928" w:type="pct"/>
            <w:vAlign w:val="center"/>
          </w:tcPr>
          <w:p w:rsidR="00382275" w:rsidRPr="00ED273D" w:rsidRDefault="00382275" w:rsidP="007B78C6">
            <w:pPr>
              <w:jc w:val="center"/>
            </w:pPr>
            <w:r w:rsidRPr="00ED273D">
              <w:t>6</w:t>
            </w:r>
          </w:p>
        </w:tc>
      </w:tr>
      <w:tr w:rsidR="00382275" w:rsidRPr="00ED273D" w:rsidTr="00196770">
        <w:trPr>
          <w:trHeight w:val="416"/>
        </w:trPr>
        <w:tc>
          <w:tcPr>
            <w:tcW w:w="929" w:type="pct"/>
            <w:vAlign w:val="center"/>
          </w:tcPr>
          <w:p w:rsidR="00382275" w:rsidRPr="00ED273D" w:rsidRDefault="00382275" w:rsidP="007B78C6">
            <w:pPr>
              <w:jc w:val="center"/>
            </w:pPr>
            <w:r w:rsidRPr="00ED273D">
              <w:t>Обычная подсочка и подсочка со стимуляторами выхода живицы проведении подсочки в течение 5 лет</w:t>
            </w:r>
          </w:p>
        </w:tc>
        <w:tc>
          <w:tcPr>
            <w:tcW w:w="571" w:type="pct"/>
            <w:vAlign w:val="center"/>
          </w:tcPr>
          <w:p w:rsidR="00382275" w:rsidRPr="00ED273D" w:rsidRDefault="00382275" w:rsidP="007B78C6">
            <w:pPr>
              <w:jc w:val="center"/>
            </w:pPr>
            <w:r w:rsidRPr="00ED273D">
              <w:t>-</w:t>
            </w:r>
          </w:p>
        </w:tc>
        <w:tc>
          <w:tcPr>
            <w:tcW w:w="857" w:type="pct"/>
            <w:vAlign w:val="center"/>
          </w:tcPr>
          <w:p w:rsidR="00382275" w:rsidRPr="00ED273D" w:rsidRDefault="00382275" w:rsidP="007B78C6">
            <w:pPr>
              <w:jc w:val="center"/>
            </w:pPr>
            <w:r w:rsidRPr="00ED273D">
              <w:t>14</w:t>
            </w:r>
          </w:p>
        </w:tc>
        <w:tc>
          <w:tcPr>
            <w:tcW w:w="786" w:type="pct"/>
            <w:vAlign w:val="center"/>
          </w:tcPr>
          <w:p w:rsidR="00382275" w:rsidRPr="00ED273D" w:rsidRDefault="00382275" w:rsidP="007B78C6">
            <w:pPr>
              <w:jc w:val="center"/>
            </w:pPr>
            <w:r w:rsidRPr="00ED273D">
              <w:t>50</w:t>
            </w:r>
          </w:p>
        </w:tc>
        <w:tc>
          <w:tcPr>
            <w:tcW w:w="929" w:type="pct"/>
            <w:vAlign w:val="center"/>
          </w:tcPr>
          <w:p w:rsidR="00382275" w:rsidRPr="00ED273D" w:rsidRDefault="00382275" w:rsidP="007B78C6">
            <w:pPr>
              <w:jc w:val="center"/>
            </w:pPr>
            <w:r w:rsidRPr="00ED273D">
              <w:t>5</w:t>
            </w:r>
          </w:p>
        </w:tc>
        <w:tc>
          <w:tcPr>
            <w:tcW w:w="928" w:type="pct"/>
            <w:vAlign w:val="center"/>
          </w:tcPr>
          <w:p w:rsidR="00382275" w:rsidRPr="00ED273D" w:rsidRDefault="00382275" w:rsidP="007B78C6">
            <w:pPr>
              <w:jc w:val="center"/>
            </w:pPr>
            <w:r w:rsidRPr="00ED273D">
              <w:t>6</w:t>
            </w:r>
          </w:p>
        </w:tc>
      </w:tr>
    </w:tbl>
    <w:p w:rsidR="00196770" w:rsidRPr="00ED273D" w:rsidRDefault="00196770" w:rsidP="00196770">
      <w:pPr>
        <w:pStyle w:val="10"/>
        <w:numPr>
          <w:ilvl w:val="0"/>
          <w:numId w:val="0"/>
        </w:numPr>
        <w:spacing w:before="0" w:after="0"/>
        <w:jc w:val="both"/>
        <w:outlineLvl w:val="9"/>
        <w:rPr>
          <w:smallCaps w:val="0"/>
          <w:kern w:val="0"/>
        </w:rPr>
      </w:pPr>
      <w:bookmarkStart w:id="376" w:name="_Toc451507059"/>
      <w:bookmarkStart w:id="377" w:name="_Toc511384146"/>
      <w:bookmarkStart w:id="378" w:name="_Toc4772941"/>
    </w:p>
    <w:p w:rsidR="00E44B04" w:rsidRPr="00ED273D" w:rsidRDefault="00196770" w:rsidP="00196770">
      <w:pPr>
        <w:pStyle w:val="10"/>
        <w:numPr>
          <w:ilvl w:val="0"/>
          <w:numId w:val="0"/>
        </w:numPr>
        <w:spacing w:before="0" w:after="0"/>
        <w:ind w:firstLine="709"/>
        <w:jc w:val="both"/>
        <w:outlineLvl w:val="9"/>
        <w:rPr>
          <w:smallCaps w:val="0"/>
          <w:kern w:val="0"/>
        </w:rPr>
      </w:pPr>
      <w:r w:rsidRPr="00ED273D">
        <w:rPr>
          <w:smallCaps w:val="0"/>
          <w:kern w:val="0"/>
        </w:rPr>
        <w:t>2</w:t>
      </w:r>
      <w:r w:rsidR="00E44B04" w:rsidRPr="00ED273D">
        <w:rPr>
          <w:smallCaps w:val="0"/>
          <w:kern w:val="0"/>
        </w:rPr>
        <w:t>.2.3. Нормативы количества карр на дереве и ширины межкарровых ремней в зависимости от диаметра деревьев</w:t>
      </w:r>
      <w:bookmarkEnd w:id="376"/>
      <w:bookmarkEnd w:id="377"/>
      <w:bookmarkEnd w:id="378"/>
    </w:p>
    <w:p w:rsidR="00E44B04" w:rsidRPr="00ED273D" w:rsidRDefault="00E44B04"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Карр – подготовленный для подсочки участок поверхности ствола дерева, на части которого нанесены специальные срезы (подновки) для получения живицы.</w:t>
      </w:r>
    </w:p>
    <w:p w:rsidR="00E44B04" w:rsidRPr="00ED273D" w:rsidRDefault="00E44B04"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Общая ширина межкарровых ремней (расстояние между подновками) и количество карр на стволах деревьев для различных категорий проведения подсочки приведены ниже.</w:t>
      </w:r>
    </w:p>
    <w:p w:rsidR="00E44B04" w:rsidRPr="00ED273D" w:rsidRDefault="00E44B04"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а) для деревьев сосны:</w:t>
      </w:r>
    </w:p>
    <w:tbl>
      <w:tblPr>
        <w:tblW w:w="10256" w:type="dxa"/>
        <w:jc w:val="center"/>
        <w:tblInd w:w="363" w:type="dxa"/>
        <w:tblBorders>
          <w:top w:val="dashSmallGap" w:sz="4" w:space="0" w:color="auto"/>
          <w:left w:val="dashSmallGap" w:sz="4" w:space="0" w:color="auto"/>
          <w:bottom w:val="dashSmallGap" w:sz="4" w:space="0" w:color="auto"/>
          <w:right w:val="dashSmallGap" w:sz="4" w:space="0" w:color="auto"/>
          <w:insideH w:val="dashSmallGap" w:sz="4" w:space="0" w:color="auto"/>
          <w:insideV w:val="dashSmallGap" w:sz="4" w:space="0" w:color="auto"/>
        </w:tblBorders>
        <w:tblLayout w:type="fixed"/>
        <w:tblCellMar>
          <w:left w:w="70" w:type="dxa"/>
          <w:right w:w="70" w:type="dxa"/>
        </w:tblCellMar>
        <w:tblLook w:val="0000" w:firstRow="0" w:lastRow="0" w:firstColumn="0" w:lastColumn="0" w:noHBand="0" w:noVBand="0"/>
      </w:tblPr>
      <w:tblGrid>
        <w:gridCol w:w="1497"/>
        <w:gridCol w:w="1531"/>
        <w:gridCol w:w="1440"/>
        <w:gridCol w:w="1395"/>
        <w:gridCol w:w="1440"/>
        <w:gridCol w:w="1513"/>
        <w:gridCol w:w="1440"/>
      </w:tblGrid>
      <w:tr w:rsidR="00E44B04" w:rsidRPr="00ED273D" w:rsidTr="007B78C6">
        <w:trPr>
          <w:trHeight w:val="240"/>
          <w:tblHeader/>
          <w:jc w:val="center"/>
        </w:trPr>
        <w:tc>
          <w:tcPr>
            <w:tcW w:w="1497" w:type="dxa"/>
            <w:vMerge w:val="restart"/>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 xml:space="preserve">Диаметр ствола дерева в коре на высоте </w:t>
            </w:r>
          </w:p>
          <w:p w:rsidR="00E44B04" w:rsidRPr="00ED273D" w:rsidRDefault="00E44B04" w:rsidP="007B78C6">
            <w:pPr>
              <w:pStyle w:val="ConsPlusNormal"/>
              <w:widowControl/>
              <w:ind w:firstLine="0"/>
              <w:jc w:val="center"/>
              <w:rPr>
                <w:rFonts w:ascii="Times New Roman" w:hAnsi="Times New Roman" w:cs="Times New Roman"/>
              </w:rPr>
            </w:pPr>
            <w:smartTag w:uri="urn:schemas-microsoft-com:office:smarttags" w:element="metricconverter">
              <w:smartTagPr>
                <w:attr w:name="ProductID" w:val="1,3 м"/>
              </w:smartTagPr>
              <w:r w:rsidRPr="00ED273D">
                <w:rPr>
                  <w:rFonts w:ascii="Times New Roman" w:hAnsi="Times New Roman" w:cs="Times New Roman"/>
                </w:rPr>
                <w:t>1,3 м</w:t>
              </w:r>
            </w:smartTag>
            <w:r w:rsidRPr="00ED273D">
              <w:rPr>
                <w:rFonts w:ascii="Times New Roman" w:hAnsi="Times New Roman" w:cs="Times New Roman"/>
              </w:rPr>
              <w:t>, см</w:t>
            </w:r>
          </w:p>
        </w:tc>
        <w:tc>
          <w:tcPr>
            <w:tcW w:w="2971" w:type="dxa"/>
            <w:gridSpan w:val="2"/>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I категория</w:t>
            </w:r>
          </w:p>
        </w:tc>
        <w:tc>
          <w:tcPr>
            <w:tcW w:w="2835" w:type="dxa"/>
            <w:gridSpan w:val="2"/>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II категория</w:t>
            </w:r>
          </w:p>
        </w:tc>
        <w:tc>
          <w:tcPr>
            <w:tcW w:w="2953" w:type="dxa"/>
            <w:gridSpan w:val="2"/>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III категория</w:t>
            </w:r>
          </w:p>
        </w:tc>
      </w:tr>
      <w:tr w:rsidR="00E44B04" w:rsidRPr="00ED273D" w:rsidTr="007B78C6">
        <w:trPr>
          <w:trHeight w:val="720"/>
          <w:tblHeader/>
          <w:jc w:val="center"/>
        </w:trPr>
        <w:tc>
          <w:tcPr>
            <w:tcW w:w="1497" w:type="dxa"/>
            <w:vMerge/>
            <w:vAlign w:val="center"/>
          </w:tcPr>
          <w:p w:rsidR="00E44B04" w:rsidRPr="00ED273D" w:rsidRDefault="00E44B04" w:rsidP="007B78C6">
            <w:pPr>
              <w:pStyle w:val="ConsPlusNormal"/>
              <w:widowControl/>
              <w:ind w:firstLine="0"/>
              <w:jc w:val="center"/>
              <w:rPr>
                <w:rFonts w:ascii="Times New Roman" w:hAnsi="Times New Roman" w:cs="Times New Roman"/>
              </w:rPr>
            </w:pPr>
          </w:p>
        </w:tc>
        <w:tc>
          <w:tcPr>
            <w:tcW w:w="1531"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Количество карр на стволе дерева, шт.</w:t>
            </w:r>
          </w:p>
        </w:tc>
        <w:tc>
          <w:tcPr>
            <w:tcW w:w="1440"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 xml:space="preserve">Общая ширина   </w:t>
            </w:r>
            <w:r w:rsidRPr="00ED273D">
              <w:rPr>
                <w:rFonts w:ascii="Times New Roman" w:hAnsi="Times New Roman" w:cs="Times New Roman"/>
              </w:rPr>
              <w:br/>
              <w:t>межкарровых ремней, см</w:t>
            </w:r>
          </w:p>
        </w:tc>
        <w:tc>
          <w:tcPr>
            <w:tcW w:w="1395"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Количество карр на стволе дерева, шт.</w:t>
            </w:r>
          </w:p>
        </w:tc>
        <w:tc>
          <w:tcPr>
            <w:tcW w:w="1440"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 xml:space="preserve">Общая ширина   </w:t>
            </w:r>
            <w:r w:rsidRPr="00ED273D">
              <w:rPr>
                <w:rFonts w:ascii="Times New Roman" w:hAnsi="Times New Roman" w:cs="Times New Roman"/>
              </w:rPr>
              <w:br/>
              <w:t>межкарровых ремней, см</w:t>
            </w:r>
          </w:p>
        </w:tc>
        <w:tc>
          <w:tcPr>
            <w:tcW w:w="1513"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Количество карр на стволе дерева, шт.</w:t>
            </w:r>
          </w:p>
        </w:tc>
        <w:tc>
          <w:tcPr>
            <w:tcW w:w="1440" w:type="dxa"/>
            <w:vAlign w:val="center"/>
          </w:tcPr>
          <w:p w:rsidR="00E44B04" w:rsidRPr="00ED273D" w:rsidRDefault="00E44B04" w:rsidP="007B78C6">
            <w:pPr>
              <w:pStyle w:val="ConsPlusNormal"/>
              <w:widowControl/>
              <w:ind w:right="-70" w:firstLine="0"/>
              <w:jc w:val="center"/>
              <w:rPr>
                <w:rFonts w:ascii="Times New Roman" w:hAnsi="Times New Roman" w:cs="Times New Roman"/>
              </w:rPr>
            </w:pPr>
            <w:r w:rsidRPr="00ED273D">
              <w:rPr>
                <w:rFonts w:ascii="Times New Roman" w:hAnsi="Times New Roman" w:cs="Times New Roman"/>
              </w:rPr>
              <w:t>Общая ширина межкарровых ремней, см</w:t>
            </w:r>
          </w:p>
        </w:tc>
      </w:tr>
      <w:tr w:rsidR="00E44B04" w:rsidRPr="00ED273D" w:rsidTr="007B78C6">
        <w:trPr>
          <w:trHeight w:val="240"/>
          <w:jc w:val="center"/>
        </w:trPr>
        <w:tc>
          <w:tcPr>
            <w:tcW w:w="1497"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20</w:t>
            </w:r>
          </w:p>
        </w:tc>
        <w:tc>
          <w:tcPr>
            <w:tcW w:w="1531"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1</w:t>
            </w:r>
          </w:p>
        </w:tc>
        <w:tc>
          <w:tcPr>
            <w:tcW w:w="1440"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20</w:t>
            </w:r>
          </w:p>
        </w:tc>
        <w:tc>
          <w:tcPr>
            <w:tcW w:w="1395"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1</w:t>
            </w:r>
          </w:p>
        </w:tc>
        <w:tc>
          <w:tcPr>
            <w:tcW w:w="1440"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30</w:t>
            </w:r>
          </w:p>
        </w:tc>
        <w:tc>
          <w:tcPr>
            <w:tcW w:w="1513"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w:t>
            </w:r>
          </w:p>
        </w:tc>
        <w:tc>
          <w:tcPr>
            <w:tcW w:w="1440"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w:t>
            </w:r>
          </w:p>
        </w:tc>
      </w:tr>
      <w:tr w:rsidR="00E44B04" w:rsidRPr="00ED273D" w:rsidTr="007B78C6">
        <w:trPr>
          <w:trHeight w:val="240"/>
          <w:jc w:val="center"/>
        </w:trPr>
        <w:tc>
          <w:tcPr>
            <w:tcW w:w="1497"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24</w:t>
            </w:r>
          </w:p>
        </w:tc>
        <w:tc>
          <w:tcPr>
            <w:tcW w:w="1531"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1-2</w:t>
            </w:r>
          </w:p>
        </w:tc>
        <w:tc>
          <w:tcPr>
            <w:tcW w:w="1440"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20</w:t>
            </w:r>
          </w:p>
        </w:tc>
        <w:tc>
          <w:tcPr>
            <w:tcW w:w="1395"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1-2</w:t>
            </w:r>
          </w:p>
        </w:tc>
        <w:tc>
          <w:tcPr>
            <w:tcW w:w="1440"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30</w:t>
            </w:r>
          </w:p>
        </w:tc>
        <w:tc>
          <w:tcPr>
            <w:tcW w:w="1513"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w:t>
            </w:r>
          </w:p>
        </w:tc>
        <w:tc>
          <w:tcPr>
            <w:tcW w:w="1440"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w:t>
            </w:r>
          </w:p>
        </w:tc>
      </w:tr>
      <w:tr w:rsidR="00E44B04" w:rsidRPr="00ED273D" w:rsidTr="007B78C6">
        <w:trPr>
          <w:trHeight w:val="240"/>
          <w:jc w:val="center"/>
        </w:trPr>
        <w:tc>
          <w:tcPr>
            <w:tcW w:w="1497"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28</w:t>
            </w:r>
          </w:p>
        </w:tc>
        <w:tc>
          <w:tcPr>
            <w:tcW w:w="1531"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1-2</w:t>
            </w:r>
          </w:p>
        </w:tc>
        <w:tc>
          <w:tcPr>
            <w:tcW w:w="1440"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20</w:t>
            </w:r>
          </w:p>
        </w:tc>
        <w:tc>
          <w:tcPr>
            <w:tcW w:w="1395"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1-2</w:t>
            </w:r>
          </w:p>
        </w:tc>
        <w:tc>
          <w:tcPr>
            <w:tcW w:w="1440"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30</w:t>
            </w:r>
          </w:p>
        </w:tc>
        <w:tc>
          <w:tcPr>
            <w:tcW w:w="1513"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1</w:t>
            </w:r>
          </w:p>
        </w:tc>
        <w:tc>
          <w:tcPr>
            <w:tcW w:w="1440"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28</w:t>
            </w:r>
          </w:p>
        </w:tc>
      </w:tr>
      <w:tr w:rsidR="00E44B04" w:rsidRPr="00ED273D" w:rsidTr="007B78C6">
        <w:trPr>
          <w:trHeight w:val="240"/>
          <w:jc w:val="center"/>
        </w:trPr>
        <w:tc>
          <w:tcPr>
            <w:tcW w:w="1497"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32</w:t>
            </w:r>
          </w:p>
        </w:tc>
        <w:tc>
          <w:tcPr>
            <w:tcW w:w="1531"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1-2</w:t>
            </w:r>
          </w:p>
        </w:tc>
        <w:tc>
          <w:tcPr>
            <w:tcW w:w="1440"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20</w:t>
            </w:r>
          </w:p>
        </w:tc>
        <w:tc>
          <w:tcPr>
            <w:tcW w:w="1395"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1-2</w:t>
            </w:r>
          </w:p>
        </w:tc>
        <w:tc>
          <w:tcPr>
            <w:tcW w:w="1440"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32</w:t>
            </w:r>
          </w:p>
        </w:tc>
        <w:tc>
          <w:tcPr>
            <w:tcW w:w="1513"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1</w:t>
            </w:r>
          </w:p>
        </w:tc>
        <w:tc>
          <w:tcPr>
            <w:tcW w:w="1440"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32</w:t>
            </w:r>
          </w:p>
        </w:tc>
      </w:tr>
      <w:tr w:rsidR="00E44B04" w:rsidRPr="00ED273D" w:rsidTr="007B78C6">
        <w:trPr>
          <w:trHeight w:val="240"/>
          <w:jc w:val="center"/>
        </w:trPr>
        <w:tc>
          <w:tcPr>
            <w:tcW w:w="1497"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36</w:t>
            </w:r>
          </w:p>
        </w:tc>
        <w:tc>
          <w:tcPr>
            <w:tcW w:w="1531"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1-2</w:t>
            </w:r>
          </w:p>
        </w:tc>
        <w:tc>
          <w:tcPr>
            <w:tcW w:w="1440"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20</w:t>
            </w:r>
          </w:p>
        </w:tc>
        <w:tc>
          <w:tcPr>
            <w:tcW w:w="1395"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1-2</w:t>
            </w:r>
          </w:p>
        </w:tc>
        <w:tc>
          <w:tcPr>
            <w:tcW w:w="1440"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36</w:t>
            </w:r>
          </w:p>
        </w:tc>
        <w:tc>
          <w:tcPr>
            <w:tcW w:w="1513"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1</w:t>
            </w:r>
          </w:p>
        </w:tc>
        <w:tc>
          <w:tcPr>
            <w:tcW w:w="1440"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36</w:t>
            </w:r>
          </w:p>
        </w:tc>
      </w:tr>
      <w:tr w:rsidR="00E44B04" w:rsidRPr="00ED273D" w:rsidTr="007B78C6">
        <w:trPr>
          <w:trHeight w:val="240"/>
          <w:jc w:val="center"/>
        </w:trPr>
        <w:tc>
          <w:tcPr>
            <w:tcW w:w="1497"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40</w:t>
            </w:r>
          </w:p>
        </w:tc>
        <w:tc>
          <w:tcPr>
            <w:tcW w:w="1531"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1-2</w:t>
            </w:r>
          </w:p>
        </w:tc>
        <w:tc>
          <w:tcPr>
            <w:tcW w:w="1440"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24</w:t>
            </w:r>
          </w:p>
        </w:tc>
        <w:tc>
          <w:tcPr>
            <w:tcW w:w="1395"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1-2</w:t>
            </w:r>
          </w:p>
        </w:tc>
        <w:tc>
          <w:tcPr>
            <w:tcW w:w="1440"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40</w:t>
            </w:r>
          </w:p>
        </w:tc>
        <w:tc>
          <w:tcPr>
            <w:tcW w:w="1513"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1</w:t>
            </w:r>
          </w:p>
        </w:tc>
        <w:tc>
          <w:tcPr>
            <w:tcW w:w="1440"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40</w:t>
            </w:r>
          </w:p>
        </w:tc>
      </w:tr>
      <w:tr w:rsidR="00E44B04" w:rsidRPr="00ED273D" w:rsidTr="007B78C6">
        <w:trPr>
          <w:trHeight w:val="240"/>
          <w:jc w:val="center"/>
        </w:trPr>
        <w:tc>
          <w:tcPr>
            <w:tcW w:w="1497"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44</w:t>
            </w:r>
          </w:p>
        </w:tc>
        <w:tc>
          <w:tcPr>
            <w:tcW w:w="1531"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2</w:t>
            </w:r>
          </w:p>
        </w:tc>
        <w:tc>
          <w:tcPr>
            <w:tcW w:w="1440"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24</w:t>
            </w:r>
          </w:p>
        </w:tc>
        <w:tc>
          <w:tcPr>
            <w:tcW w:w="1395"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2</w:t>
            </w:r>
          </w:p>
        </w:tc>
        <w:tc>
          <w:tcPr>
            <w:tcW w:w="1440"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44</w:t>
            </w:r>
          </w:p>
        </w:tc>
        <w:tc>
          <w:tcPr>
            <w:tcW w:w="1513"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1</w:t>
            </w:r>
          </w:p>
        </w:tc>
        <w:tc>
          <w:tcPr>
            <w:tcW w:w="1440"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44</w:t>
            </w:r>
          </w:p>
        </w:tc>
      </w:tr>
      <w:tr w:rsidR="00E44B04" w:rsidRPr="00ED273D" w:rsidTr="007B78C6">
        <w:trPr>
          <w:trHeight w:val="240"/>
          <w:jc w:val="center"/>
        </w:trPr>
        <w:tc>
          <w:tcPr>
            <w:tcW w:w="1497"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lastRenderedPageBreak/>
              <w:t>48</w:t>
            </w:r>
          </w:p>
        </w:tc>
        <w:tc>
          <w:tcPr>
            <w:tcW w:w="1531"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2</w:t>
            </w:r>
          </w:p>
        </w:tc>
        <w:tc>
          <w:tcPr>
            <w:tcW w:w="1440"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24</w:t>
            </w:r>
          </w:p>
        </w:tc>
        <w:tc>
          <w:tcPr>
            <w:tcW w:w="1395"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2</w:t>
            </w:r>
          </w:p>
        </w:tc>
        <w:tc>
          <w:tcPr>
            <w:tcW w:w="1440"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48</w:t>
            </w:r>
          </w:p>
        </w:tc>
        <w:tc>
          <w:tcPr>
            <w:tcW w:w="1513"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1</w:t>
            </w:r>
          </w:p>
        </w:tc>
        <w:tc>
          <w:tcPr>
            <w:tcW w:w="1440"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48</w:t>
            </w:r>
          </w:p>
        </w:tc>
      </w:tr>
      <w:tr w:rsidR="00E44B04" w:rsidRPr="00ED273D" w:rsidTr="007B78C6">
        <w:trPr>
          <w:trHeight w:val="240"/>
          <w:jc w:val="center"/>
        </w:trPr>
        <w:tc>
          <w:tcPr>
            <w:tcW w:w="1497"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52</w:t>
            </w:r>
          </w:p>
        </w:tc>
        <w:tc>
          <w:tcPr>
            <w:tcW w:w="1531"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2</w:t>
            </w:r>
          </w:p>
        </w:tc>
        <w:tc>
          <w:tcPr>
            <w:tcW w:w="1440"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30</w:t>
            </w:r>
          </w:p>
        </w:tc>
        <w:tc>
          <w:tcPr>
            <w:tcW w:w="1395"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2</w:t>
            </w:r>
          </w:p>
        </w:tc>
        <w:tc>
          <w:tcPr>
            <w:tcW w:w="1440"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52</w:t>
            </w:r>
          </w:p>
        </w:tc>
        <w:tc>
          <w:tcPr>
            <w:tcW w:w="1513"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1</w:t>
            </w:r>
          </w:p>
        </w:tc>
        <w:tc>
          <w:tcPr>
            <w:tcW w:w="1440"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52</w:t>
            </w:r>
          </w:p>
        </w:tc>
      </w:tr>
      <w:tr w:rsidR="00E44B04" w:rsidRPr="00ED273D" w:rsidTr="007B78C6">
        <w:trPr>
          <w:trHeight w:val="240"/>
          <w:jc w:val="center"/>
        </w:trPr>
        <w:tc>
          <w:tcPr>
            <w:tcW w:w="1497"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56</w:t>
            </w:r>
          </w:p>
        </w:tc>
        <w:tc>
          <w:tcPr>
            <w:tcW w:w="1531"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2</w:t>
            </w:r>
          </w:p>
        </w:tc>
        <w:tc>
          <w:tcPr>
            <w:tcW w:w="1440"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30</w:t>
            </w:r>
          </w:p>
        </w:tc>
        <w:tc>
          <w:tcPr>
            <w:tcW w:w="1395"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2</w:t>
            </w:r>
          </w:p>
        </w:tc>
        <w:tc>
          <w:tcPr>
            <w:tcW w:w="1440"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56</w:t>
            </w:r>
          </w:p>
        </w:tc>
        <w:tc>
          <w:tcPr>
            <w:tcW w:w="1513"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1</w:t>
            </w:r>
          </w:p>
        </w:tc>
        <w:tc>
          <w:tcPr>
            <w:tcW w:w="1440"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56</w:t>
            </w:r>
          </w:p>
        </w:tc>
      </w:tr>
      <w:tr w:rsidR="00E44B04" w:rsidRPr="00ED273D" w:rsidTr="007B78C6">
        <w:trPr>
          <w:trHeight w:val="240"/>
          <w:jc w:val="center"/>
        </w:trPr>
        <w:tc>
          <w:tcPr>
            <w:tcW w:w="1497"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60</w:t>
            </w:r>
          </w:p>
        </w:tc>
        <w:tc>
          <w:tcPr>
            <w:tcW w:w="1531"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2</w:t>
            </w:r>
          </w:p>
        </w:tc>
        <w:tc>
          <w:tcPr>
            <w:tcW w:w="1440"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30</w:t>
            </w:r>
          </w:p>
        </w:tc>
        <w:tc>
          <w:tcPr>
            <w:tcW w:w="1395"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2</w:t>
            </w:r>
          </w:p>
        </w:tc>
        <w:tc>
          <w:tcPr>
            <w:tcW w:w="1440"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60</w:t>
            </w:r>
          </w:p>
        </w:tc>
        <w:tc>
          <w:tcPr>
            <w:tcW w:w="1513"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1</w:t>
            </w:r>
          </w:p>
        </w:tc>
        <w:tc>
          <w:tcPr>
            <w:tcW w:w="1440"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60</w:t>
            </w:r>
          </w:p>
        </w:tc>
      </w:tr>
      <w:tr w:rsidR="00E44B04" w:rsidRPr="00ED273D" w:rsidTr="007B78C6">
        <w:trPr>
          <w:trHeight w:val="600"/>
          <w:jc w:val="center"/>
        </w:trPr>
        <w:tc>
          <w:tcPr>
            <w:tcW w:w="1497"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Более 60</w:t>
            </w:r>
          </w:p>
        </w:tc>
        <w:tc>
          <w:tcPr>
            <w:tcW w:w="1531"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2-3</w:t>
            </w:r>
          </w:p>
        </w:tc>
        <w:tc>
          <w:tcPr>
            <w:tcW w:w="1440"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40</w:t>
            </w:r>
          </w:p>
        </w:tc>
        <w:tc>
          <w:tcPr>
            <w:tcW w:w="1395"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2-3</w:t>
            </w:r>
          </w:p>
        </w:tc>
        <w:tc>
          <w:tcPr>
            <w:tcW w:w="1440"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равна диаметру ствола дерева</w:t>
            </w:r>
          </w:p>
        </w:tc>
        <w:tc>
          <w:tcPr>
            <w:tcW w:w="1513"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2</w:t>
            </w:r>
          </w:p>
        </w:tc>
        <w:tc>
          <w:tcPr>
            <w:tcW w:w="1440"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равна 1/2 диаметра ствола дерева</w:t>
            </w:r>
          </w:p>
        </w:tc>
      </w:tr>
    </w:tbl>
    <w:p w:rsidR="00AA2254" w:rsidRPr="00ED273D" w:rsidRDefault="00AA2254" w:rsidP="00A338CA">
      <w:pPr>
        <w:pStyle w:val="ConsPlusNormal"/>
        <w:widowControl/>
        <w:ind w:firstLine="709"/>
        <w:jc w:val="both"/>
        <w:rPr>
          <w:rFonts w:ascii="Times New Roman" w:hAnsi="Times New Roman" w:cs="Times New Roman"/>
          <w:sz w:val="24"/>
          <w:szCs w:val="24"/>
        </w:rPr>
      </w:pPr>
      <w:bookmarkStart w:id="379" w:name="_Toc317602014"/>
      <w:bookmarkStart w:id="380" w:name="_Toc352588254"/>
    </w:p>
    <w:p w:rsidR="00E44B04" w:rsidRPr="00ED273D" w:rsidRDefault="00E44B04"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Карры располагаются равномерно по окружности ствола дерева. Если разместить карры равномерно невозможно, минимальная ширина межкаррового ремня должна быть не менее 10 см. Межкарровые ремни должны закладываться только по здоровой части ствола дерева. В последний год перед рубкой сосновых насаждений допускается проведение подсочки с оставлением одного межкаррового ремня шириной не менее 10 см.</w:t>
      </w:r>
    </w:p>
    <w:p w:rsidR="00E44B04" w:rsidRPr="00ED273D" w:rsidRDefault="00E44B04"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Не допускается уменьшение установленной общей ширины межкарровых ремней или увеличение ширины карр по отношению к значениям, указанным в вышеприведенной таблице.</w:t>
      </w:r>
    </w:p>
    <w:p w:rsidR="00E44B04" w:rsidRPr="00ED273D" w:rsidRDefault="00E44B04"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б) для деревьев ели и лиственницы:</w:t>
      </w:r>
    </w:p>
    <w:tbl>
      <w:tblPr>
        <w:tblW w:w="8847" w:type="dxa"/>
        <w:tblInd w:w="108"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ayout w:type="fixed"/>
        <w:tblLook w:val="0000" w:firstRow="0" w:lastRow="0" w:firstColumn="0" w:lastColumn="0" w:noHBand="0" w:noVBand="0"/>
      </w:tblPr>
      <w:tblGrid>
        <w:gridCol w:w="1701"/>
        <w:gridCol w:w="1560"/>
        <w:gridCol w:w="1701"/>
        <w:gridCol w:w="1701"/>
        <w:gridCol w:w="2184"/>
      </w:tblGrid>
      <w:tr w:rsidR="00E44B04" w:rsidRPr="00ED273D" w:rsidTr="007B78C6">
        <w:tc>
          <w:tcPr>
            <w:tcW w:w="1701" w:type="dxa"/>
            <w:vMerge w:val="restart"/>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Диаметр ствола дерева в коре на высоте 1,3 м, см</w:t>
            </w:r>
          </w:p>
        </w:tc>
        <w:tc>
          <w:tcPr>
            <w:tcW w:w="3261" w:type="dxa"/>
            <w:gridSpan w:val="2"/>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При подсочке еловых лесных насаждений</w:t>
            </w:r>
          </w:p>
        </w:tc>
        <w:tc>
          <w:tcPr>
            <w:tcW w:w="3885" w:type="dxa"/>
            <w:gridSpan w:val="2"/>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При подсочке лиственничных лесных насаждений</w:t>
            </w:r>
          </w:p>
        </w:tc>
      </w:tr>
      <w:tr w:rsidR="00E44B04" w:rsidRPr="00ED273D" w:rsidTr="007B78C6">
        <w:tc>
          <w:tcPr>
            <w:tcW w:w="1701" w:type="dxa"/>
            <w:vMerge/>
          </w:tcPr>
          <w:p w:rsidR="00E44B04" w:rsidRPr="00ED273D" w:rsidRDefault="00E44B04" w:rsidP="007B78C6">
            <w:pPr>
              <w:pStyle w:val="aff2"/>
              <w:rPr>
                <w:rFonts w:ascii="Times New Roman" w:hAnsi="Times New Roman" w:cs="Times New Roman"/>
                <w:sz w:val="20"/>
                <w:szCs w:val="20"/>
              </w:rPr>
            </w:pPr>
          </w:p>
        </w:tc>
        <w:tc>
          <w:tcPr>
            <w:tcW w:w="1560"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количество карр на стволе дерева, шт.</w:t>
            </w:r>
          </w:p>
        </w:tc>
        <w:tc>
          <w:tcPr>
            <w:tcW w:w="1701"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общая ширина межкарровых ремней, см</w:t>
            </w:r>
          </w:p>
        </w:tc>
        <w:tc>
          <w:tcPr>
            <w:tcW w:w="1701"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количество карр на стволе дерева, шт.</w:t>
            </w:r>
          </w:p>
        </w:tc>
        <w:tc>
          <w:tcPr>
            <w:tcW w:w="2184"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общая ширина межкарровых ремней, см</w:t>
            </w:r>
          </w:p>
        </w:tc>
      </w:tr>
      <w:tr w:rsidR="00E44B04" w:rsidRPr="00ED273D" w:rsidTr="007B78C6">
        <w:tc>
          <w:tcPr>
            <w:tcW w:w="1701"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20</w:t>
            </w:r>
          </w:p>
        </w:tc>
        <w:tc>
          <w:tcPr>
            <w:tcW w:w="1560"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w:t>
            </w:r>
          </w:p>
        </w:tc>
        <w:tc>
          <w:tcPr>
            <w:tcW w:w="1701"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w:t>
            </w:r>
          </w:p>
        </w:tc>
        <w:tc>
          <w:tcPr>
            <w:tcW w:w="1701"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1</w:t>
            </w:r>
          </w:p>
        </w:tc>
        <w:tc>
          <w:tcPr>
            <w:tcW w:w="2184"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15</w:t>
            </w:r>
          </w:p>
        </w:tc>
      </w:tr>
      <w:tr w:rsidR="00E44B04" w:rsidRPr="00ED273D" w:rsidTr="007B78C6">
        <w:tc>
          <w:tcPr>
            <w:tcW w:w="1701"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24</w:t>
            </w:r>
          </w:p>
        </w:tc>
        <w:tc>
          <w:tcPr>
            <w:tcW w:w="1560"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1</w:t>
            </w:r>
          </w:p>
        </w:tc>
        <w:tc>
          <w:tcPr>
            <w:tcW w:w="1701"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40</w:t>
            </w:r>
          </w:p>
        </w:tc>
        <w:tc>
          <w:tcPr>
            <w:tcW w:w="1701"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1</w:t>
            </w:r>
          </w:p>
        </w:tc>
        <w:tc>
          <w:tcPr>
            <w:tcW w:w="2184"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15</w:t>
            </w:r>
          </w:p>
        </w:tc>
      </w:tr>
      <w:tr w:rsidR="00E44B04" w:rsidRPr="00ED273D" w:rsidTr="007B78C6">
        <w:tc>
          <w:tcPr>
            <w:tcW w:w="1701"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28</w:t>
            </w:r>
          </w:p>
        </w:tc>
        <w:tc>
          <w:tcPr>
            <w:tcW w:w="1560"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1</w:t>
            </w:r>
          </w:p>
        </w:tc>
        <w:tc>
          <w:tcPr>
            <w:tcW w:w="1701"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45</w:t>
            </w:r>
          </w:p>
        </w:tc>
        <w:tc>
          <w:tcPr>
            <w:tcW w:w="1701"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1</w:t>
            </w:r>
          </w:p>
        </w:tc>
        <w:tc>
          <w:tcPr>
            <w:tcW w:w="2184"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20</w:t>
            </w:r>
          </w:p>
        </w:tc>
      </w:tr>
      <w:tr w:rsidR="00E44B04" w:rsidRPr="00ED273D" w:rsidTr="007B78C6">
        <w:tc>
          <w:tcPr>
            <w:tcW w:w="1701"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32</w:t>
            </w:r>
          </w:p>
        </w:tc>
        <w:tc>
          <w:tcPr>
            <w:tcW w:w="1560"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1</w:t>
            </w:r>
          </w:p>
        </w:tc>
        <w:tc>
          <w:tcPr>
            <w:tcW w:w="1701"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50</w:t>
            </w:r>
          </w:p>
        </w:tc>
        <w:tc>
          <w:tcPr>
            <w:tcW w:w="1701"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1</w:t>
            </w:r>
          </w:p>
        </w:tc>
        <w:tc>
          <w:tcPr>
            <w:tcW w:w="2184"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20</w:t>
            </w:r>
          </w:p>
        </w:tc>
      </w:tr>
      <w:tr w:rsidR="00E44B04" w:rsidRPr="00ED273D" w:rsidTr="007B78C6">
        <w:tc>
          <w:tcPr>
            <w:tcW w:w="1701"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36</w:t>
            </w:r>
          </w:p>
        </w:tc>
        <w:tc>
          <w:tcPr>
            <w:tcW w:w="1560"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2</w:t>
            </w:r>
          </w:p>
        </w:tc>
        <w:tc>
          <w:tcPr>
            <w:tcW w:w="1701"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55</w:t>
            </w:r>
          </w:p>
        </w:tc>
        <w:tc>
          <w:tcPr>
            <w:tcW w:w="1701"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2</w:t>
            </w:r>
          </w:p>
        </w:tc>
        <w:tc>
          <w:tcPr>
            <w:tcW w:w="2184"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25</w:t>
            </w:r>
          </w:p>
        </w:tc>
      </w:tr>
      <w:tr w:rsidR="00E44B04" w:rsidRPr="00ED273D" w:rsidTr="007B78C6">
        <w:tc>
          <w:tcPr>
            <w:tcW w:w="1701"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40</w:t>
            </w:r>
          </w:p>
        </w:tc>
        <w:tc>
          <w:tcPr>
            <w:tcW w:w="1560"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2</w:t>
            </w:r>
          </w:p>
        </w:tc>
        <w:tc>
          <w:tcPr>
            <w:tcW w:w="1701"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65</w:t>
            </w:r>
          </w:p>
        </w:tc>
        <w:tc>
          <w:tcPr>
            <w:tcW w:w="1701"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2</w:t>
            </w:r>
          </w:p>
        </w:tc>
        <w:tc>
          <w:tcPr>
            <w:tcW w:w="2184"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25</w:t>
            </w:r>
          </w:p>
        </w:tc>
      </w:tr>
      <w:tr w:rsidR="00E44B04" w:rsidRPr="00ED273D" w:rsidTr="007B78C6">
        <w:tc>
          <w:tcPr>
            <w:tcW w:w="1701"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44</w:t>
            </w:r>
          </w:p>
        </w:tc>
        <w:tc>
          <w:tcPr>
            <w:tcW w:w="1560"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2</w:t>
            </w:r>
          </w:p>
        </w:tc>
        <w:tc>
          <w:tcPr>
            <w:tcW w:w="1701"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70</w:t>
            </w:r>
          </w:p>
        </w:tc>
        <w:tc>
          <w:tcPr>
            <w:tcW w:w="1701"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2</w:t>
            </w:r>
          </w:p>
        </w:tc>
        <w:tc>
          <w:tcPr>
            <w:tcW w:w="2184"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30</w:t>
            </w:r>
          </w:p>
        </w:tc>
      </w:tr>
      <w:tr w:rsidR="00E44B04" w:rsidRPr="00ED273D" w:rsidTr="007B78C6">
        <w:tc>
          <w:tcPr>
            <w:tcW w:w="1701"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48</w:t>
            </w:r>
          </w:p>
        </w:tc>
        <w:tc>
          <w:tcPr>
            <w:tcW w:w="1560"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2</w:t>
            </w:r>
          </w:p>
        </w:tc>
        <w:tc>
          <w:tcPr>
            <w:tcW w:w="1701"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75</w:t>
            </w:r>
          </w:p>
        </w:tc>
        <w:tc>
          <w:tcPr>
            <w:tcW w:w="1701"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2</w:t>
            </w:r>
          </w:p>
        </w:tc>
        <w:tc>
          <w:tcPr>
            <w:tcW w:w="2184"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30</w:t>
            </w:r>
          </w:p>
        </w:tc>
      </w:tr>
      <w:tr w:rsidR="00E44B04" w:rsidRPr="00ED273D" w:rsidTr="007B78C6">
        <w:tc>
          <w:tcPr>
            <w:tcW w:w="1701"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52</w:t>
            </w:r>
          </w:p>
        </w:tc>
        <w:tc>
          <w:tcPr>
            <w:tcW w:w="1560"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2</w:t>
            </w:r>
          </w:p>
        </w:tc>
        <w:tc>
          <w:tcPr>
            <w:tcW w:w="1701"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80</w:t>
            </w:r>
          </w:p>
        </w:tc>
        <w:tc>
          <w:tcPr>
            <w:tcW w:w="1701"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2</w:t>
            </w:r>
          </w:p>
        </w:tc>
        <w:tc>
          <w:tcPr>
            <w:tcW w:w="2184"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35</w:t>
            </w:r>
          </w:p>
        </w:tc>
      </w:tr>
      <w:tr w:rsidR="00E44B04" w:rsidRPr="00ED273D" w:rsidTr="007B78C6">
        <w:tc>
          <w:tcPr>
            <w:tcW w:w="1701"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56</w:t>
            </w:r>
          </w:p>
        </w:tc>
        <w:tc>
          <w:tcPr>
            <w:tcW w:w="1560"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3</w:t>
            </w:r>
          </w:p>
        </w:tc>
        <w:tc>
          <w:tcPr>
            <w:tcW w:w="1701"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85</w:t>
            </w:r>
          </w:p>
        </w:tc>
        <w:tc>
          <w:tcPr>
            <w:tcW w:w="1701"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2</w:t>
            </w:r>
          </w:p>
        </w:tc>
        <w:tc>
          <w:tcPr>
            <w:tcW w:w="2184"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35</w:t>
            </w:r>
          </w:p>
        </w:tc>
      </w:tr>
      <w:tr w:rsidR="00E44B04" w:rsidRPr="00ED273D" w:rsidTr="007B78C6">
        <w:tc>
          <w:tcPr>
            <w:tcW w:w="1701"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60</w:t>
            </w:r>
          </w:p>
        </w:tc>
        <w:tc>
          <w:tcPr>
            <w:tcW w:w="1560"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3</w:t>
            </w:r>
          </w:p>
        </w:tc>
        <w:tc>
          <w:tcPr>
            <w:tcW w:w="1701"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95</w:t>
            </w:r>
          </w:p>
        </w:tc>
        <w:tc>
          <w:tcPr>
            <w:tcW w:w="1701"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2</w:t>
            </w:r>
          </w:p>
        </w:tc>
        <w:tc>
          <w:tcPr>
            <w:tcW w:w="2184"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40</w:t>
            </w:r>
          </w:p>
        </w:tc>
      </w:tr>
      <w:tr w:rsidR="00E44B04" w:rsidRPr="00ED273D" w:rsidTr="007B78C6">
        <w:tc>
          <w:tcPr>
            <w:tcW w:w="1701"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64</w:t>
            </w:r>
          </w:p>
        </w:tc>
        <w:tc>
          <w:tcPr>
            <w:tcW w:w="1560"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3</w:t>
            </w:r>
          </w:p>
        </w:tc>
        <w:tc>
          <w:tcPr>
            <w:tcW w:w="1701"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100</w:t>
            </w:r>
          </w:p>
        </w:tc>
        <w:tc>
          <w:tcPr>
            <w:tcW w:w="1701"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3</w:t>
            </w:r>
          </w:p>
        </w:tc>
        <w:tc>
          <w:tcPr>
            <w:tcW w:w="2184"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40</w:t>
            </w:r>
          </w:p>
        </w:tc>
      </w:tr>
      <w:tr w:rsidR="00E44B04" w:rsidRPr="00ED273D" w:rsidTr="007B78C6">
        <w:tc>
          <w:tcPr>
            <w:tcW w:w="1701"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68</w:t>
            </w:r>
          </w:p>
        </w:tc>
        <w:tc>
          <w:tcPr>
            <w:tcW w:w="1560"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3</w:t>
            </w:r>
          </w:p>
        </w:tc>
        <w:tc>
          <w:tcPr>
            <w:tcW w:w="1701"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105</w:t>
            </w:r>
          </w:p>
        </w:tc>
        <w:tc>
          <w:tcPr>
            <w:tcW w:w="1701"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3</w:t>
            </w:r>
          </w:p>
        </w:tc>
        <w:tc>
          <w:tcPr>
            <w:tcW w:w="2184"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45</w:t>
            </w:r>
          </w:p>
        </w:tc>
      </w:tr>
      <w:tr w:rsidR="00E44B04" w:rsidRPr="00ED273D" w:rsidTr="007B78C6">
        <w:tc>
          <w:tcPr>
            <w:tcW w:w="1701"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72</w:t>
            </w:r>
          </w:p>
        </w:tc>
        <w:tc>
          <w:tcPr>
            <w:tcW w:w="1560"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3</w:t>
            </w:r>
          </w:p>
        </w:tc>
        <w:tc>
          <w:tcPr>
            <w:tcW w:w="1701"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110</w:t>
            </w:r>
          </w:p>
        </w:tc>
        <w:tc>
          <w:tcPr>
            <w:tcW w:w="1701"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3</w:t>
            </w:r>
          </w:p>
        </w:tc>
        <w:tc>
          <w:tcPr>
            <w:tcW w:w="2184" w:type="dxa"/>
          </w:tcPr>
          <w:p w:rsidR="00E44B04" w:rsidRPr="00ED273D" w:rsidRDefault="00E44B04" w:rsidP="007B78C6">
            <w:pPr>
              <w:pStyle w:val="aff2"/>
              <w:jc w:val="center"/>
              <w:rPr>
                <w:rFonts w:ascii="Times New Roman" w:hAnsi="Times New Roman" w:cs="Times New Roman"/>
                <w:sz w:val="20"/>
                <w:szCs w:val="20"/>
              </w:rPr>
            </w:pPr>
            <w:r w:rsidRPr="00ED273D">
              <w:rPr>
                <w:rFonts w:ascii="Times New Roman" w:hAnsi="Times New Roman" w:cs="Times New Roman"/>
                <w:sz w:val="20"/>
                <w:szCs w:val="20"/>
              </w:rPr>
              <w:t>45</w:t>
            </w:r>
          </w:p>
        </w:tc>
      </w:tr>
    </w:tbl>
    <w:p w:rsidR="00E44B04" w:rsidRPr="00ED273D" w:rsidRDefault="00E44B04" w:rsidP="00E44B04"/>
    <w:p w:rsidR="00E44B04" w:rsidRPr="00ED273D" w:rsidRDefault="00E44B04"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Подсочка деревьев ели проводится восходящим способом, начиная с высоты ствола 80 см. За сезон наносится не более 12 подновок, расход карры за сезон по высоте ствола не должен превышать 55 см, межкарровая перемычка - 10 см.</w:t>
      </w:r>
    </w:p>
    <w:p w:rsidR="00E44B04" w:rsidRPr="00ED273D" w:rsidRDefault="00E44B04"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При проведении подсочки лиственницы в течение 3 лет карры размещаются в два яруса с перемычкой между ярусами 5 см. Подновки наносятся одновременно в обоих ярусах: в верхнем - восходящим, а в нижнем - нисходящим способами. Карры нижнего яруса в первый год закладываются на высоте 150 см. Пауза вздымки должна быть не менее 21 календарного дня, а использование поверхности ствола дерева в каждом ярусе не должно превышать 25 см в год.</w:t>
      </w:r>
    </w:p>
    <w:p w:rsidR="00E44B04" w:rsidRPr="00ED273D" w:rsidRDefault="00E44B04"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lastRenderedPageBreak/>
        <w:t>При проведении подсочки лиственницы в течение 5 лет предусматривается применение восходящего способа в течение всего срока проведения подсочки. Межкарровая перемычка - 5 см. Карры закладывают на высоте 80 см (нижняя граница карры). Пауза вздымки 14 дней, ежегодное использование для подсочки не более 40 см поверхности ствола.</w:t>
      </w:r>
    </w:p>
    <w:p w:rsidR="00E44B04" w:rsidRPr="00ED273D" w:rsidRDefault="00E44B04"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Межкарровые ремни размещаются только на здоровой части ствола дерева. Карры закладываются равномерно по окружности ствола дерева. При невозможности разместить карры равномерно самый узкий межкарровый ремень не должен быть менее 10 см. На стволах деревьев, имеющих наклон, межкарровые ремни отставляются со стороны наклона и с противоположной стороны при двух каррах на стволе дереве.</w:t>
      </w:r>
    </w:p>
    <w:p w:rsidR="00DC2B4D" w:rsidRPr="00ED273D" w:rsidRDefault="00E44B04"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При осмолоподсочке подновки наносятся восходящим способом, с равномерными паузами, глубина подновок не должна превышать 3 мм. Количество подновок и размеры шага подновки при осмолоподсочке сосны приводятся ниже.</w:t>
      </w:r>
    </w:p>
    <w:tbl>
      <w:tblPr>
        <w:tblW w:w="10228"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94"/>
        <w:gridCol w:w="2408"/>
        <w:gridCol w:w="2552"/>
        <w:gridCol w:w="2268"/>
        <w:gridCol w:w="2006"/>
      </w:tblGrid>
      <w:tr w:rsidR="00E44B04" w:rsidRPr="00ED273D" w:rsidTr="00AA2254">
        <w:tc>
          <w:tcPr>
            <w:tcW w:w="994" w:type="dxa"/>
            <w:vMerge w:val="restart"/>
            <w:tcBorders>
              <w:top w:val="single" w:sz="4" w:space="0" w:color="auto"/>
              <w:bottom w:val="nil"/>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Годы</w:t>
            </w:r>
          </w:p>
        </w:tc>
        <w:tc>
          <w:tcPr>
            <w:tcW w:w="4960" w:type="dxa"/>
            <w:gridSpan w:val="2"/>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Осмолоподсочка в насаждениях, произрастающих на сухих почвах</w:t>
            </w:r>
          </w:p>
        </w:tc>
        <w:tc>
          <w:tcPr>
            <w:tcW w:w="4274" w:type="dxa"/>
            <w:gridSpan w:val="2"/>
            <w:tcBorders>
              <w:top w:val="single" w:sz="4" w:space="0" w:color="auto"/>
              <w:left w:val="single" w:sz="4" w:space="0" w:color="auto"/>
              <w:bottom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Осмолоподсочка в насаждениях, произрастающих на заболоченных почвах</w:t>
            </w:r>
          </w:p>
        </w:tc>
      </w:tr>
      <w:tr w:rsidR="00E44B04" w:rsidRPr="00ED273D" w:rsidTr="00AA2254">
        <w:tc>
          <w:tcPr>
            <w:tcW w:w="994" w:type="dxa"/>
            <w:vMerge/>
            <w:tcBorders>
              <w:top w:val="nil"/>
              <w:bottom w:val="single" w:sz="4" w:space="0" w:color="auto"/>
              <w:right w:val="single" w:sz="4" w:space="0" w:color="auto"/>
            </w:tcBorders>
          </w:tcPr>
          <w:p w:rsidR="00E44B04" w:rsidRPr="00ED273D" w:rsidRDefault="00E44B04" w:rsidP="007B78C6">
            <w:pPr>
              <w:autoSpaceDE w:val="0"/>
              <w:autoSpaceDN w:val="0"/>
              <w:adjustRightInd w:val="0"/>
              <w:jc w:val="both"/>
              <w:rPr>
                <w:rFonts w:eastAsiaTheme="minorHAnsi"/>
                <w:lang w:eastAsia="en-US"/>
              </w:rPr>
            </w:pPr>
          </w:p>
        </w:tc>
        <w:tc>
          <w:tcPr>
            <w:tcW w:w="2408" w:type="dxa"/>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количество подновок</w:t>
            </w:r>
          </w:p>
        </w:tc>
        <w:tc>
          <w:tcPr>
            <w:tcW w:w="2552" w:type="dxa"/>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шаг подновки, см</w:t>
            </w:r>
          </w:p>
        </w:tc>
        <w:tc>
          <w:tcPr>
            <w:tcW w:w="2268" w:type="dxa"/>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количество подновок</w:t>
            </w:r>
          </w:p>
        </w:tc>
        <w:tc>
          <w:tcPr>
            <w:tcW w:w="2006" w:type="dxa"/>
            <w:tcBorders>
              <w:top w:val="single" w:sz="4" w:space="0" w:color="auto"/>
              <w:left w:val="single" w:sz="4" w:space="0" w:color="auto"/>
              <w:bottom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шаг подновки, см</w:t>
            </w:r>
          </w:p>
        </w:tc>
      </w:tr>
      <w:tr w:rsidR="00E44B04" w:rsidRPr="00ED273D" w:rsidTr="00AA2254">
        <w:tc>
          <w:tcPr>
            <w:tcW w:w="994" w:type="dxa"/>
            <w:tcBorders>
              <w:top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1</w:t>
            </w:r>
          </w:p>
        </w:tc>
        <w:tc>
          <w:tcPr>
            <w:tcW w:w="2408" w:type="dxa"/>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4</w:t>
            </w:r>
          </w:p>
        </w:tc>
        <w:tc>
          <w:tcPr>
            <w:tcW w:w="2552" w:type="dxa"/>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5</w:t>
            </w:r>
          </w:p>
        </w:tc>
        <w:tc>
          <w:tcPr>
            <w:tcW w:w="2268" w:type="dxa"/>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6</w:t>
            </w:r>
          </w:p>
        </w:tc>
        <w:tc>
          <w:tcPr>
            <w:tcW w:w="2006" w:type="dxa"/>
            <w:tcBorders>
              <w:top w:val="single" w:sz="4" w:space="0" w:color="auto"/>
              <w:left w:val="single" w:sz="4" w:space="0" w:color="auto"/>
              <w:bottom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7</w:t>
            </w:r>
          </w:p>
        </w:tc>
      </w:tr>
      <w:tr w:rsidR="00E44B04" w:rsidRPr="00ED273D" w:rsidTr="00AA2254">
        <w:tc>
          <w:tcPr>
            <w:tcW w:w="994" w:type="dxa"/>
            <w:tcBorders>
              <w:top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1</w:t>
            </w:r>
          </w:p>
        </w:tc>
        <w:tc>
          <w:tcPr>
            <w:tcW w:w="2408" w:type="dxa"/>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14</w:t>
            </w:r>
          </w:p>
        </w:tc>
        <w:tc>
          <w:tcPr>
            <w:tcW w:w="2552" w:type="dxa"/>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5</w:t>
            </w:r>
          </w:p>
        </w:tc>
        <w:tc>
          <w:tcPr>
            <w:tcW w:w="2268" w:type="dxa"/>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4</w:t>
            </w:r>
          </w:p>
        </w:tc>
        <w:tc>
          <w:tcPr>
            <w:tcW w:w="2006" w:type="dxa"/>
            <w:tcBorders>
              <w:top w:val="single" w:sz="4" w:space="0" w:color="auto"/>
              <w:left w:val="single" w:sz="4" w:space="0" w:color="auto"/>
              <w:bottom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20</w:t>
            </w:r>
          </w:p>
        </w:tc>
      </w:tr>
      <w:tr w:rsidR="00E44B04" w:rsidRPr="00ED273D" w:rsidTr="00AA2254">
        <w:tc>
          <w:tcPr>
            <w:tcW w:w="994" w:type="dxa"/>
            <w:tcBorders>
              <w:top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2</w:t>
            </w:r>
          </w:p>
        </w:tc>
        <w:tc>
          <w:tcPr>
            <w:tcW w:w="2408" w:type="dxa"/>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15</w:t>
            </w:r>
          </w:p>
        </w:tc>
        <w:tc>
          <w:tcPr>
            <w:tcW w:w="2552" w:type="dxa"/>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5</w:t>
            </w:r>
          </w:p>
        </w:tc>
        <w:tc>
          <w:tcPr>
            <w:tcW w:w="2268" w:type="dxa"/>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5</w:t>
            </w:r>
          </w:p>
        </w:tc>
        <w:tc>
          <w:tcPr>
            <w:tcW w:w="2006" w:type="dxa"/>
            <w:tcBorders>
              <w:top w:val="single" w:sz="4" w:space="0" w:color="auto"/>
              <w:left w:val="single" w:sz="4" w:space="0" w:color="auto"/>
              <w:bottom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20</w:t>
            </w:r>
          </w:p>
        </w:tc>
      </w:tr>
      <w:tr w:rsidR="00E44B04" w:rsidRPr="00ED273D" w:rsidTr="00AA2254">
        <w:tc>
          <w:tcPr>
            <w:tcW w:w="994" w:type="dxa"/>
            <w:tcBorders>
              <w:top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3</w:t>
            </w:r>
          </w:p>
        </w:tc>
        <w:tc>
          <w:tcPr>
            <w:tcW w:w="2408" w:type="dxa"/>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15</w:t>
            </w:r>
          </w:p>
        </w:tc>
        <w:tc>
          <w:tcPr>
            <w:tcW w:w="2552" w:type="dxa"/>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6</w:t>
            </w:r>
          </w:p>
        </w:tc>
        <w:tc>
          <w:tcPr>
            <w:tcW w:w="2268" w:type="dxa"/>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3</w:t>
            </w:r>
          </w:p>
        </w:tc>
        <w:tc>
          <w:tcPr>
            <w:tcW w:w="2006" w:type="dxa"/>
            <w:tcBorders>
              <w:top w:val="single" w:sz="4" w:space="0" w:color="auto"/>
              <w:left w:val="single" w:sz="4" w:space="0" w:color="auto"/>
              <w:bottom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40</w:t>
            </w:r>
          </w:p>
        </w:tc>
      </w:tr>
      <w:tr w:rsidR="00E44B04" w:rsidRPr="00ED273D" w:rsidTr="00AA2254">
        <w:tc>
          <w:tcPr>
            <w:tcW w:w="994" w:type="dxa"/>
            <w:tcBorders>
              <w:top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4</w:t>
            </w:r>
          </w:p>
        </w:tc>
        <w:tc>
          <w:tcPr>
            <w:tcW w:w="2408" w:type="dxa"/>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10</w:t>
            </w:r>
          </w:p>
        </w:tc>
        <w:tc>
          <w:tcPr>
            <w:tcW w:w="2552" w:type="dxa"/>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10</w:t>
            </w:r>
          </w:p>
        </w:tc>
        <w:tc>
          <w:tcPr>
            <w:tcW w:w="2268" w:type="dxa"/>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1</w:t>
            </w:r>
          </w:p>
        </w:tc>
        <w:tc>
          <w:tcPr>
            <w:tcW w:w="2006" w:type="dxa"/>
            <w:tcBorders>
              <w:top w:val="single" w:sz="4" w:space="0" w:color="auto"/>
              <w:left w:val="single" w:sz="4" w:space="0" w:color="auto"/>
              <w:bottom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80</w:t>
            </w:r>
          </w:p>
        </w:tc>
      </w:tr>
      <w:tr w:rsidR="00E44B04" w:rsidRPr="00ED273D" w:rsidTr="00AA2254">
        <w:tc>
          <w:tcPr>
            <w:tcW w:w="994" w:type="dxa"/>
            <w:tcBorders>
              <w:top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5</w:t>
            </w:r>
          </w:p>
        </w:tc>
        <w:tc>
          <w:tcPr>
            <w:tcW w:w="2408" w:type="dxa"/>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8</w:t>
            </w:r>
          </w:p>
        </w:tc>
        <w:tc>
          <w:tcPr>
            <w:tcW w:w="2552" w:type="dxa"/>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12</w:t>
            </w:r>
          </w:p>
        </w:tc>
        <w:tc>
          <w:tcPr>
            <w:tcW w:w="2268" w:type="dxa"/>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both"/>
              <w:rPr>
                <w:rFonts w:eastAsiaTheme="minorHAnsi"/>
                <w:lang w:eastAsia="en-US"/>
              </w:rPr>
            </w:pPr>
          </w:p>
        </w:tc>
        <w:tc>
          <w:tcPr>
            <w:tcW w:w="2006" w:type="dxa"/>
            <w:tcBorders>
              <w:top w:val="single" w:sz="4" w:space="0" w:color="auto"/>
              <w:left w:val="single" w:sz="4" w:space="0" w:color="auto"/>
              <w:bottom w:val="single" w:sz="4" w:space="0" w:color="auto"/>
            </w:tcBorders>
          </w:tcPr>
          <w:p w:rsidR="00E44B04" w:rsidRPr="00ED273D" w:rsidRDefault="00E44B04" w:rsidP="007B78C6">
            <w:pPr>
              <w:autoSpaceDE w:val="0"/>
              <w:autoSpaceDN w:val="0"/>
              <w:adjustRightInd w:val="0"/>
              <w:jc w:val="both"/>
              <w:rPr>
                <w:rFonts w:eastAsiaTheme="minorHAnsi"/>
                <w:lang w:eastAsia="en-US"/>
              </w:rPr>
            </w:pPr>
          </w:p>
        </w:tc>
      </w:tr>
      <w:tr w:rsidR="00E44B04" w:rsidRPr="00ED273D" w:rsidTr="00AA2254">
        <w:tc>
          <w:tcPr>
            <w:tcW w:w="994" w:type="dxa"/>
            <w:tcBorders>
              <w:top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6</w:t>
            </w:r>
          </w:p>
        </w:tc>
        <w:tc>
          <w:tcPr>
            <w:tcW w:w="4960" w:type="dxa"/>
            <w:gridSpan w:val="2"/>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перерыв для лучшего просмоления</w:t>
            </w:r>
          </w:p>
        </w:tc>
        <w:tc>
          <w:tcPr>
            <w:tcW w:w="2268" w:type="dxa"/>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both"/>
              <w:rPr>
                <w:rFonts w:eastAsiaTheme="minorHAnsi"/>
                <w:lang w:eastAsia="en-US"/>
              </w:rPr>
            </w:pPr>
          </w:p>
        </w:tc>
        <w:tc>
          <w:tcPr>
            <w:tcW w:w="2006" w:type="dxa"/>
            <w:tcBorders>
              <w:top w:val="single" w:sz="4" w:space="0" w:color="auto"/>
              <w:left w:val="single" w:sz="4" w:space="0" w:color="auto"/>
              <w:bottom w:val="single" w:sz="4" w:space="0" w:color="auto"/>
            </w:tcBorders>
          </w:tcPr>
          <w:p w:rsidR="00E44B04" w:rsidRPr="00ED273D" w:rsidRDefault="00E44B04" w:rsidP="007B78C6">
            <w:pPr>
              <w:autoSpaceDE w:val="0"/>
              <w:autoSpaceDN w:val="0"/>
              <w:adjustRightInd w:val="0"/>
              <w:jc w:val="both"/>
              <w:rPr>
                <w:rFonts w:eastAsiaTheme="minorHAnsi"/>
                <w:lang w:eastAsia="en-US"/>
              </w:rPr>
            </w:pPr>
          </w:p>
        </w:tc>
      </w:tr>
      <w:tr w:rsidR="00E44B04" w:rsidRPr="00ED273D" w:rsidTr="00AA2254">
        <w:tc>
          <w:tcPr>
            <w:tcW w:w="994" w:type="dxa"/>
            <w:tcBorders>
              <w:top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7</w:t>
            </w:r>
          </w:p>
        </w:tc>
        <w:tc>
          <w:tcPr>
            <w:tcW w:w="2408" w:type="dxa"/>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1</w:t>
            </w:r>
          </w:p>
        </w:tc>
        <w:tc>
          <w:tcPr>
            <w:tcW w:w="2552" w:type="dxa"/>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75</w:t>
            </w:r>
          </w:p>
        </w:tc>
        <w:tc>
          <w:tcPr>
            <w:tcW w:w="2268" w:type="dxa"/>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both"/>
              <w:rPr>
                <w:rFonts w:eastAsiaTheme="minorHAnsi"/>
                <w:lang w:eastAsia="en-US"/>
              </w:rPr>
            </w:pPr>
          </w:p>
        </w:tc>
        <w:tc>
          <w:tcPr>
            <w:tcW w:w="2006" w:type="dxa"/>
            <w:tcBorders>
              <w:top w:val="single" w:sz="4" w:space="0" w:color="auto"/>
              <w:left w:val="single" w:sz="4" w:space="0" w:color="auto"/>
              <w:bottom w:val="single" w:sz="4" w:space="0" w:color="auto"/>
            </w:tcBorders>
          </w:tcPr>
          <w:p w:rsidR="00E44B04" w:rsidRPr="00ED273D" w:rsidRDefault="00E44B04" w:rsidP="007B78C6">
            <w:pPr>
              <w:autoSpaceDE w:val="0"/>
              <w:autoSpaceDN w:val="0"/>
              <w:adjustRightInd w:val="0"/>
              <w:jc w:val="both"/>
              <w:rPr>
                <w:rFonts w:eastAsiaTheme="minorHAnsi"/>
                <w:lang w:eastAsia="en-US"/>
              </w:rPr>
            </w:pPr>
          </w:p>
        </w:tc>
      </w:tr>
      <w:tr w:rsidR="00E44B04" w:rsidRPr="00ED273D" w:rsidTr="00AA2254">
        <w:tc>
          <w:tcPr>
            <w:tcW w:w="994" w:type="dxa"/>
            <w:tcBorders>
              <w:top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8</w:t>
            </w:r>
          </w:p>
        </w:tc>
        <w:tc>
          <w:tcPr>
            <w:tcW w:w="2408" w:type="dxa"/>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1</w:t>
            </w:r>
          </w:p>
        </w:tc>
        <w:tc>
          <w:tcPr>
            <w:tcW w:w="2552" w:type="dxa"/>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75</w:t>
            </w:r>
          </w:p>
        </w:tc>
        <w:tc>
          <w:tcPr>
            <w:tcW w:w="2268" w:type="dxa"/>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both"/>
              <w:rPr>
                <w:rFonts w:eastAsiaTheme="minorHAnsi"/>
                <w:lang w:eastAsia="en-US"/>
              </w:rPr>
            </w:pPr>
          </w:p>
        </w:tc>
        <w:tc>
          <w:tcPr>
            <w:tcW w:w="2006" w:type="dxa"/>
            <w:tcBorders>
              <w:top w:val="single" w:sz="4" w:space="0" w:color="auto"/>
              <w:left w:val="single" w:sz="4" w:space="0" w:color="auto"/>
              <w:bottom w:val="single" w:sz="4" w:space="0" w:color="auto"/>
            </w:tcBorders>
          </w:tcPr>
          <w:p w:rsidR="00E44B04" w:rsidRPr="00ED273D" w:rsidRDefault="00E44B04" w:rsidP="007B78C6">
            <w:pPr>
              <w:autoSpaceDE w:val="0"/>
              <w:autoSpaceDN w:val="0"/>
              <w:adjustRightInd w:val="0"/>
              <w:jc w:val="both"/>
              <w:rPr>
                <w:rFonts w:eastAsiaTheme="minorHAnsi"/>
                <w:lang w:eastAsia="en-US"/>
              </w:rPr>
            </w:pPr>
          </w:p>
        </w:tc>
      </w:tr>
    </w:tbl>
    <w:p w:rsidR="00E44B04" w:rsidRPr="00ED273D" w:rsidRDefault="00E44B04" w:rsidP="00E44B04">
      <w:pPr>
        <w:pStyle w:val="ConsPlusNormal"/>
        <w:widowControl/>
        <w:jc w:val="both"/>
        <w:rPr>
          <w:rFonts w:ascii="Times New Roman" w:hAnsi="Times New Roman" w:cs="Times New Roman"/>
          <w:sz w:val="28"/>
          <w:szCs w:val="28"/>
        </w:rPr>
      </w:pPr>
      <w:r w:rsidRPr="00ED273D">
        <w:rPr>
          <w:rFonts w:ascii="Times New Roman" w:hAnsi="Times New Roman" w:cs="Times New Roman"/>
          <w:sz w:val="28"/>
          <w:szCs w:val="28"/>
        </w:rPr>
        <w:t>Схемы проведения осмолоподсочки приведены ниже.</w:t>
      </w:r>
    </w:p>
    <w:tbl>
      <w:tblPr>
        <w:tblW w:w="10287"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552"/>
        <w:gridCol w:w="2410"/>
        <w:gridCol w:w="2835"/>
        <w:gridCol w:w="2490"/>
      </w:tblGrid>
      <w:tr w:rsidR="00E44B04" w:rsidRPr="00ED273D" w:rsidTr="00AA2254">
        <w:tc>
          <w:tcPr>
            <w:tcW w:w="4962" w:type="dxa"/>
            <w:gridSpan w:val="2"/>
            <w:tcBorders>
              <w:top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bookmarkStart w:id="381" w:name="sub_55"/>
            <w:r w:rsidRPr="00ED273D">
              <w:rPr>
                <w:rFonts w:eastAsiaTheme="minorHAnsi"/>
                <w:lang w:eastAsia="en-US"/>
              </w:rPr>
              <w:t xml:space="preserve">Типовая схема </w:t>
            </w:r>
            <w:r w:rsidR="00E63CCB" w:rsidRPr="00ED273D">
              <w:rPr>
                <w:rFonts w:eastAsiaTheme="minorHAnsi"/>
                <w:lang w:eastAsia="en-US"/>
              </w:rPr>
              <w:t>№</w:t>
            </w:r>
            <w:r w:rsidRPr="00ED273D">
              <w:rPr>
                <w:rFonts w:eastAsiaTheme="minorHAnsi"/>
                <w:lang w:eastAsia="en-US"/>
              </w:rPr>
              <w:t> 1</w:t>
            </w:r>
            <w:bookmarkEnd w:id="381"/>
          </w:p>
        </w:tc>
        <w:tc>
          <w:tcPr>
            <w:tcW w:w="5325" w:type="dxa"/>
            <w:gridSpan w:val="2"/>
            <w:tcBorders>
              <w:top w:val="single" w:sz="4" w:space="0" w:color="auto"/>
              <w:left w:val="single" w:sz="4" w:space="0" w:color="auto"/>
              <w:bottom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 xml:space="preserve">Типовая схема </w:t>
            </w:r>
            <w:r w:rsidR="00E63CCB" w:rsidRPr="00ED273D">
              <w:rPr>
                <w:rFonts w:eastAsiaTheme="minorHAnsi"/>
                <w:lang w:eastAsia="en-US"/>
              </w:rPr>
              <w:t>№</w:t>
            </w:r>
            <w:r w:rsidRPr="00ED273D">
              <w:rPr>
                <w:rFonts w:eastAsiaTheme="minorHAnsi"/>
                <w:lang w:eastAsia="en-US"/>
              </w:rPr>
              <w:t> 2</w:t>
            </w:r>
          </w:p>
        </w:tc>
      </w:tr>
      <w:tr w:rsidR="00E44B04" w:rsidRPr="00ED273D" w:rsidTr="00AA2254">
        <w:tc>
          <w:tcPr>
            <w:tcW w:w="2552" w:type="dxa"/>
            <w:tcBorders>
              <w:top w:val="single" w:sz="4" w:space="0" w:color="auto"/>
              <w:bottom w:val="single" w:sz="4" w:space="0" w:color="auto"/>
              <w:right w:val="single" w:sz="4" w:space="0" w:color="auto"/>
            </w:tcBorders>
          </w:tcPr>
          <w:p w:rsidR="00E44B04" w:rsidRPr="00ED273D" w:rsidRDefault="00AA2254" w:rsidP="00AA2254">
            <w:pPr>
              <w:autoSpaceDE w:val="0"/>
              <w:autoSpaceDN w:val="0"/>
              <w:adjustRightInd w:val="0"/>
              <w:jc w:val="center"/>
              <w:rPr>
                <w:rFonts w:eastAsiaTheme="minorHAnsi"/>
                <w:lang w:eastAsia="en-US"/>
              </w:rPr>
            </w:pPr>
            <w:r w:rsidRPr="00ED273D">
              <w:rPr>
                <w:rFonts w:eastAsiaTheme="minorHAnsi"/>
                <w:lang w:eastAsia="en-US"/>
              </w:rPr>
              <w:t>Г</w:t>
            </w:r>
            <w:r w:rsidR="00E44B04" w:rsidRPr="00ED273D">
              <w:rPr>
                <w:rFonts w:eastAsiaTheme="minorHAnsi"/>
                <w:lang w:eastAsia="en-US"/>
              </w:rPr>
              <w:t>од</w:t>
            </w:r>
            <w:r w:rsidRPr="00ED273D">
              <w:rPr>
                <w:rFonts w:eastAsiaTheme="minorHAnsi"/>
                <w:lang w:eastAsia="en-US"/>
              </w:rPr>
              <w:t xml:space="preserve"> </w:t>
            </w:r>
            <w:r w:rsidR="00E44B04" w:rsidRPr="00ED273D">
              <w:rPr>
                <w:rFonts w:eastAsiaTheme="minorHAnsi"/>
                <w:lang w:eastAsia="en-US"/>
              </w:rPr>
              <w:t>осмолоподсочки</w:t>
            </w:r>
          </w:p>
        </w:tc>
        <w:tc>
          <w:tcPr>
            <w:tcW w:w="2410" w:type="dxa"/>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границы карр</w:t>
            </w:r>
          </w:p>
        </w:tc>
        <w:tc>
          <w:tcPr>
            <w:tcW w:w="2835" w:type="dxa"/>
            <w:tcBorders>
              <w:top w:val="single" w:sz="4" w:space="0" w:color="auto"/>
              <w:left w:val="single" w:sz="4" w:space="0" w:color="auto"/>
              <w:bottom w:val="single" w:sz="4" w:space="0" w:color="auto"/>
              <w:right w:val="single" w:sz="4" w:space="0" w:color="auto"/>
            </w:tcBorders>
          </w:tcPr>
          <w:p w:rsidR="00E44B04" w:rsidRPr="00ED273D" w:rsidRDefault="00AA2254" w:rsidP="00AA2254">
            <w:pPr>
              <w:autoSpaceDE w:val="0"/>
              <w:autoSpaceDN w:val="0"/>
              <w:adjustRightInd w:val="0"/>
              <w:jc w:val="center"/>
              <w:rPr>
                <w:rFonts w:eastAsiaTheme="minorHAnsi"/>
                <w:lang w:eastAsia="en-US"/>
              </w:rPr>
            </w:pPr>
            <w:r w:rsidRPr="00ED273D">
              <w:rPr>
                <w:rFonts w:eastAsiaTheme="minorHAnsi"/>
                <w:lang w:eastAsia="en-US"/>
              </w:rPr>
              <w:t>Г</w:t>
            </w:r>
            <w:r w:rsidR="00E44B04" w:rsidRPr="00ED273D">
              <w:rPr>
                <w:rFonts w:eastAsiaTheme="minorHAnsi"/>
                <w:lang w:eastAsia="en-US"/>
              </w:rPr>
              <w:t>од</w:t>
            </w:r>
            <w:r w:rsidRPr="00ED273D">
              <w:rPr>
                <w:rFonts w:eastAsiaTheme="minorHAnsi"/>
                <w:lang w:eastAsia="en-US"/>
              </w:rPr>
              <w:t xml:space="preserve"> </w:t>
            </w:r>
            <w:r w:rsidR="00E44B04" w:rsidRPr="00ED273D">
              <w:rPr>
                <w:rFonts w:eastAsiaTheme="minorHAnsi"/>
                <w:lang w:eastAsia="en-US"/>
              </w:rPr>
              <w:t>осмолоподсочки</w:t>
            </w:r>
          </w:p>
        </w:tc>
        <w:tc>
          <w:tcPr>
            <w:tcW w:w="2490" w:type="dxa"/>
            <w:tcBorders>
              <w:top w:val="single" w:sz="4" w:space="0" w:color="auto"/>
              <w:left w:val="single" w:sz="4" w:space="0" w:color="auto"/>
              <w:bottom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границы карр</w:t>
            </w:r>
          </w:p>
        </w:tc>
      </w:tr>
      <w:tr w:rsidR="00E44B04" w:rsidRPr="00ED273D" w:rsidTr="00AA2254">
        <w:tc>
          <w:tcPr>
            <w:tcW w:w="2552" w:type="dxa"/>
            <w:tcBorders>
              <w:top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1</w:t>
            </w:r>
          </w:p>
        </w:tc>
        <w:tc>
          <w:tcPr>
            <w:tcW w:w="2410" w:type="dxa"/>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60</w:t>
            </w:r>
          </w:p>
        </w:tc>
        <w:tc>
          <w:tcPr>
            <w:tcW w:w="2835" w:type="dxa"/>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1</w:t>
            </w:r>
          </w:p>
        </w:tc>
        <w:tc>
          <w:tcPr>
            <w:tcW w:w="2490" w:type="dxa"/>
            <w:tcBorders>
              <w:top w:val="single" w:sz="4" w:space="0" w:color="auto"/>
              <w:left w:val="single" w:sz="4" w:space="0" w:color="auto"/>
              <w:bottom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50</w:t>
            </w:r>
          </w:p>
        </w:tc>
      </w:tr>
      <w:tr w:rsidR="00E44B04" w:rsidRPr="00ED273D" w:rsidTr="00AA2254">
        <w:tc>
          <w:tcPr>
            <w:tcW w:w="2552" w:type="dxa"/>
            <w:tcBorders>
              <w:top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2</w:t>
            </w:r>
          </w:p>
        </w:tc>
        <w:tc>
          <w:tcPr>
            <w:tcW w:w="2410" w:type="dxa"/>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130</w:t>
            </w:r>
          </w:p>
        </w:tc>
        <w:tc>
          <w:tcPr>
            <w:tcW w:w="2835" w:type="dxa"/>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2</w:t>
            </w:r>
          </w:p>
        </w:tc>
        <w:tc>
          <w:tcPr>
            <w:tcW w:w="2490" w:type="dxa"/>
            <w:tcBorders>
              <w:top w:val="single" w:sz="4" w:space="0" w:color="auto"/>
              <w:left w:val="single" w:sz="4" w:space="0" w:color="auto"/>
              <w:bottom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130</w:t>
            </w:r>
          </w:p>
        </w:tc>
      </w:tr>
      <w:tr w:rsidR="00E44B04" w:rsidRPr="00ED273D" w:rsidTr="00AA2254">
        <w:tc>
          <w:tcPr>
            <w:tcW w:w="2552" w:type="dxa"/>
            <w:tcBorders>
              <w:top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3</w:t>
            </w:r>
          </w:p>
        </w:tc>
        <w:tc>
          <w:tcPr>
            <w:tcW w:w="2410" w:type="dxa"/>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205</w:t>
            </w:r>
          </w:p>
        </w:tc>
        <w:tc>
          <w:tcPr>
            <w:tcW w:w="2835" w:type="dxa"/>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3</w:t>
            </w:r>
          </w:p>
        </w:tc>
        <w:tc>
          <w:tcPr>
            <w:tcW w:w="2490" w:type="dxa"/>
            <w:tcBorders>
              <w:top w:val="single" w:sz="4" w:space="0" w:color="auto"/>
              <w:left w:val="single" w:sz="4" w:space="0" w:color="auto"/>
              <w:bottom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230</w:t>
            </w:r>
          </w:p>
        </w:tc>
      </w:tr>
      <w:tr w:rsidR="00E44B04" w:rsidRPr="00ED273D" w:rsidTr="00AA2254">
        <w:tc>
          <w:tcPr>
            <w:tcW w:w="2552" w:type="dxa"/>
            <w:tcBorders>
              <w:top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4</w:t>
            </w:r>
          </w:p>
        </w:tc>
        <w:tc>
          <w:tcPr>
            <w:tcW w:w="2410" w:type="dxa"/>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295</w:t>
            </w:r>
          </w:p>
        </w:tc>
        <w:tc>
          <w:tcPr>
            <w:tcW w:w="2835" w:type="dxa"/>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4</w:t>
            </w:r>
          </w:p>
        </w:tc>
        <w:tc>
          <w:tcPr>
            <w:tcW w:w="2490" w:type="dxa"/>
            <w:tcBorders>
              <w:top w:val="single" w:sz="4" w:space="0" w:color="auto"/>
              <w:left w:val="single" w:sz="4" w:space="0" w:color="auto"/>
              <w:bottom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350</w:t>
            </w:r>
          </w:p>
        </w:tc>
      </w:tr>
      <w:tr w:rsidR="00E44B04" w:rsidRPr="00ED273D" w:rsidTr="00AA2254">
        <w:tc>
          <w:tcPr>
            <w:tcW w:w="2552" w:type="dxa"/>
            <w:tcBorders>
              <w:top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5</w:t>
            </w:r>
          </w:p>
        </w:tc>
        <w:tc>
          <w:tcPr>
            <w:tcW w:w="2410" w:type="dxa"/>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395</w:t>
            </w:r>
          </w:p>
        </w:tc>
        <w:tc>
          <w:tcPr>
            <w:tcW w:w="2835" w:type="dxa"/>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both"/>
              <w:rPr>
                <w:rFonts w:eastAsiaTheme="minorHAnsi"/>
                <w:lang w:eastAsia="en-US"/>
              </w:rPr>
            </w:pPr>
          </w:p>
        </w:tc>
        <w:tc>
          <w:tcPr>
            <w:tcW w:w="2490" w:type="dxa"/>
            <w:tcBorders>
              <w:top w:val="single" w:sz="4" w:space="0" w:color="auto"/>
              <w:left w:val="single" w:sz="4" w:space="0" w:color="auto"/>
              <w:bottom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430</w:t>
            </w:r>
          </w:p>
        </w:tc>
      </w:tr>
      <w:tr w:rsidR="00E44B04" w:rsidRPr="00ED273D" w:rsidTr="00AA2254">
        <w:tc>
          <w:tcPr>
            <w:tcW w:w="2552" w:type="dxa"/>
            <w:tcBorders>
              <w:top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6</w:t>
            </w:r>
          </w:p>
        </w:tc>
        <w:tc>
          <w:tcPr>
            <w:tcW w:w="2410" w:type="dxa"/>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491</w:t>
            </w:r>
          </w:p>
        </w:tc>
        <w:tc>
          <w:tcPr>
            <w:tcW w:w="2835" w:type="dxa"/>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both"/>
              <w:rPr>
                <w:rFonts w:eastAsiaTheme="minorHAnsi"/>
                <w:lang w:eastAsia="en-US"/>
              </w:rPr>
            </w:pPr>
          </w:p>
        </w:tc>
        <w:tc>
          <w:tcPr>
            <w:tcW w:w="2490" w:type="dxa"/>
            <w:tcBorders>
              <w:top w:val="single" w:sz="4" w:space="0" w:color="auto"/>
              <w:left w:val="single" w:sz="4" w:space="0" w:color="auto"/>
              <w:bottom w:val="single" w:sz="4" w:space="0" w:color="auto"/>
            </w:tcBorders>
          </w:tcPr>
          <w:p w:rsidR="00E44B04" w:rsidRPr="00ED273D" w:rsidRDefault="00E44B04" w:rsidP="007B78C6">
            <w:pPr>
              <w:autoSpaceDE w:val="0"/>
              <w:autoSpaceDN w:val="0"/>
              <w:adjustRightInd w:val="0"/>
              <w:jc w:val="both"/>
              <w:rPr>
                <w:rFonts w:eastAsiaTheme="minorHAnsi"/>
                <w:lang w:eastAsia="en-US"/>
              </w:rPr>
            </w:pPr>
          </w:p>
        </w:tc>
      </w:tr>
      <w:tr w:rsidR="00E44B04" w:rsidRPr="00ED273D" w:rsidTr="00AA2254">
        <w:tc>
          <w:tcPr>
            <w:tcW w:w="2552" w:type="dxa"/>
            <w:tcBorders>
              <w:top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7</w:t>
            </w:r>
          </w:p>
        </w:tc>
        <w:tc>
          <w:tcPr>
            <w:tcW w:w="2410" w:type="dxa"/>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566</w:t>
            </w:r>
          </w:p>
        </w:tc>
        <w:tc>
          <w:tcPr>
            <w:tcW w:w="2835" w:type="dxa"/>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both"/>
              <w:rPr>
                <w:rFonts w:eastAsiaTheme="minorHAnsi"/>
                <w:lang w:eastAsia="en-US"/>
              </w:rPr>
            </w:pPr>
          </w:p>
        </w:tc>
        <w:tc>
          <w:tcPr>
            <w:tcW w:w="2490" w:type="dxa"/>
            <w:tcBorders>
              <w:top w:val="single" w:sz="4" w:space="0" w:color="auto"/>
              <w:left w:val="single" w:sz="4" w:space="0" w:color="auto"/>
              <w:bottom w:val="single" w:sz="4" w:space="0" w:color="auto"/>
            </w:tcBorders>
          </w:tcPr>
          <w:p w:rsidR="00E44B04" w:rsidRPr="00ED273D" w:rsidRDefault="00E44B04" w:rsidP="007B78C6">
            <w:pPr>
              <w:autoSpaceDE w:val="0"/>
              <w:autoSpaceDN w:val="0"/>
              <w:adjustRightInd w:val="0"/>
              <w:jc w:val="both"/>
              <w:rPr>
                <w:rFonts w:eastAsiaTheme="minorHAnsi"/>
                <w:lang w:eastAsia="en-US"/>
              </w:rPr>
            </w:pPr>
          </w:p>
        </w:tc>
      </w:tr>
      <w:tr w:rsidR="00E44B04" w:rsidRPr="00ED273D" w:rsidTr="00AA2254">
        <w:tc>
          <w:tcPr>
            <w:tcW w:w="2552" w:type="dxa"/>
            <w:tcBorders>
              <w:top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8</w:t>
            </w:r>
          </w:p>
        </w:tc>
        <w:tc>
          <w:tcPr>
            <w:tcW w:w="2410" w:type="dxa"/>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center"/>
              <w:rPr>
                <w:rFonts w:eastAsiaTheme="minorHAnsi"/>
                <w:lang w:eastAsia="en-US"/>
              </w:rPr>
            </w:pPr>
            <w:r w:rsidRPr="00ED273D">
              <w:rPr>
                <w:rFonts w:eastAsiaTheme="minorHAnsi"/>
                <w:lang w:eastAsia="en-US"/>
              </w:rPr>
              <w:t>641</w:t>
            </w:r>
          </w:p>
        </w:tc>
        <w:tc>
          <w:tcPr>
            <w:tcW w:w="2835" w:type="dxa"/>
            <w:tcBorders>
              <w:top w:val="single" w:sz="4" w:space="0" w:color="auto"/>
              <w:left w:val="single" w:sz="4" w:space="0" w:color="auto"/>
              <w:bottom w:val="single" w:sz="4" w:space="0" w:color="auto"/>
              <w:right w:val="single" w:sz="4" w:space="0" w:color="auto"/>
            </w:tcBorders>
          </w:tcPr>
          <w:p w:rsidR="00E44B04" w:rsidRPr="00ED273D" w:rsidRDefault="00E44B04" w:rsidP="007B78C6">
            <w:pPr>
              <w:autoSpaceDE w:val="0"/>
              <w:autoSpaceDN w:val="0"/>
              <w:adjustRightInd w:val="0"/>
              <w:jc w:val="both"/>
              <w:rPr>
                <w:rFonts w:eastAsiaTheme="minorHAnsi"/>
                <w:lang w:eastAsia="en-US"/>
              </w:rPr>
            </w:pPr>
          </w:p>
        </w:tc>
        <w:tc>
          <w:tcPr>
            <w:tcW w:w="2490" w:type="dxa"/>
            <w:tcBorders>
              <w:top w:val="single" w:sz="4" w:space="0" w:color="auto"/>
              <w:left w:val="single" w:sz="4" w:space="0" w:color="auto"/>
              <w:bottom w:val="single" w:sz="4" w:space="0" w:color="auto"/>
            </w:tcBorders>
          </w:tcPr>
          <w:p w:rsidR="00E44B04" w:rsidRPr="00ED273D" w:rsidRDefault="00E44B04" w:rsidP="007B78C6">
            <w:pPr>
              <w:autoSpaceDE w:val="0"/>
              <w:autoSpaceDN w:val="0"/>
              <w:adjustRightInd w:val="0"/>
              <w:jc w:val="both"/>
              <w:rPr>
                <w:rFonts w:eastAsiaTheme="minorHAnsi"/>
                <w:lang w:eastAsia="en-US"/>
              </w:rPr>
            </w:pPr>
          </w:p>
        </w:tc>
      </w:tr>
    </w:tbl>
    <w:p w:rsidR="00E44B04" w:rsidRPr="00ED273D" w:rsidRDefault="00E44B04"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По </w:t>
      </w:r>
      <w:hyperlink w:anchor="sub_55" w:history="1">
        <w:r w:rsidRPr="00ED273D">
          <w:rPr>
            <w:rFonts w:ascii="Times New Roman" w:hAnsi="Times New Roman" w:cs="Times New Roman"/>
            <w:sz w:val="28"/>
            <w:szCs w:val="28"/>
          </w:rPr>
          <w:t xml:space="preserve">схеме </w:t>
        </w:r>
        <w:r w:rsidR="00E63CCB" w:rsidRPr="00ED273D">
          <w:rPr>
            <w:rFonts w:ascii="Times New Roman" w:hAnsi="Times New Roman" w:cs="Times New Roman"/>
            <w:sz w:val="28"/>
            <w:szCs w:val="28"/>
          </w:rPr>
          <w:t>№</w:t>
        </w:r>
        <w:r w:rsidRPr="00ED273D">
          <w:rPr>
            <w:rFonts w:ascii="Times New Roman" w:hAnsi="Times New Roman" w:cs="Times New Roman"/>
            <w:sz w:val="28"/>
            <w:szCs w:val="28"/>
          </w:rPr>
          <w:t> 1</w:t>
        </w:r>
      </w:hyperlink>
      <w:r w:rsidRPr="00ED273D">
        <w:rPr>
          <w:rFonts w:ascii="Times New Roman" w:hAnsi="Times New Roman" w:cs="Times New Roman"/>
          <w:sz w:val="28"/>
          <w:szCs w:val="28"/>
        </w:rPr>
        <w:t xml:space="preserve"> осмолоподсочка проводится в течение 8 лет. В первые 5 лет осмолоподсочка осуществляется с целью получения барраса, последующие три года - для просмоления древесины.</w:t>
      </w:r>
    </w:p>
    <w:p w:rsidR="00E44B04" w:rsidRPr="00ED273D" w:rsidRDefault="00E44B04"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По </w:t>
      </w:r>
      <w:hyperlink w:anchor="sub_55" w:history="1">
        <w:r w:rsidRPr="00ED273D">
          <w:rPr>
            <w:rFonts w:ascii="Times New Roman" w:hAnsi="Times New Roman" w:cs="Times New Roman"/>
            <w:sz w:val="28"/>
            <w:szCs w:val="28"/>
          </w:rPr>
          <w:t xml:space="preserve">схеме </w:t>
        </w:r>
        <w:r w:rsidR="00E63CCB" w:rsidRPr="00ED273D">
          <w:rPr>
            <w:rFonts w:ascii="Times New Roman" w:hAnsi="Times New Roman" w:cs="Times New Roman"/>
            <w:sz w:val="28"/>
            <w:szCs w:val="28"/>
          </w:rPr>
          <w:t>№</w:t>
        </w:r>
        <w:r w:rsidRPr="00ED273D">
          <w:rPr>
            <w:rFonts w:ascii="Times New Roman" w:hAnsi="Times New Roman" w:cs="Times New Roman"/>
            <w:sz w:val="28"/>
            <w:szCs w:val="28"/>
          </w:rPr>
          <w:t> 2</w:t>
        </w:r>
      </w:hyperlink>
      <w:r w:rsidRPr="00ED273D">
        <w:rPr>
          <w:rFonts w:ascii="Times New Roman" w:hAnsi="Times New Roman" w:cs="Times New Roman"/>
          <w:sz w:val="28"/>
          <w:szCs w:val="28"/>
        </w:rPr>
        <w:t xml:space="preserve"> осмолоподсочка проводится в течение 4 лет. Сбор барраса проводят до двух раз в сезон.</w:t>
      </w:r>
    </w:p>
    <w:p w:rsidR="00E44B04" w:rsidRPr="00ED273D" w:rsidRDefault="00E44B04" w:rsidP="00A338CA">
      <w:pPr>
        <w:pStyle w:val="10"/>
        <w:numPr>
          <w:ilvl w:val="0"/>
          <w:numId w:val="0"/>
        </w:numPr>
        <w:spacing w:before="0" w:after="0"/>
        <w:ind w:firstLine="709"/>
        <w:jc w:val="both"/>
        <w:outlineLvl w:val="0"/>
      </w:pPr>
      <w:bookmarkStart w:id="382" w:name="_Toc451507060"/>
      <w:bookmarkStart w:id="383" w:name="_Toc511384147"/>
      <w:bookmarkStart w:id="384" w:name="_Toc4772942"/>
      <w:r w:rsidRPr="00ED273D">
        <w:rPr>
          <w:b w:val="0"/>
          <w:smallCaps w:val="0"/>
          <w:kern w:val="0"/>
        </w:rPr>
        <w:t>2.2.4. Сроки использования лесов для заготовки живицы</w:t>
      </w:r>
      <w:bookmarkEnd w:id="379"/>
      <w:bookmarkEnd w:id="380"/>
      <w:bookmarkEnd w:id="382"/>
      <w:bookmarkEnd w:id="383"/>
      <w:bookmarkEnd w:id="384"/>
    </w:p>
    <w:p w:rsidR="00E44B04" w:rsidRPr="00ED273D" w:rsidRDefault="00E44B04"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Срок проведения подсочки сосновых лесных насаждений не должен превышать 15 лет.</w:t>
      </w:r>
    </w:p>
    <w:p w:rsidR="00E44B04" w:rsidRPr="00ED273D" w:rsidRDefault="00E44B04"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В зависимости от продолжительности проведения подсочки и срока поступления сосновых лесных насаждений в рубку, подсочка сосновых насаждений проводится по трем категориям:</w:t>
      </w:r>
    </w:p>
    <w:p w:rsidR="00E44B04" w:rsidRPr="00ED273D" w:rsidRDefault="00E44B04"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по I категории – сосновых лесных насаждений, поступающих в рубку через 1-3 года;</w:t>
      </w:r>
    </w:p>
    <w:p w:rsidR="00E44B04" w:rsidRPr="00ED273D" w:rsidRDefault="00E44B04"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lastRenderedPageBreak/>
        <w:t>по II категории – сосновых лесных насаждений, поступающих в рубку через 4-10 лет;</w:t>
      </w:r>
    </w:p>
    <w:p w:rsidR="00E44B04" w:rsidRPr="00ED273D" w:rsidRDefault="00E44B04"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по III категории – сосновых лесных насаждений, поступающих в рубку через 11-15 лет.</w:t>
      </w:r>
    </w:p>
    <w:p w:rsidR="00E44B04" w:rsidRPr="00ED273D" w:rsidRDefault="00E44B04"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Сосновые насаждения, назначенные в выборочные рубки, передаются в подсочку за 5 лет до первого приема рубки. Продолжительность проведения подсочки сосновых насаждений зависит от продолжительности периода между рубками, но не может превышать 15 лет. В разновозрастных сосновых насаждениях, в которых предусматривается проведение выборочных рубок, подсочка может проводиться за 10 лет до проведения рубки. При этом должна проводиться подсочка только деревьев, подлежащих рубке в первый прием.</w:t>
      </w:r>
    </w:p>
    <w:p w:rsidR="00E44B04" w:rsidRPr="00ED273D" w:rsidRDefault="00E44B04"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Продолжительность проведения подсочки сосновых насаждений в зависимости от категории подсочки приведена ниже.</w:t>
      </w:r>
    </w:p>
    <w:p w:rsidR="00E44B04" w:rsidRPr="00ED273D" w:rsidRDefault="00E44B04" w:rsidP="00E44B04">
      <w:pPr>
        <w:pStyle w:val="ConsPlusNormal"/>
        <w:widowControl/>
        <w:jc w:val="both"/>
        <w:rPr>
          <w:rFonts w:ascii="Times New Roman" w:hAnsi="Times New Roman" w:cs="Times New Roman"/>
          <w:sz w:val="16"/>
          <w:szCs w:val="16"/>
        </w:rPr>
      </w:pPr>
    </w:p>
    <w:tbl>
      <w:tblPr>
        <w:tblW w:w="7434" w:type="dxa"/>
        <w:jc w:val="center"/>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43"/>
        <w:gridCol w:w="2467"/>
        <w:gridCol w:w="2029"/>
        <w:gridCol w:w="1495"/>
      </w:tblGrid>
      <w:tr w:rsidR="00E44B04" w:rsidRPr="00ED273D" w:rsidTr="00AA2254">
        <w:trPr>
          <w:trHeight w:val="485"/>
          <w:jc w:val="center"/>
        </w:trPr>
        <w:tc>
          <w:tcPr>
            <w:tcW w:w="1443"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Срок подсочки, лет</w:t>
            </w:r>
          </w:p>
        </w:tc>
        <w:tc>
          <w:tcPr>
            <w:tcW w:w="2467"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Период подсочки, годы с начала эксплуатации</w:t>
            </w:r>
          </w:p>
        </w:tc>
        <w:tc>
          <w:tcPr>
            <w:tcW w:w="2029"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Продолжительность подсочки, лет</w:t>
            </w:r>
          </w:p>
        </w:tc>
        <w:tc>
          <w:tcPr>
            <w:tcW w:w="1495"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Категория подсочки</w:t>
            </w:r>
          </w:p>
        </w:tc>
      </w:tr>
      <w:tr w:rsidR="00E44B04" w:rsidRPr="00ED273D" w:rsidTr="00AA2254">
        <w:trPr>
          <w:trHeight w:val="243"/>
          <w:jc w:val="center"/>
        </w:trPr>
        <w:tc>
          <w:tcPr>
            <w:tcW w:w="1443" w:type="dxa"/>
            <w:vMerge w:val="restart"/>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15</w:t>
            </w:r>
          </w:p>
        </w:tc>
        <w:tc>
          <w:tcPr>
            <w:tcW w:w="2467"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с 1-го по 5-й</w:t>
            </w:r>
          </w:p>
        </w:tc>
        <w:tc>
          <w:tcPr>
            <w:tcW w:w="2029"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5</w:t>
            </w:r>
          </w:p>
        </w:tc>
        <w:tc>
          <w:tcPr>
            <w:tcW w:w="1495"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III</w:t>
            </w:r>
          </w:p>
        </w:tc>
      </w:tr>
      <w:tr w:rsidR="00E44B04" w:rsidRPr="00ED273D" w:rsidTr="00AA2254">
        <w:trPr>
          <w:trHeight w:val="243"/>
          <w:jc w:val="center"/>
        </w:trPr>
        <w:tc>
          <w:tcPr>
            <w:tcW w:w="1443" w:type="dxa"/>
            <w:vMerge/>
            <w:vAlign w:val="center"/>
          </w:tcPr>
          <w:p w:rsidR="00E44B04" w:rsidRPr="00ED273D" w:rsidRDefault="00E44B04" w:rsidP="007B78C6">
            <w:pPr>
              <w:pStyle w:val="ConsPlusNormal"/>
              <w:widowControl/>
              <w:ind w:firstLine="0"/>
              <w:jc w:val="center"/>
              <w:rPr>
                <w:rFonts w:ascii="Times New Roman" w:hAnsi="Times New Roman" w:cs="Times New Roman"/>
              </w:rPr>
            </w:pPr>
          </w:p>
        </w:tc>
        <w:tc>
          <w:tcPr>
            <w:tcW w:w="2467"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с 6-го по 12-й</w:t>
            </w:r>
          </w:p>
        </w:tc>
        <w:tc>
          <w:tcPr>
            <w:tcW w:w="2029"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7</w:t>
            </w:r>
          </w:p>
        </w:tc>
        <w:tc>
          <w:tcPr>
            <w:tcW w:w="1495"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II</w:t>
            </w:r>
          </w:p>
        </w:tc>
      </w:tr>
      <w:tr w:rsidR="00E44B04" w:rsidRPr="00ED273D" w:rsidTr="00AA2254">
        <w:trPr>
          <w:trHeight w:val="243"/>
          <w:jc w:val="center"/>
        </w:trPr>
        <w:tc>
          <w:tcPr>
            <w:tcW w:w="1443" w:type="dxa"/>
            <w:vMerge/>
            <w:vAlign w:val="center"/>
          </w:tcPr>
          <w:p w:rsidR="00E44B04" w:rsidRPr="00ED273D" w:rsidRDefault="00E44B04" w:rsidP="007B78C6">
            <w:pPr>
              <w:pStyle w:val="ConsPlusNormal"/>
              <w:widowControl/>
              <w:ind w:firstLine="0"/>
              <w:jc w:val="center"/>
              <w:rPr>
                <w:rFonts w:ascii="Times New Roman" w:hAnsi="Times New Roman" w:cs="Times New Roman"/>
              </w:rPr>
            </w:pPr>
          </w:p>
        </w:tc>
        <w:tc>
          <w:tcPr>
            <w:tcW w:w="2467"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с 13-го по 15-й</w:t>
            </w:r>
          </w:p>
        </w:tc>
        <w:tc>
          <w:tcPr>
            <w:tcW w:w="2029"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3</w:t>
            </w:r>
          </w:p>
        </w:tc>
        <w:tc>
          <w:tcPr>
            <w:tcW w:w="1495"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I</w:t>
            </w:r>
          </w:p>
        </w:tc>
      </w:tr>
      <w:tr w:rsidR="00E44B04" w:rsidRPr="00ED273D" w:rsidTr="00AA2254">
        <w:trPr>
          <w:trHeight w:val="243"/>
          <w:jc w:val="center"/>
        </w:trPr>
        <w:tc>
          <w:tcPr>
            <w:tcW w:w="1443" w:type="dxa"/>
            <w:vMerge w:val="restart"/>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10</w:t>
            </w:r>
          </w:p>
        </w:tc>
        <w:tc>
          <w:tcPr>
            <w:tcW w:w="2467"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с 1-го по 7-й</w:t>
            </w:r>
          </w:p>
        </w:tc>
        <w:tc>
          <w:tcPr>
            <w:tcW w:w="2029"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7</w:t>
            </w:r>
          </w:p>
        </w:tc>
        <w:tc>
          <w:tcPr>
            <w:tcW w:w="1495"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II</w:t>
            </w:r>
          </w:p>
        </w:tc>
      </w:tr>
      <w:tr w:rsidR="00E44B04" w:rsidRPr="00ED273D" w:rsidTr="00AA2254">
        <w:trPr>
          <w:trHeight w:val="243"/>
          <w:jc w:val="center"/>
        </w:trPr>
        <w:tc>
          <w:tcPr>
            <w:tcW w:w="1443" w:type="dxa"/>
            <w:vMerge/>
            <w:vAlign w:val="center"/>
          </w:tcPr>
          <w:p w:rsidR="00E44B04" w:rsidRPr="00ED273D" w:rsidRDefault="00E44B04" w:rsidP="007B78C6">
            <w:pPr>
              <w:pStyle w:val="ConsPlusNormal"/>
              <w:widowControl/>
              <w:ind w:firstLine="0"/>
              <w:jc w:val="center"/>
              <w:rPr>
                <w:rFonts w:ascii="Times New Roman" w:hAnsi="Times New Roman" w:cs="Times New Roman"/>
              </w:rPr>
            </w:pPr>
          </w:p>
        </w:tc>
        <w:tc>
          <w:tcPr>
            <w:tcW w:w="2467"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с 8-го по 10-й</w:t>
            </w:r>
          </w:p>
        </w:tc>
        <w:tc>
          <w:tcPr>
            <w:tcW w:w="2029"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3</w:t>
            </w:r>
          </w:p>
        </w:tc>
        <w:tc>
          <w:tcPr>
            <w:tcW w:w="1495" w:type="dxa"/>
            <w:vAlign w:val="center"/>
          </w:tcPr>
          <w:p w:rsidR="00E44B04" w:rsidRPr="00ED273D" w:rsidRDefault="00E44B04"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I</w:t>
            </w:r>
          </w:p>
        </w:tc>
      </w:tr>
    </w:tbl>
    <w:p w:rsidR="00E44B04" w:rsidRPr="00ED273D" w:rsidRDefault="00E44B04" w:rsidP="00E44B04"/>
    <w:p w:rsidR="00E44B04" w:rsidRPr="00ED273D" w:rsidRDefault="00E44B04" w:rsidP="00A338CA">
      <w:pPr>
        <w:autoSpaceDE w:val="0"/>
        <w:autoSpaceDN w:val="0"/>
        <w:adjustRightInd w:val="0"/>
        <w:ind w:firstLine="709"/>
        <w:jc w:val="both"/>
        <w:rPr>
          <w:sz w:val="28"/>
          <w:szCs w:val="28"/>
        </w:rPr>
      </w:pPr>
      <w:r w:rsidRPr="00ED273D">
        <w:rPr>
          <w:sz w:val="28"/>
          <w:szCs w:val="28"/>
        </w:rPr>
        <w:t>Срок проведения подсочки еловых насаждений не должен превышать 3 лет.</w:t>
      </w:r>
    </w:p>
    <w:p w:rsidR="00E44B04" w:rsidRPr="00ED273D" w:rsidRDefault="00E44B04" w:rsidP="00A338CA">
      <w:pPr>
        <w:autoSpaceDE w:val="0"/>
        <w:autoSpaceDN w:val="0"/>
        <w:adjustRightInd w:val="0"/>
        <w:ind w:firstLine="709"/>
        <w:jc w:val="both"/>
        <w:rPr>
          <w:sz w:val="28"/>
          <w:szCs w:val="28"/>
        </w:rPr>
      </w:pPr>
      <w:r w:rsidRPr="00ED273D">
        <w:rPr>
          <w:sz w:val="28"/>
          <w:szCs w:val="28"/>
        </w:rPr>
        <w:t>Срок проведения подсочки лиственничных насаждений не должен превышать 5 лет.</w:t>
      </w:r>
    </w:p>
    <w:p w:rsidR="00E44B04" w:rsidRPr="00ED273D" w:rsidRDefault="00E44B04" w:rsidP="00A338CA">
      <w:pPr>
        <w:autoSpaceDE w:val="0"/>
        <w:autoSpaceDN w:val="0"/>
        <w:adjustRightInd w:val="0"/>
        <w:ind w:firstLine="709"/>
        <w:jc w:val="both"/>
        <w:rPr>
          <w:sz w:val="28"/>
          <w:szCs w:val="28"/>
        </w:rPr>
      </w:pPr>
      <w:r w:rsidRPr="00ED273D">
        <w:rPr>
          <w:sz w:val="28"/>
          <w:szCs w:val="28"/>
        </w:rPr>
        <w:t>Срок проведения подсочки пихтовых насаждений не должен превышать 1 год. Повторное проведение подсочки одних и тех же пихтовых лесных насаждений может проводиться не ранее чем через 5 лет.</w:t>
      </w:r>
    </w:p>
    <w:p w:rsidR="00382275" w:rsidRPr="00ED273D" w:rsidRDefault="00E44B04" w:rsidP="00A338CA">
      <w:pPr>
        <w:autoSpaceDE w:val="0"/>
        <w:autoSpaceDN w:val="0"/>
        <w:adjustRightInd w:val="0"/>
        <w:ind w:firstLine="709"/>
        <w:jc w:val="both"/>
        <w:rPr>
          <w:sz w:val="28"/>
          <w:szCs w:val="28"/>
        </w:rPr>
      </w:pPr>
      <w:r w:rsidRPr="00ED273D">
        <w:rPr>
          <w:sz w:val="28"/>
          <w:szCs w:val="28"/>
        </w:rPr>
        <w:t>Продолжительность осмолоподсочки насаждений, произрастающих на сухих почвах, составляет 8 лет, на заболоченных почвах - 4 года.</w:t>
      </w:r>
    </w:p>
    <w:p w:rsidR="00A338CA" w:rsidRPr="00ED273D" w:rsidRDefault="00A338CA" w:rsidP="00A338CA">
      <w:pPr>
        <w:autoSpaceDE w:val="0"/>
        <w:autoSpaceDN w:val="0"/>
        <w:adjustRightInd w:val="0"/>
        <w:ind w:firstLine="709"/>
        <w:jc w:val="both"/>
        <w:rPr>
          <w:sz w:val="28"/>
          <w:szCs w:val="28"/>
        </w:rPr>
      </w:pPr>
    </w:p>
    <w:p w:rsidR="009B3BB9" w:rsidRPr="00ED273D" w:rsidRDefault="000F18AE" w:rsidP="00A338CA">
      <w:pPr>
        <w:pStyle w:val="10"/>
        <w:numPr>
          <w:ilvl w:val="0"/>
          <w:numId w:val="0"/>
        </w:numPr>
        <w:spacing w:before="0" w:after="0"/>
        <w:ind w:firstLine="709"/>
        <w:outlineLvl w:val="2"/>
      </w:pPr>
      <w:bookmarkStart w:id="385" w:name="_Toc220893732"/>
      <w:bookmarkStart w:id="386" w:name="_Toc317581388"/>
      <w:bookmarkStart w:id="387" w:name="_Toc451507061"/>
      <w:bookmarkStart w:id="388" w:name="_Toc4772943"/>
      <w:bookmarkEnd w:id="372"/>
      <w:bookmarkEnd w:id="373"/>
      <w:bookmarkEnd w:id="374"/>
      <w:bookmarkEnd w:id="375"/>
      <w:r w:rsidRPr="00ED273D">
        <w:t xml:space="preserve">2.3. </w:t>
      </w:r>
      <w:r w:rsidR="009B3BB9" w:rsidRPr="00ED273D">
        <w:t>Нормативы, параметры и сроки использования лесов для заготовки и сбора недревесных лесных ресурсов</w:t>
      </w:r>
      <w:bookmarkEnd w:id="351"/>
      <w:bookmarkEnd w:id="385"/>
      <w:bookmarkEnd w:id="386"/>
      <w:bookmarkEnd w:id="387"/>
      <w:bookmarkEnd w:id="388"/>
    </w:p>
    <w:p w:rsidR="00AA2254" w:rsidRPr="00ED273D" w:rsidRDefault="00AA2254" w:rsidP="00A338CA">
      <w:pPr>
        <w:pStyle w:val="10"/>
        <w:numPr>
          <w:ilvl w:val="0"/>
          <w:numId w:val="0"/>
        </w:numPr>
        <w:spacing w:before="0" w:after="0"/>
        <w:ind w:firstLine="709"/>
        <w:outlineLvl w:val="2"/>
      </w:pPr>
    </w:p>
    <w:p w:rsidR="00A57F0F" w:rsidRPr="00ED273D" w:rsidRDefault="00A57F0F" w:rsidP="00A57F0F">
      <w:pPr>
        <w:ind w:firstLine="709"/>
        <w:jc w:val="both"/>
        <w:rPr>
          <w:sz w:val="28"/>
          <w:szCs w:val="28"/>
        </w:rPr>
      </w:pPr>
      <w:r w:rsidRPr="00ED273D">
        <w:rPr>
          <w:sz w:val="28"/>
          <w:szCs w:val="28"/>
        </w:rPr>
        <w:t>Отношения по заготовке и сбору недревесных лесных ресурсов регулируются статьей 32 Лесного кодекса Российской Федерации и Правилами заготовки и сбора недревесных лесных ресурсов, устанавливаемыми уполномоченным федеральным органом исполнительной власти.</w:t>
      </w:r>
    </w:p>
    <w:p w:rsidR="009B3BB9" w:rsidRPr="00ED273D" w:rsidRDefault="009B3BB9" w:rsidP="00A338CA">
      <w:pPr>
        <w:ind w:firstLine="709"/>
        <w:jc w:val="both"/>
        <w:rPr>
          <w:sz w:val="28"/>
          <w:szCs w:val="28"/>
        </w:rPr>
      </w:pPr>
      <w:r w:rsidRPr="00ED273D">
        <w:rPr>
          <w:sz w:val="28"/>
          <w:szCs w:val="28"/>
        </w:rPr>
        <w:t>Заготовка и сбор недревесных лесных ресурсов представляют собой предпринимательскую деятельность, связанную с изъятием, хранением и вывозом соответствующих лесных ресурсов из леса.</w:t>
      </w:r>
    </w:p>
    <w:p w:rsidR="009B3BB9" w:rsidRPr="00ED273D" w:rsidRDefault="009B3BB9" w:rsidP="00A338CA">
      <w:pPr>
        <w:ind w:firstLine="709"/>
        <w:jc w:val="both"/>
        <w:rPr>
          <w:sz w:val="28"/>
          <w:szCs w:val="28"/>
        </w:rPr>
      </w:pPr>
      <w:r w:rsidRPr="00ED273D">
        <w:rPr>
          <w:sz w:val="28"/>
          <w:szCs w:val="28"/>
        </w:rPr>
        <w:t>К недревесным лесным ресурсам, заготовка и сбор которых осуществляется в соответствии с Лесным кодексом Российской Федерации, относятся пни, береста, кора деревьев и кустарников, хворост, веточный корм, еловая, пихтовая, сосновая лапы, ели или деревья других хвойных пород для новогодних праздников, мох, лесная подстилка, камыш, тростник и подобные лесные ресурсы.</w:t>
      </w:r>
    </w:p>
    <w:p w:rsidR="009B3BB9" w:rsidRPr="00ED273D" w:rsidRDefault="009B3BB9" w:rsidP="00A338CA">
      <w:pPr>
        <w:ind w:firstLine="709"/>
        <w:jc w:val="both"/>
        <w:rPr>
          <w:sz w:val="28"/>
          <w:szCs w:val="28"/>
        </w:rPr>
      </w:pPr>
      <w:r w:rsidRPr="00ED273D">
        <w:rPr>
          <w:sz w:val="28"/>
          <w:szCs w:val="28"/>
        </w:rPr>
        <w:lastRenderedPageBreak/>
        <w:t>Граждане, юридические лица осуществляют заготовку и сбор недревесных лесных ресурсов на основании договоров аренды лесных участков, в соответствии с проектом освоения лесов.</w:t>
      </w:r>
    </w:p>
    <w:p w:rsidR="009B3BB9" w:rsidRPr="00ED273D" w:rsidRDefault="009B3BB9" w:rsidP="00A338CA">
      <w:pPr>
        <w:ind w:firstLine="709"/>
        <w:jc w:val="both"/>
        <w:rPr>
          <w:sz w:val="28"/>
          <w:szCs w:val="28"/>
        </w:rPr>
      </w:pPr>
      <w:r w:rsidRPr="00ED273D">
        <w:rPr>
          <w:sz w:val="28"/>
          <w:szCs w:val="28"/>
        </w:rPr>
        <w:t xml:space="preserve">В соответствии со статьей 2 закона Удмуртской Республики от 25.11.2009 г. № 51-РЗ «Об исключительных случаях заготовки древесины и недревесных лесных ресурсов», допускается осуществление заготовки елей и (или) деревьев других хвойных пород для новогодних праздников на основании договоров купли-продажи лесных насаждений без предоставления лесных участков, в целях удовлетворения потребностей государственных или муниципальных учреждений. </w:t>
      </w:r>
    </w:p>
    <w:p w:rsidR="00A57F0F" w:rsidRPr="00ED273D" w:rsidRDefault="00A57F0F" w:rsidP="00A57F0F">
      <w:pPr>
        <w:ind w:firstLine="709"/>
        <w:jc w:val="both"/>
        <w:rPr>
          <w:sz w:val="28"/>
          <w:szCs w:val="28"/>
        </w:rPr>
      </w:pPr>
      <w:bookmarkStart w:id="389" w:name="_Toc511384149"/>
      <w:bookmarkStart w:id="390" w:name="_Toc4772944"/>
      <w:r w:rsidRPr="00ED273D">
        <w:rPr>
          <w:sz w:val="28"/>
          <w:szCs w:val="28"/>
        </w:rPr>
        <w:t>В соответствии со статьей 33 Лесного кодекса Российской Федерации граждане имеют право свободно находиться в лесу и бесплатно, без заключения договора аренды и купли-продажи лесных насаждений, осуществлять заготовку и сбор недревесных лесных ресурсов для собственных нужд, за исключением елей и деревьев других хвойных пород для новогодних праздников. Порядок заготовки и сбора гражданами недревесных лесных ресурсов для собственных нужд установлен законом Удмуртской Республики от 10.09.2007 № 49-РЗ «О порядке заготовки и сбора гражданами недревесных лесных ресурсов для собственных нужд на территории Удмуртской Республики».</w:t>
      </w:r>
    </w:p>
    <w:p w:rsidR="00A57F0F" w:rsidRPr="00ED273D" w:rsidRDefault="00A57F0F" w:rsidP="00A57F0F">
      <w:pPr>
        <w:ind w:firstLine="709"/>
        <w:jc w:val="both"/>
        <w:rPr>
          <w:sz w:val="28"/>
          <w:szCs w:val="28"/>
        </w:rPr>
      </w:pPr>
      <w:r w:rsidRPr="00ED273D">
        <w:rPr>
          <w:sz w:val="28"/>
          <w:szCs w:val="28"/>
        </w:rPr>
        <w:t>Заготовка и сбор недревесных лесных ресурсов, являющихся порубочными остатками при заготовке древесины по договору аренды лесного участка или договору купли-продажи лесных насаждений, не требует оформления дополнительного договора и не считается отдельным видом использования лесов.</w:t>
      </w:r>
    </w:p>
    <w:p w:rsidR="00A57F0F" w:rsidRPr="00ED273D" w:rsidRDefault="00A57F0F" w:rsidP="00A57F0F">
      <w:pPr>
        <w:ind w:firstLine="709"/>
        <w:jc w:val="both"/>
        <w:rPr>
          <w:sz w:val="28"/>
          <w:szCs w:val="28"/>
        </w:rPr>
      </w:pPr>
      <w:r w:rsidRPr="00ED273D">
        <w:rPr>
          <w:sz w:val="28"/>
          <w:szCs w:val="28"/>
        </w:rPr>
        <w:t>Граждане, юридические лица, использующие леса для заготовки и сбора недревесных лесных ресурсов, имеют право:</w:t>
      </w:r>
    </w:p>
    <w:p w:rsidR="00A57F0F" w:rsidRPr="00ED273D" w:rsidRDefault="00A57F0F" w:rsidP="00A57F0F">
      <w:pPr>
        <w:ind w:firstLine="709"/>
        <w:jc w:val="both"/>
        <w:rPr>
          <w:sz w:val="28"/>
          <w:szCs w:val="28"/>
        </w:rPr>
      </w:pPr>
      <w:r w:rsidRPr="00ED273D">
        <w:rPr>
          <w:sz w:val="28"/>
          <w:szCs w:val="28"/>
        </w:rPr>
        <w:t xml:space="preserve">- осуществлять использование лесов в соответствии с условиями договора аренды лесного участка (договора купли-продажи лесных насаждений) </w:t>
      </w:r>
    </w:p>
    <w:p w:rsidR="00A57F0F" w:rsidRPr="00ED273D" w:rsidRDefault="00A57F0F" w:rsidP="00A57F0F">
      <w:pPr>
        <w:ind w:firstLine="709"/>
        <w:jc w:val="both"/>
        <w:rPr>
          <w:sz w:val="28"/>
          <w:szCs w:val="28"/>
        </w:rPr>
      </w:pPr>
      <w:r w:rsidRPr="00ED273D">
        <w:rPr>
          <w:sz w:val="28"/>
          <w:szCs w:val="28"/>
        </w:rPr>
        <w:t>- создавать лесную инфраструктуру, в том числе лесные дороги;</w:t>
      </w:r>
    </w:p>
    <w:p w:rsidR="00A57F0F" w:rsidRPr="00ED273D" w:rsidRDefault="00A57F0F" w:rsidP="00A57F0F">
      <w:pPr>
        <w:ind w:firstLine="709"/>
        <w:jc w:val="both"/>
        <w:rPr>
          <w:sz w:val="28"/>
          <w:szCs w:val="28"/>
        </w:rPr>
      </w:pPr>
      <w:r w:rsidRPr="00ED273D">
        <w:rPr>
          <w:sz w:val="28"/>
          <w:szCs w:val="28"/>
        </w:rPr>
        <w:t>- возводить на предоставленных лесных участках навесы и другие некапитальные строения, сооружения.</w:t>
      </w:r>
    </w:p>
    <w:p w:rsidR="00A57F0F" w:rsidRPr="00ED273D" w:rsidRDefault="00A57F0F" w:rsidP="00A57F0F">
      <w:pPr>
        <w:ind w:firstLine="709"/>
        <w:jc w:val="both"/>
        <w:rPr>
          <w:sz w:val="28"/>
          <w:szCs w:val="28"/>
        </w:rPr>
      </w:pPr>
      <w:r w:rsidRPr="00ED273D">
        <w:rPr>
          <w:sz w:val="28"/>
          <w:szCs w:val="28"/>
        </w:rPr>
        <w:t>Запрещается использовать для заготовки и сбора недревесных лесных ресурсов виды растений, занесенные в Красную книгу Российской Федерации, Красную книгу Удмуртской Республики, признаваемые наркотическими средствами в соответствии с Федеральным законом от 08.01.1998 № 3-ФЗ «О наркотических средствах и психотропных веществах», а также включенные в перечень видов (пород) деревьев и кустарников, заготовка древесины которых не допускается.</w:t>
      </w:r>
    </w:p>
    <w:p w:rsidR="00A57F0F" w:rsidRPr="00ED273D" w:rsidRDefault="00A57F0F" w:rsidP="00A57F0F">
      <w:pPr>
        <w:ind w:firstLine="709"/>
        <w:jc w:val="both"/>
        <w:rPr>
          <w:sz w:val="28"/>
          <w:szCs w:val="28"/>
        </w:rPr>
      </w:pPr>
      <w:r w:rsidRPr="00ED273D">
        <w:rPr>
          <w:sz w:val="28"/>
          <w:szCs w:val="28"/>
        </w:rPr>
        <w:t>Формирование лесных участков в пределах границ лесничества для заготовки и сбора недревесных лесных ресурсов осуществляется в соответствии с лесным планом Удмуртской Республики и настоящим лесохозяйственным регламентом, на основе выявленных объемов соответствующих ресурсов на территории лесничества</w:t>
      </w:r>
    </w:p>
    <w:p w:rsidR="00A57F0F" w:rsidRPr="00ED273D" w:rsidRDefault="00A57F0F" w:rsidP="00A57F0F">
      <w:pPr>
        <w:pStyle w:val="af0"/>
        <w:ind w:firstLine="709"/>
        <w:jc w:val="both"/>
        <w:outlineLvl w:val="0"/>
        <w:rPr>
          <w:sz w:val="28"/>
          <w:szCs w:val="28"/>
        </w:rPr>
      </w:pPr>
    </w:p>
    <w:p w:rsidR="00A57F0F" w:rsidRPr="00ED273D" w:rsidRDefault="00A57F0F" w:rsidP="00A57F0F">
      <w:pPr>
        <w:pStyle w:val="af0"/>
        <w:ind w:firstLine="709"/>
        <w:jc w:val="both"/>
        <w:outlineLvl w:val="0"/>
        <w:rPr>
          <w:sz w:val="28"/>
          <w:szCs w:val="28"/>
        </w:rPr>
      </w:pPr>
    </w:p>
    <w:p w:rsidR="00A57F0F" w:rsidRPr="00ED273D" w:rsidRDefault="00A57F0F" w:rsidP="00A57F0F">
      <w:pPr>
        <w:pStyle w:val="af0"/>
        <w:ind w:firstLine="709"/>
        <w:jc w:val="both"/>
        <w:outlineLvl w:val="0"/>
        <w:rPr>
          <w:sz w:val="28"/>
          <w:szCs w:val="28"/>
        </w:rPr>
      </w:pPr>
    </w:p>
    <w:p w:rsidR="009B3BB9" w:rsidRPr="00ED273D" w:rsidRDefault="009B3BB9" w:rsidP="00A57F0F">
      <w:pPr>
        <w:pStyle w:val="af0"/>
        <w:ind w:firstLine="709"/>
        <w:jc w:val="both"/>
        <w:outlineLvl w:val="0"/>
        <w:rPr>
          <w:rFonts w:ascii="Times New Roman" w:hAnsi="Times New Roman"/>
          <w:sz w:val="28"/>
          <w:szCs w:val="28"/>
          <w:u w:val="single"/>
        </w:rPr>
      </w:pPr>
      <w:r w:rsidRPr="00ED273D">
        <w:rPr>
          <w:rFonts w:ascii="Times New Roman" w:hAnsi="Times New Roman"/>
          <w:sz w:val="28"/>
          <w:szCs w:val="28"/>
          <w:u w:val="single"/>
        </w:rPr>
        <w:lastRenderedPageBreak/>
        <w:t>Заготовка древесной зелени</w:t>
      </w:r>
      <w:bookmarkEnd w:id="389"/>
      <w:bookmarkEnd w:id="390"/>
    </w:p>
    <w:p w:rsidR="009B3BB9" w:rsidRPr="00ED273D" w:rsidRDefault="009B3BB9" w:rsidP="00A338CA">
      <w:pPr>
        <w:ind w:firstLine="709"/>
        <w:jc w:val="both"/>
        <w:rPr>
          <w:sz w:val="28"/>
          <w:szCs w:val="28"/>
        </w:rPr>
      </w:pPr>
      <w:r w:rsidRPr="00ED273D">
        <w:rPr>
          <w:sz w:val="28"/>
          <w:szCs w:val="28"/>
        </w:rPr>
        <w:t xml:space="preserve">К древесной зелени относятся листья, почки, хвоя и побеги хвойных и лиственных пород с диаметром до </w:t>
      </w:r>
      <w:smartTag w:uri="urn:schemas-microsoft-com:office:smarttags" w:element="metricconverter">
        <w:smartTagPr>
          <w:attr w:name="ProductID" w:val="8 мм"/>
        </w:smartTagPr>
        <w:r w:rsidRPr="00ED273D">
          <w:rPr>
            <w:sz w:val="28"/>
            <w:szCs w:val="28"/>
          </w:rPr>
          <w:t>8 мм</w:t>
        </w:r>
      </w:smartTag>
      <w:r w:rsidRPr="00ED273D">
        <w:rPr>
          <w:sz w:val="28"/>
          <w:szCs w:val="28"/>
        </w:rPr>
        <w:t xml:space="preserve"> у основания.</w:t>
      </w:r>
    </w:p>
    <w:p w:rsidR="009B3BB9" w:rsidRPr="00ED273D" w:rsidRDefault="009B3BB9" w:rsidP="00A338CA">
      <w:pPr>
        <w:ind w:firstLine="709"/>
        <w:jc w:val="both"/>
        <w:rPr>
          <w:sz w:val="28"/>
          <w:szCs w:val="28"/>
        </w:rPr>
      </w:pPr>
      <w:r w:rsidRPr="00ED273D">
        <w:rPr>
          <w:sz w:val="28"/>
          <w:szCs w:val="28"/>
        </w:rPr>
        <w:t>Заготовка древесной зелени для производства хвойно-витаминной муки разрешается только со срубленных деревьев на лесосеках при проведении выборочных и сплошных рубок.</w:t>
      </w:r>
    </w:p>
    <w:p w:rsidR="009B3BB9" w:rsidRPr="00ED273D" w:rsidRDefault="009B3BB9" w:rsidP="00A338CA">
      <w:pPr>
        <w:pStyle w:val="af0"/>
        <w:ind w:firstLine="709"/>
        <w:jc w:val="both"/>
        <w:outlineLvl w:val="0"/>
        <w:rPr>
          <w:rFonts w:ascii="Times New Roman" w:hAnsi="Times New Roman"/>
          <w:sz w:val="28"/>
          <w:szCs w:val="28"/>
          <w:u w:val="single"/>
        </w:rPr>
      </w:pPr>
      <w:bookmarkStart w:id="391" w:name="_Toc511384150"/>
      <w:bookmarkStart w:id="392" w:name="_Toc4772945"/>
      <w:r w:rsidRPr="00ED273D">
        <w:rPr>
          <w:rFonts w:ascii="Times New Roman" w:hAnsi="Times New Roman"/>
          <w:sz w:val="28"/>
          <w:szCs w:val="28"/>
          <w:u w:val="single"/>
        </w:rPr>
        <w:t>Заготовка пихтовых, сосновых и еловых лап</w:t>
      </w:r>
      <w:bookmarkEnd w:id="391"/>
      <w:bookmarkEnd w:id="392"/>
    </w:p>
    <w:p w:rsidR="009B3BB9" w:rsidRPr="00ED273D" w:rsidRDefault="009B3BB9" w:rsidP="00A338CA">
      <w:pPr>
        <w:ind w:firstLine="709"/>
        <w:jc w:val="both"/>
        <w:rPr>
          <w:sz w:val="28"/>
          <w:szCs w:val="28"/>
        </w:rPr>
      </w:pPr>
      <w:r w:rsidRPr="00ED273D">
        <w:rPr>
          <w:sz w:val="28"/>
          <w:szCs w:val="28"/>
        </w:rPr>
        <w:t>Заготовка сосновых, еловых лап разрешается только со срубленных деревьев на лесосеках при проведении выборочных и сплошных рубок.</w:t>
      </w:r>
    </w:p>
    <w:p w:rsidR="009B3BB9" w:rsidRPr="00ED273D" w:rsidRDefault="009B3BB9" w:rsidP="00A338CA">
      <w:pPr>
        <w:pStyle w:val="af0"/>
        <w:ind w:firstLine="709"/>
        <w:jc w:val="both"/>
        <w:rPr>
          <w:rFonts w:ascii="Times New Roman" w:hAnsi="Times New Roman"/>
          <w:sz w:val="28"/>
          <w:szCs w:val="28"/>
        </w:rPr>
      </w:pPr>
      <w:r w:rsidRPr="00ED273D">
        <w:rPr>
          <w:rFonts w:ascii="Times New Roman" w:hAnsi="Times New Roman"/>
          <w:sz w:val="28"/>
          <w:szCs w:val="28"/>
        </w:rPr>
        <w:t xml:space="preserve">Заготовка пихтовых лап разрешается со срубленных деревьев на лесосеках при проведении выборочных и сплошных рубок, а также разрешается ручная заготовка древесной зелени (пихтовой лапки) для производства пихтового масла в спелых пихтовых насаждениях в весенне-летний период с растущих деревьев диаметром не менее </w:t>
      </w:r>
      <w:smartTag w:uri="urn:schemas-microsoft-com:office:smarttags" w:element="metricconverter">
        <w:smartTagPr>
          <w:attr w:name="ProductID" w:val="18 см"/>
        </w:smartTagPr>
        <w:r w:rsidRPr="00ED273D">
          <w:rPr>
            <w:rFonts w:ascii="Times New Roman" w:hAnsi="Times New Roman"/>
            <w:sz w:val="28"/>
            <w:szCs w:val="28"/>
          </w:rPr>
          <w:t>18 см</w:t>
        </w:r>
      </w:smartTag>
      <w:r w:rsidRPr="00ED273D">
        <w:rPr>
          <w:rFonts w:ascii="Times New Roman" w:hAnsi="Times New Roman"/>
          <w:sz w:val="28"/>
          <w:szCs w:val="28"/>
        </w:rPr>
        <w:t xml:space="preserve"> путем обрезки веток острыми инструментами на протяжении не более 30 % живой кроны. При этом срезы сучьев должны быть косыми и гладкими, без отлупов, расщепов, задиров и надломов, а длина оставляемых на деревьях оснований сучьев должна быть не менее </w:t>
      </w:r>
      <w:smartTag w:uri="urn:schemas-microsoft-com:office:smarttags" w:element="metricconverter">
        <w:smartTagPr>
          <w:attr w:name="ProductID" w:val="30 см"/>
        </w:smartTagPr>
        <w:r w:rsidRPr="00ED273D">
          <w:rPr>
            <w:rFonts w:ascii="Times New Roman" w:hAnsi="Times New Roman"/>
            <w:sz w:val="28"/>
            <w:szCs w:val="28"/>
          </w:rPr>
          <w:t>30 см</w:t>
        </w:r>
      </w:smartTag>
      <w:r w:rsidRPr="00ED273D">
        <w:rPr>
          <w:rFonts w:ascii="Times New Roman" w:hAnsi="Times New Roman"/>
          <w:sz w:val="28"/>
          <w:szCs w:val="28"/>
        </w:rPr>
        <w:t>.</w:t>
      </w:r>
    </w:p>
    <w:p w:rsidR="009B3BB9" w:rsidRPr="00ED273D" w:rsidRDefault="009B3BB9" w:rsidP="00A338CA">
      <w:pPr>
        <w:autoSpaceDE w:val="0"/>
        <w:autoSpaceDN w:val="0"/>
        <w:adjustRightInd w:val="0"/>
        <w:ind w:firstLine="709"/>
        <w:jc w:val="both"/>
        <w:rPr>
          <w:sz w:val="28"/>
          <w:szCs w:val="28"/>
        </w:rPr>
      </w:pPr>
      <w:r w:rsidRPr="00ED273D">
        <w:rPr>
          <w:sz w:val="28"/>
          <w:szCs w:val="28"/>
        </w:rPr>
        <w:t>Рубка деревьев с целью заготовки пихтовой, сосновой, и еловой лапки запрещается.</w:t>
      </w:r>
    </w:p>
    <w:p w:rsidR="009B3BB9" w:rsidRPr="00ED273D" w:rsidRDefault="009B3BB9" w:rsidP="00A338CA">
      <w:pPr>
        <w:autoSpaceDE w:val="0"/>
        <w:autoSpaceDN w:val="0"/>
        <w:adjustRightInd w:val="0"/>
        <w:ind w:firstLine="709"/>
        <w:jc w:val="both"/>
        <w:rPr>
          <w:sz w:val="28"/>
          <w:szCs w:val="28"/>
        </w:rPr>
      </w:pPr>
      <w:r w:rsidRPr="00ED273D">
        <w:rPr>
          <w:sz w:val="28"/>
          <w:szCs w:val="28"/>
        </w:rPr>
        <w:t xml:space="preserve">Расчет возможного объема заготовки пихтовой, сосновой и еловой лапки производится исходя из расчетной лесосеки по этим хозсекциям и среднем выходе второстепенного сырья с </w:t>
      </w:r>
      <w:smartTag w:uri="urn:schemas-microsoft-com:office:smarttags" w:element="metricconverter">
        <w:smartTagPr>
          <w:attr w:name="ProductID" w:val="1 м3"/>
        </w:smartTagPr>
        <w:r w:rsidRPr="00ED273D">
          <w:rPr>
            <w:sz w:val="28"/>
            <w:szCs w:val="28"/>
          </w:rPr>
          <w:t>1 м</w:t>
        </w:r>
        <w:r w:rsidRPr="00ED273D">
          <w:rPr>
            <w:sz w:val="28"/>
            <w:szCs w:val="28"/>
            <w:vertAlign w:val="superscript"/>
          </w:rPr>
          <w:t>3</w:t>
        </w:r>
      </w:smartTag>
      <w:r w:rsidRPr="00ED273D">
        <w:rPr>
          <w:sz w:val="28"/>
          <w:szCs w:val="28"/>
        </w:rPr>
        <w:t xml:space="preserve"> заготовленной древесины. </w:t>
      </w:r>
    </w:p>
    <w:p w:rsidR="009B3BB9" w:rsidRPr="00ED273D" w:rsidRDefault="009B3BB9" w:rsidP="00A338CA">
      <w:pPr>
        <w:pStyle w:val="af0"/>
        <w:ind w:firstLine="709"/>
        <w:jc w:val="both"/>
        <w:rPr>
          <w:rFonts w:ascii="Times New Roman" w:hAnsi="Times New Roman"/>
          <w:sz w:val="28"/>
          <w:szCs w:val="28"/>
        </w:rPr>
      </w:pPr>
      <w:r w:rsidRPr="00ED273D">
        <w:rPr>
          <w:rFonts w:ascii="Times New Roman" w:hAnsi="Times New Roman"/>
          <w:sz w:val="28"/>
          <w:szCs w:val="28"/>
        </w:rPr>
        <w:t xml:space="preserve">Данные о среднем выходе второстепенного сырья с </w:t>
      </w:r>
      <w:smartTag w:uri="urn:schemas-microsoft-com:office:smarttags" w:element="metricconverter">
        <w:smartTagPr>
          <w:attr w:name="ProductID" w:val="1 м3"/>
        </w:smartTagPr>
        <w:r w:rsidRPr="00ED273D">
          <w:rPr>
            <w:rFonts w:ascii="Times New Roman" w:hAnsi="Times New Roman"/>
            <w:sz w:val="28"/>
            <w:szCs w:val="28"/>
          </w:rPr>
          <w:t>1 м</w:t>
        </w:r>
        <w:r w:rsidRPr="00ED273D">
          <w:rPr>
            <w:rFonts w:ascii="Times New Roman" w:hAnsi="Times New Roman"/>
            <w:sz w:val="28"/>
            <w:szCs w:val="28"/>
            <w:vertAlign w:val="superscript"/>
          </w:rPr>
          <w:t>3</w:t>
        </w:r>
      </w:smartTag>
      <w:r w:rsidRPr="00ED273D">
        <w:rPr>
          <w:rFonts w:ascii="Times New Roman" w:hAnsi="Times New Roman"/>
          <w:sz w:val="28"/>
          <w:szCs w:val="28"/>
        </w:rPr>
        <w:t xml:space="preserve"> заготовленной древесины</w:t>
      </w:r>
      <w:r w:rsidRPr="00ED273D">
        <w:rPr>
          <w:rStyle w:val="af4"/>
          <w:rFonts w:ascii="Times New Roman" w:hAnsi="Times New Roman"/>
          <w:sz w:val="28"/>
          <w:szCs w:val="28"/>
        </w:rPr>
        <w:footnoteReference w:id="1"/>
      </w:r>
      <w:r w:rsidRPr="00ED273D">
        <w:rPr>
          <w:rFonts w:ascii="Times New Roman" w:hAnsi="Times New Roman"/>
          <w:sz w:val="28"/>
          <w:szCs w:val="28"/>
        </w:rPr>
        <w:t xml:space="preserve"> приведены ниже.</w:t>
      </w:r>
    </w:p>
    <w:p w:rsidR="009B3BB9" w:rsidRPr="00ED273D" w:rsidRDefault="009B3BB9" w:rsidP="009B3BB9">
      <w:pPr>
        <w:pStyle w:val="af0"/>
        <w:ind w:firstLine="720"/>
        <w:jc w:val="both"/>
        <w:rPr>
          <w:rFonts w:ascii="Times New Roman" w:hAnsi="Times New Roman"/>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1980"/>
        <w:gridCol w:w="1980"/>
        <w:gridCol w:w="2340"/>
      </w:tblGrid>
      <w:tr w:rsidR="009B3BB9" w:rsidRPr="00ED273D" w:rsidTr="00AA2254">
        <w:trPr>
          <w:trHeight w:hRule="exact" w:val="284"/>
          <w:jc w:val="center"/>
        </w:trPr>
        <w:tc>
          <w:tcPr>
            <w:tcW w:w="2088" w:type="dxa"/>
            <w:vAlign w:val="center"/>
          </w:tcPr>
          <w:p w:rsidR="009B3BB9" w:rsidRPr="00ED273D" w:rsidRDefault="009B3BB9" w:rsidP="007B78C6">
            <w:pPr>
              <w:pStyle w:val="af0"/>
              <w:jc w:val="center"/>
              <w:rPr>
                <w:rFonts w:ascii="Times New Roman" w:hAnsi="Times New Roman"/>
                <w:szCs w:val="20"/>
              </w:rPr>
            </w:pPr>
            <w:r w:rsidRPr="00ED273D">
              <w:rPr>
                <w:rFonts w:ascii="Times New Roman" w:hAnsi="Times New Roman"/>
                <w:szCs w:val="20"/>
              </w:rPr>
              <w:t>Порода</w:t>
            </w:r>
          </w:p>
        </w:tc>
        <w:tc>
          <w:tcPr>
            <w:tcW w:w="1980" w:type="dxa"/>
            <w:vAlign w:val="center"/>
          </w:tcPr>
          <w:p w:rsidR="009B3BB9" w:rsidRPr="00ED273D" w:rsidRDefault="009B3BB9" w:rsidP="007B78C6">
            <w:pPr>
              <w:pStyle w:val="af0"/>
              <w:jc w:val="center"/>
              <w:rPr>
                <w:rFonts w:ascii="Times New Roman" w:hAnsi="Times New Roman"/>
                <w:szCs w:val="20"/>
              </w:rPr>
            </w:pPr>
            <w:r w:rsidRPr="00ED273D">
              <w:rPr>
                <w:rFonts w:ascii="Times New Roman" w:hAnsi="Times New Roman"/>
                <w:szCs w:val="20"/>
              </w:rPr>
              <w:t>Вид сырья</w:t>
            </w:r>
          </w:p>
        </w:tc>
        <w:tc>
          <w:tcPr>
            <w:tcW w:w="1980" w:type="dxa"/>
            <w:vAlign w:val="center"/>
          </w:tcPr>
          <w:p w:rsidR="009B3BB9" w:rsidRPr="00ED273D" w:rsidRDefault="009B3BB9" w:rsidP="007B78C6">
            <w:pPr>
              <w:pStyle w:val="af0"/>
              <w:jc w:val="center"/>
              <w:rPr>
                <w:rFonts w:ascii="Times New Roman" w:hAnsi="Times New Roman"/>
                <w:szCs w:val="20"/>
              </w:rPr>
            </w:pPr>
            <w:r w:rsidRPr="00ED273D">
              <w:rPr>
                <w:rFonts w:ascii="Times New Roman" w:hAnsi="Times New Roman"/>
                <w:szCs w:val="20"/>
              </w:rPr>
              <w:t>Единицы измерения</w:t>
            </w:r>
          </w:p>
        </w:tc>
        <w:tc>
          <w:tcPr>
            <w:tcW w:w="2340" w:type="dxa"/>
            <w:vAlign w:val="center"/>
          </w:tcPr>
          <w:p w:rsidR="009B3BB9" w:rsidRPr="00ED273D" w:rsidRDefault="009B3BB9" w:rsidP="007B78C6">
            <w:pPr>
              <w:pStyle w:val="af0"/>
              <w:jc w:val="center"/>
              <w:rPr>
                <w:rFonts w:ascii="Times New Roman" w:hAnsi="Times New Roman"/>
                <w:szCs w:val="20"/>
              </w:rPr>
            </w:pPr>
            <w:r w:rsidRPr="00ED273D">
              <w:rPr>
                <w:rFonts w:ascii="Times New Roman" w:hAnsi="Times New Roman"/>
                <w:szCs w:val="20"/>
              </w:rPr>
              <w:t>Хозяйственный выход</w:t>
            </w:r>
          </w:p>
        </w:tc>
      </w:tr>
      <w:tr w:rsidR="009B3BB9" w:rsidRPr="00ED273D" w:rsidTr="00AA2254">
        <w:trPr>
          <w:trHeight w:hRule="exact" w:val="284"/>
          <w:jc w:val="center"/>
        </w:trPr>
        <w:tc>
          <w:tcPr>
            <w:tcW w:w="8388" w:type="dxa"/>
            <w:gridSpan w:val="4"/>
            <w:vAlign w:val="center"/>
          </w:tcPr>
          <w:p w:rsidR="009B3BB9" w:rsidRPr="00ED273D" w:rsidRDefault="009B3BB9" w:rsidP="007B78C6">
            <w:pPr>
              <w:pStyle w:val="af0"/>
              <w:jc w:val="center"/>
              <w:rPr>
                <w:rFonts w:ascii="Times New Roman" w:hAnsi="Times New Roman"/>
                <w:szCs w:val="20"/>
              </w:rPr>
            </w:pPr>
            <w:r w:rsidRPr="00ED273D">
              <w:rPr>
                <w:rFonts w:ascii="Times New Roman" w:hAnsi="Times New Roman"/>
                <w:szCs w:val="20"/>
              </w:rPr>
              <w:t>В свежем виде</w:t>
            </w:r>
          </w:p>
        </w:tc>
      </w:tr>
      <w:tr w:rsidR="009B3BB9" w:rsidRPr="00ED273D" w:rsidTr="00AA2254">
        <w:trPr>
          <w:trHeight w:hRule="exact" w:val="284"/>
          <w:jc w:val="center"/>
        </w:trPr>
        <w:tc>
          <w:tcPr>
            <w:tcW w:w="2088" w:type="dxa"/>
            <w:vAlign w:val="center"/>
          </w:tcPr>
          <w:p w:rsidR="009B3BB9" w:rsidRPr="00ED273D" w:rsidRDefault="009B3BB9" w:rsidP="007B78C6">
            <w:pPr>
              <w:pStyle w:val="af0"/>
              <w:jc w:val="center"/>
              <w:rPr>
                <w:rFonts w:ascii="Times New Roman" w:hAnsi="Times New Roman"/>
                <w:szCs w:val="20"/>
              </w:rPr>
            </w:pPr>
            <w:r w:rsidRPr="00ED273D">
              <w:rPr>
                <w:rFonts w:ascii="Times New Roman" w:hAnsi="Times New Roman"/>
                <w:szCs w:val="20"/>
              </w:rPr>
              <w:t>Сосна</w:t>
            </w:r>
          </w:p>
        </w:tc>
        <w:tc>
          <w:tcPr>
            <w:tcW w:w="1980" w:type="dxa"/>
            <w:vAlign w:val="center"/>
          </w:tcPr>
          <w:p w:rsidR="009B3BB9" w:rsidRPr="00ED273D" w:rsidRDefault="009B3BB9" w:rsidP="007B78C6">
            <w:pPr>
              <w:pStyle w:val="af0"/>
              <w:jc w:val="center"/>
              <w:rPr>
                <w:rFonts w:ascii="Times New Roman" w:hAnsi="Times New Roman"/>
                <w:szCs w:val="20"/>
              </w:rPr>
            </w:pPr>
            <w:r w:rsidRPr="00ED273D">
              <w:rPr>
                <w:rFonts w:ascii="Times New Roman" w:hAnsi="Times New Roman"/>
                <w:szCs w:val="20"/>
              </w:rPr>
              <w:t>древесная зелень</w:t>
            </w:r>
          </w:p>
        </w:tc>
        <w:tc>
          <w:tcPr>
            <w:tcW w:w="1980" w:type="dxa"/>
            <w:vAlign w:val="center"/>
          </w:tcPr>
          <w:p w:rsidR="009B3BB9" w:rsidRPr="00ED273D" w:rsidRDefault="009B3BB9" w:rsidP="007B78C6">
            <w:pPr>
              <w:pStyle w:val="af0"/>
              <w:jc w:val="center"/>
              <w:rPr>
                <w:rFonts w:ascii="Times New Roman" w:hAnsi="Times New Roman"/>
                <w:szCs w:val="20"/>
              </w:rPr>
            </w:pPr>
            <w:r w:rsidRPr="00ED273D">
              <w:rPr>
                <w:rFonts w:ascii="Times New Roman" w:hAnsi="Times New Roman"/>
                <w:szCs w:val="20"/>
              </w:rPr>
              <w:t>кг</w:t>
            </w:r>
          </w:p>
        </w:tc>
        <w:tc>
          <w:tcPr>
            <w:tcW w:w="2340" w:type="dxa"/>
            <w:vAlign w:val="center"/>
          </w:tcPr>
          <w:p w:rsidR="009B3BB9" w:rsidRPr="00ED273D" w:rsidRDefault="009B3BB9" w:rsidP="007B78C6">
            <w:pPr>
              <w:pStyle w:val="af0"/>
              <w:jc w:val="center"/>
              <w:rPr>
                <w:rFonts w:ascii="Times New Roman" w:hAnsi="Times New Roman"/>
                <w:szCs w:val="20"/>
              </w:rPr>
            </w:pPr>
            <w:r w:rsidRPr="00ED273D">
              <w:rPr>
                <w:rFonts w:ascii="Times New Roman" w:hAnsi="Times New Roman"/>
                <w:szCs w:val="20"/>
              </w:rPr>
              <w:t>25</w:t>
            </w:r>
          </w:p>
        </w:tc>
      </w:tr>
      <w:tr w:rsidR="009B3BB9" w:rsidRPr="00ED273D" w:rsidTr="00AA2254">
        <w:trPr>
          <w:trHeight w:hRule="exact" w:val="284"/>
          <w:jc w:val="center"/>
        </w:trPr>
        <w:tc>
          <w:tcPr>
            <w:tcW w:w="2088" w:type="dxa"/>
            <w:vAlign w:val="center"/>
          </w:tcPr>
          <w:p w:rsidR="009B3BB9" w:rsidRPr="00ED273D" w:rsidRDefault="009B3BB9" w:rsidP="007B78C6">
            <w:pPr>
              <w:pStyle w:val="af0"/>
              <w:jc w:val="center"/>
              <w:rPr>
                <w:rFonts w:ascii="Times New Roman" w:hAnsi="Times New Roman"/>
                <w:szCs w:val="20"/>
              </w:rPr>
            </w:pPr>
            <w:r w:rsidRPr="00ED273D">
              <w:rPr>
                <w:rFonts w:ascii="Times New Roman" w:hAnsi="Times New Roman"/>
                <w:szCs w:val="20"/>
              </w:rPr>
              <w:t>Ель, пихта</w:t>
            </w:r>
          </w:p>
        </w:tc>
        <w:tc>
          <w:tcPr>
            <w:tcW w:w="1980" w:type="dxa"/>
            <w:vAlign w:val="center"/>
          </w:tcPr>
          <w:p w:rsidR="009B3BB9" w:rsidRPr="00ED273D" w:rsidRDefault="009B3BB9" w:rsidP="007B78C6">
            <w:pPr>
              <w:pStyle w:val="af0"/>
              <w:jc w:val="center"/>
              <w:rPr>
                <w:rFonts w:ascii="Times New Roman" w:hAnsi="Times New Roman"/>
                <w:szCs w:val="20"/>
              </w:rPr>
            </w:pPr>
            <w:r w:rsidRPr="00ED273D">
              <w:rPr>
                <w:rFonts w:ascii="Times New Roman" w:hAnsi="Times New Roman"/>
                <w:szCs w:val="20"/>
              </w:rPr>
              <w:t>древесная зелень</w:t>
            </w:r>
          </w:p>
        </w:tc>
        <w:tc>
          <w:tcPr>
            <w:tcW w:w="1980" w:type="dxa"/>
            <w:vAlign w:val="center"/>
          </w:tcPr>
          <w:p w:rsidR="009B3BB9" w:rsidRPr="00ED273D" w:rsidRDefault="009B3BB9" w:rsidP="007B78C6">
            <w:pPr>
              <w:pStyle w:val="af0"/>
              <w:jc w:val="center"/>
              <w:rPr>
                <w:rFonts w:ascii="Times New Roman" w:hAnsi="Times New Roman"/>
                <w:szCs w:val="20"/>
              </w:rPr>
            </w:pPr>
            <w:r w:rsidRPr="00ED273D">
              <w:rPr>
                <w:rFonts w:ascii="Times New Roman" w:hAnsi="Times New Roman"/>
                <w:szCs w:val="20"/>
              </w:rPr>
              <w:t>кг</w:t>
            </w:r>
          </w:p>
        </w:tc>
        <w:tc>
          <w:tcPr>
            <w:tcW w:w="2340" w:type="dxa"/>
            <w:vAlign w:val="center"/>
          </w:tcPr>
          <w:p w:rsidR="009B3BB9" w:rsidRPr="00ED273D" w:rsidRDefault="009B3BB9" w:rsidP="007B78C6">
            <w:pPr>
              <w:pStyle w:val="af0"/>
              <w:jc w:val="center"/>
              <w:rPr>
                <w:rFonts w:ascii="Times New Roman" w:hAnsi="Times New Roman"/>
                <w:szCs w:val="20"/>
              </w:rPr>
            </w:pPr>
            <w:r w:rsidRPr="00ED273D">
              <w:rPr>
                <w:rFonts w:ascii="Times New Roman" w:hAnsi="Times New Roman"/>
                <w:szCs w:val="20"/>
              </w:rPr>
              <w:t>40</w:t>
            </w:r>
          </w:p>
        </w:tc>
      </w:tr>
      <w:tr w:rsidR="009B3BB9" w:rsidRPr="00ED273D" w:rsidTr="00AA2254">
        <w:trPr>
          <w:trHeight w:hRule="exact" w:val="284"/>
          <w:jc w:val="center"/>
        </w:trPr>
        <w:tc>
          <w:tcPr>
            <w:tcW w:w="2088" w:type="dxa"/>
            <w:vAlign w:val="center"/>
          </w:tcPr>
          <w:p w:rsidR="009B3BB9" w:rsidRPr="00ED273D" w:rsidRDefault="009B3BB9" w:rsidP="007B78C6">
            <w:pPr>
              <w:pStyle w:val="af0"/>
              <w:jc w:val="center"/>
              <w:rPr>
                <w:rFonts w:ascii="Times New Roman" w:hAnsi="Times New Roman"/>
                <w:szCs w:val="20"/>
              </w:rPr>
            </w:pPr>
            <w:r w:rsidRPr="00ED273D">
              <w:rPr>
                <w:rFonts w:ascii="Times New Roman" w:hAnsi="Times New Roman"/>
                <w:szCs w:val="20"/>
              </w:rPr>
              <w:t>Лиственные породы</w:t>
            </w:r>
          </w:p>
        </w:tc>
        <w:tc>
          <w:tcPr>
            <w:tcW w:w="1980" w:type="dxa"/>
            <w:vAlign w:val="center"/>
          </w:tcPr>
          <w:p w:rsidR="009B3BB9" w:rsidRPr="00ED273D" w:rsidRDefault="009B3BB9" w:rsidP="007B78C6">
            <w:pPr>
              <w:pStyle w:val="af0"/>
              <w:jc w:val="center"/>
              <w:rPr>
                <w:rFonts w:ascii="Times New Roman" w:hAnsi="Times New Roman"/>
                <w:szCs w:val="20"/>
              </w:rPr>
            </w:pPr>
            <w:r w:rsidRPr="00ED273D">
              <w:rPr>
                <w:rFonts w:ascii="Times New Roman" w:hAnsi="Times New Roman"/>
                <w:szCs w:val="20"/>
              </w:rPr>
              <w:t>древесная зелень</w:t>
            </w:r>
          </w:p>
        </w:tc>
        <w:tc>
          <w:tcPr>
            <w:tcW w:w="1980" w:type="dxa"/>
            <w:vAlign w:val="center"/>
          </w:tcPr>
          <w:p w:rsidR="009B3BB9" w:rsidRPr="00ED273D" w:rsidRDefault="009B3BB9" w:rsidP="007B78C6">
            <w:pPr>
              <w:pStyle w:val="af0"/>
              <w:jc w:val="center"/>
              <w:rPr>
                <w:rFonts w:ascii="Times New Roman" w:hAnsi="Times New Roman"/>
                <w:szCs w:val="20"/>
              </w:rPr>
            </w:pPr>
            <w:r w:rsidRPr="00ED273D">
              <w:rPr>
                <w:rFonts w:ascii="Times New Roman" w:hAnsi="Times New Roman"/>
                <w:szCs w:val="20"/>
              </w:rPr>
              <w:t>кг</w:t>
            </w:r>
          </w:p>
        </w:tc>
        <w:tc>
          <w:tcPr>
            <w:tcW w:w="2340" w:type="dxa"/>
            <w:vAlign w:val="center"/>
          </w:tcPr>
          <w:p w:rsidR="009B3BB9" w:rsidRPr="00ED273D" w:rsidRDefault="009B3BB9" w:rsidP="007B78C6">
            <w:pPr>
              <w:pStyle w:val="af0"/>
              <w:jc w:val="center"/>
              <w:rPr>
                <w:rFonts w:ascii="Times New Roman" w:hAnsi="Times New Roman"/>
                <w:szCs w:val="20"/>
              </w:rPr>
            </w:pPr>
            <w:r w:rsidRPr="00ED273D">
              <w:rPr>
                <w:rFonts w:ascii="Times New Roman" w:hAnsi="Times New Roman"/>
                <w:szCs w:val="20"/>
              </w:rPr>
              <w:t>13-38</w:t>
            </w:r>
          </w:p>
        </w:tc>
      </w:tr>
    </w:tbl>
    <w:p w:rsidR="009B3BB9" w:rsidRPr="00ED273D" w:rsidRDefault="009B3BB9" w:rsidP="009B3BB9">
      <w:pPr>
        <w:autoSpaceDE w:val="0"/>
        <w:autoSpaceDN w:val="0"/>
        <w:adjustRightInd w:val="0"/>
        <w:ind w:firstLine="720"/>
        <w:jc w:val="both"/>
        <w:rPr>
          <w:sz w:val="16"/>
          <w:szCs w:val="16"/>
        </w:rPr>
      </w:pPr>
    </w:p>
    <w:p w:rsidR="009B3BB9" w:rsidRPr="00ED273D" w:rsidRDefault="009B3BB9" w:rsidP="00A338CA">
      <w:pPr>
        <w:pStyle w:val="af0"/>
        <w:ind w:firstLine="709"/>
        <w:jc w:val="both"/>
        <w:outlineLvl w:val="0"/>
        <w:rPr>
          <w:rFonts w:ascii="Times New Roman" w:hAnsi="Times New Roman"/>
          <w:sz w:val="28"/>
          <w:szCs w:val="28"/>
          <w:u w:val="single"/>
        </w:rPr>
      </w:pPr>
      <w:bookmarkStart w:id="393" w:name="_Toc511384151"/>
      <w:bookmarkStart w:id="394" w:name="_Toc4772946"/>
      <w:r w:rsidRPr="00ED273D">
        <w:rPr>
          <w:rFonts w:ascii="Times New Roman" w:hAnsi="Times New Roman"/>
          <w:sz w:val="28"/>
          <w:szCs w:val="28"/>
          <w:u w:val="single"/>
        </w:rPr>
        <w:t>Заготовка пней (заготовка пневого осмола)</w:t>
      </w:r>
      <w:bookmarkEnd w:id="393"/>
      <w:bookmarkEnd w:id="394"/>
    </w:p>
    <w:p w:rsidR="009B3BB9" w:rsidRPr="00ED273D" w:rsidRDefault="009B3BB9" w:rsidP="00A338CA">
      <w:pPr>
        <w:pStyle w:val="af0"/>
        <w:ind w:firstLine="709"/>
        <w:jc w:val="both"/>
        <w:rPr>
          <w:rFonts w:ascii="Times New Roman" w:hAnsi="Times New Roman"/>
          <w:sz w:val="28"/>
          <w:szCs w:val="28"/>
        </w:rPr>
      </w:pPr>
      <w:r w:rsidRPr="00ED273D">
        <w:rPr>
          <w:rFonts w:ascii="Times New Roman" w:hAnsi="Times New Roman"/>
          <w:sz w:val="28"/>
          <w:szCs w:val="28"/>
        </w:rPr>
        <w:t xml:space="preserve">Осмолом пневым сосновым называется ядровая часть  зрелого пня и корней сосны, используемая как сырье для получения смолистых веществ. </w:t>
      </w:r>
    </w:p>
    <w:p w:rsidR="009B3BB9" w:rsidRPr="00ED273D" w:rsidRDefault="009B3BB9" w:rsidP="00A338CA">
      <w:pPr>
        <w:pStyle w:val="af0"/>
        <w:ind w:firstLine="709"/>
        <w:jc w:val="both"/>
        <w:rPr>
          <w:rFonts w:ascii="Times New Roman" w:hAnsi="Times New Roman"/>
          <w:sz w:val="28"/>
          <w:szCs w:val="28"/>
        </w:rPr>
      </w:pPr>
      <w:r w:rsidRPr="00ED273D">
        <w:rPr>
          <w:rFonts w:ascii="Times New Roman" w:hAnsi="Times New Roman"/>
          <w:sz w:val="28"/>
          <w:szCs w:val="28"/>
        </w:rPr>
        <w:t>Сырьевой базой для заготовки пневого осмола служат:</w:t>
      </w:r>
    </w:p>
    <w:p w:rsidR="009B3BB9" w:rsidRPr="00ED273D" w:rsidRDefault="009B3BB9" w:rsidP="00A338CA">
      <w:pPr>
        <w:pStyle w:val="af0"/>
        <w:ind w:firstLine="709"/>
        <w:jc w:val="both"/>
        <w:rPr>
          <w:rFonts w:ascii="Times New Roman" w:hAnsi="Times New Roman"/>
          <w:sz w:val="28"/>
          <w:szCs w:val="28"/>
        </w:rPr>
      </w:pPr>
      <w:r w:rsidRPr="00ED273D">
        <w:rPr>
          <w:rFonts w:ascii="Times New Roman" w:hAnsi="Times New Roman"/>
          <w:sz w:val="28"/>
          <w:szCs w:val="28"/>
        </w:rPr>
        <w:t>невозобновившиеся сосновые вырубки со свежими и сухими почвами;</w:t>
      </w:r>
    </w:p>
    <w:p w:rsidR="009B3BB9" w:rsidRPr="00ED273D" w:rsidRDefault="009B3BB9" w:rsidP="00A338CA">
      <w:pPr>
        <w:pStyle w:val="af0"/>
        <w:ind w:firstLine="709"/>
        <w:jc w:val="both"/>
        <w:rPr>
          <w:rFonts w:ascii="Times New Roman" w:hAnsi="Times New Roman"/>
          <w:sz w:val="28"/>
          <w:szCs w:val="28"/>
        </w:rPr>
      </w:pPr>
      <w:r w:rsidRPr="00ED273D">
        <w:rPr>
          <w:rFonts w:ascii="Times New Roman" w:hAnsi="Times New Roman"/>
          <w:sz w:val="28"/>
          <w:szCs w:val="28"/>
        </w:rPr>
        <w:t xml:space="preserve">хвойные и лиственные молодняки на сосновых вырубках в возрасте до 13 лет, </w:t>
      </w:r>
      <w:r w:rsidRPr="00ED273D">
        <w:rPr>
          <w:rFonts w:ascii="Times New Roman" w:hAnsi="Times New Roman"/>
          <w:sz w:val="28"/>
          <w:szCs w:val="28"/>
          <w:lang w:val="en-US"/>
        </w:rPr>
        <w:t>I</w:t>
      </w:r>
      <w:r w:rsidRPr="00ED273D">
        <w:rPr>
          <w:rFonts w:ascii="Times New Roman" w:hAnsi="Times New Roman"/>
          <w:sz w:val="28"/>
          <w:szCs w:val="28"/>
        </w:rPr>
        <w:t xml:space="preserve"> - </w:t>
      </w:r>
      <w:r w:rsidRPr="00ED273D">
        <w:rPr>
          <w:rFonts w:ascii="Times New Roman" w:hAnsi="Times New Roman"/>
          <w:sz w:val="28"/>
          <w:szCs w:val="28"/>
          <w:lang w:val="en-US"/>
        </w:rPr>
        <w:t>IV</w:t>
      </w:r>
      <w:r w:rsidRPr="00ED273D">
        <w:rPr>
          <w:rFonts w:ascii="Times New Roman" w:hAnsi="Times New Roman"/>
          <w:sz w:val="28"/>
          <w:szCs w:val="28"/>
        </w:rPr>
        <w:t xml:space="preserve"> классов бонитета, с полнотой 0,3-0,7 в хвойных и 0,3-0,8 в лиственных насаждениях, кроме особо защитных участков;</w:t>
      </w:r>
    </w:p>
    <w:p w:rsidR="009B3BB9" w:rsidRPr="00ED273D" w:rsidRDefault="009B3BB9" w:rsidP="00A338CA">
      <w:pPr>
        <w:pStyle w:val="af0"/>
        <w:ind w:firstLine="709"/>
        <w:jc w:val="both"/>
        <w:rPr>
          <w:rFonts w:ascii="Times New Roman" w:hAnsi="Times New Roman"/>
          <w:sz w:val="28"/>
          <w:szCs w:val="28"/>
        </w:rPr>
      </w:pPr>
      <w:r w:rsidRPr="00ED273D">
        <w:rPr>
          <w:rFonts w:ascii="Times New Roman" w:hAnsi="Times New Roman"/>
          <w:sz w:val="28"/>
          <w:szCs w:val="28"/>
        </w:rPr>
        <w:t xml:space="preserve">лесные культуры на сосновых вырубках в возрасте 4-5 лет с приживаемостью 40-50 % (для несомкнувшихся культур) и в возрасте 6-12 лет с полнотой 0,4-0,6 при ширине междурядий более </w:t>
      </w:r>
      <w:smartTag w:uri="urn:schemas-microsoft-com:office:smarttags" w:element="metricconverter">
        <w:smartTagPr>
          <w:attr w:name="ProductID" w:val="2,5 м"/>
        </w:smartTagPr>
        <w:r w:rsidRPr="00ED273D">
          <w:rPr>
            <w:rFonts w:ascii="Times New Roman" w:hAnsi="Times New Roman"/>
            <w:sz w:val="28"/>
            <w:szCs w:val="28"/>
          </w:rPr>
          <w:t>2,5 м</w:t>
        </w:r>
      </w:smartTag>
      <w:r w:rsidRPr="00ED273D">
        <w:rPr>
          <w:rFonts w:ascii="Times New Roman" w:hAnsi="Times New Roman"/>
          <w:sz w:val="28"/>
          <w:szCs w:val="28"/>
        </w:rPr>
        <w:t>;</w:t>
      </w:r>
    </w:p>
    <w:p w:rsidR="009B3BB9" w:rsidRPr="00ED273D" w:rsidRDefault="009B3BB9" w:rsidP="00A338CA">
      <w:pPr>
        <w:pStyle w:val="af0"/>
        <w:ind w:firstLine="709"/>
        <w:jc w:val="both"/>
        <w:rPr>
          <w:rFonts w:ascii="Times New Roman" w:hAnsi="Times New Roman"/>
          <w:sz w:val="28"/>
          <w:szCs w:val="28"/>
        </w:rPr>
      </w:pPr>
      <w:r w:rsidRPr="00ED273D">
        <w:rPr>
          <w:rFonts w:ascii="Times New Roman" w:hAnsi="Times New Roman"/>
          <w:sz w:val="28"/>
          <w:szCs w:val="28"/>
        </w:rPr>
        <w:t xml:space="preserve">сосновые лесосеки ревизионного периода </w:t>
      </w:r>
      <w:r w:rsidRPr="00ED273D">
        <w:rPr>
          <w:rFonts w:ascii="Times New Roman" w:hAnsi="Times New Roman"/>
          <w:sz w:val="28"/>
          <w:szCs w:val="28"/>
          <w:lang w:val="en-US"/>
        </w:rPr>
        <w:t>I</w:t>
      </w:r>
      <w:r w:rsidRPr="00ED273D">
        <w:rPr>
          <w:rFonts w:ascii="Times New Roman" w:hAnsi="Times New Roman"/>
          <w:sz w:val="28"/>
          <w:szCs w:val="28"/>
        </w:rPr>
        <w:t xml:space="preserve"> - </w:t>
      </w:r>
      <w:r w:rsidRPr="00ED273D">
        <w:rPr>
          <w:rFonts w:ascii="Times New Roman" w:hAnsi="Times New Roman"/>
          <w:sz w:val="28"/>
          <w:szCs w:val="28"/>
          <w:lang w:val="en-US"/>
        </w:rPr>
        <w:t>IV</w:t>
      </w:r>
      <w:r w:rsidRPr="00ED273D">
        <w:rPr>
          <w:rFonts w:ascii="Times New Roman" w:hAnsi="Times New Roman"/>
          <w:sz w:val="28"/>
          <w:szCs w:val="28"/>
        </w:rPr>
        <w:t xml:space="preserve"> классов бонитета.</w:t>
      </w:r>
    </w:p>
    <w:p w:rsidR="009B3BB9" w:rsidRPr="00ED273D" w:rsidRDefault="009B3BB9" w:rsidP="00A338CA">
      <w:pPr>
        <w:pStyle w:val="af0"/>
        <w:ind w:firstLine="709"/>
        <w:jc w:val="both"/>
        <w:rPr>
          <w:rFonts w:ascii="Times New Roman" w:hAnsi="Times New Roman"/>
          <w:sz w:val="28"/>
          <w:szCs w:val="28"/>
        </w:rPr>
      </w:pPr>
      <w:r w:rsidRPr="00ED273D">
        <w:rPr>
          <w:rFonts w:ascii="Times New Roman" w:hAnsi="Times New Roman"/>
          <w:sz w:val="28"/>
          <w:szCs w:val="28"/>
        </w:rPr>
        <w:t xml:space="preserve">Заготовка пневого осмола разрешается в лесах любого целевого назначения, где она не может нанести ущерба насаждениям, подросту или </w:t>
      </w:r>
      <w:r w:rsidRPr="00ED273D">
        <w:rPr>
          <w:rFonts w:ascii="Times New Roman" w:hAnsi="Times New Roman"/>
          <w:sz w:val="28"/>
          <w:szCs w:val="28"/>
        </w:rPr>
        <w:lastRenderedPageBreak/>
        <w:t>молодняку, кроме противоэрозионных лесов на берегозащитных и почвозащитных участках лесов вдоль водных объектов на склонах гор и оврагов, а также в молодняках с полнотой 0,8 – 1,0.</w:t>
      </w:r>
    </w:p>
    <w:p w:rsidR="009B3BB9" w:rsidRPr="00ED273D" w:rsidRDefault="009B3BB9" w:rsidP="00A338CA">
      <w:pPr>
        <w:pStyle w:val="af0"/>
        <w:ind w:firstLine="709"/>
        <w:jc w:val="both"/>
        <w:rPr>
          <w:rFonts w:ascii="Times New Roman" w:hAnsi="Times New Roman"/>
          <w:sz w:val="28"/>
          <w:szCs w:val="28"/>
        </w:rPr>
      </w:pPr>
      <w:r w:rsidRPr="00ED273D">
        <w:rPr>
          <w:rFonts w:ascii="Times New Roman" w:hAnsi="Times New Roman"/>
          <w:sz w:val="28"/>
          <w:szCs w:val="28"/>
        </w:rPr>
        <w:t>Способ заготовки пневого осмола (ручной, тракторный, взрывной и др.) оговаривается в договоре аренды.</w:t>
      </w:r>
    </w:p>
    <w:p w:rsidR="009B3BB9" w:rsidRPr="00ED273D" w:rsidRDefault="009B3BB9" w:rsidP="00A338CA">
      <w:pPr>
        <w:pStyle w:val="af0"/>
        <w:ind w:firstLine="709"/>
        <w:jc w:val="both"/>
        <w:outlineLvl w:val="0"/>
        <w:rPr>
          <w:rFonts w:ascii="Times New Roman" w:hAnsi="Times New Roman"/>
          <w:sz w:val="28"/>
          <w:szCs w:val="28"/>
          <w:u w:val="single"/>
        </w:rPr>
      </w:pPr>
      <w:bookmarkStart w:id="395" w:name="_Toc511384152"/>
      <w:bookmarkStart w:id="396" w:name="_Toc4772947"/>
      <w:r w:rsidRPr="00ED273D">
        <w:rPr>
          <w:rFonts w:ascii="Times New Roman" w:hAnsi="Times New Roman"/>
          <w:sz w:val="28"/>
          <w:szCs w:val="28"/>
          <w:u w:val="single"/>
        </w:rPr>
        <w:t>Заготовка коры и луба</w:t>
      </w:r>
      <w:bookmarkEnd w:id="395"/>
      <w:bookmarkEnd w:id="396"/>
    </w:p>
    <w:p w:rsidR="009B3BB9" w:rsidRPr="00ED273D" w:rsidRDefault="009B3BB9" w:rsidP="00A338CA">
      <w:pPr>
        <w:pStyle w:val="af0"/>
        <w:ind w:firstLine="709"/>
        <w:jc w:val="both"/>
        <w:rPr>
          <w:rFonts w:ascii="Times New Roman" w:hAnsi="Times New Roman"/>
          <w:sz w:val="28"/>
          <w:szCs w:val="28"/>
        </w:rPr>
      </w:pPr>
      <w:r w:rsidRPr="00ED273D">
        <w:rPr>
          <w:rFonts w:ascii="Times New Roman" w:hAnsi="Times New Roman"/>
          <w:sz w:val="28"/>
          <w:szCs w:val="28"/>
        </w:rPr>
        <w:t>Заготовка коры и луба осуществляется одновременно с рубкой деревьев и кустарников в течение всего года.</w:t>
      </w:r>
    </w:p>
    <w:p w:rsidR="009B3BB9" w:rsidRPr="00ED273D" w:rsidRDefault="009B3BB9" w:rsidP="00A338CA">
      <w:pPr>
        <w:pStyle w:val="af0"/>
        <w:ind w:firstLine="709"/>
        <w:jc w:val="both"/>
        <w:rPr>
          <w:rFonts w:ascii="Times New Roman" w:hAnsi="Times New Roman"/>
          <w:sz w:val="28"/>
          <w:szCs w:val="28"/>
        </w:rPr>
      </w:pPr>
      <w:r w:rsidRPr="00ED273D">
        <w:rPr>
          <w:rFonts w:ascii="Times New Roman" w:hAnsi="Times New Roman"/>
          <w:sz w:val="28"/>
          <w:szCs w:val="28"/>
        </w:rPr>
        <w:t xml:space="preserve">Заготовку ивового корья производят с деревьев тех видов ив, у которых в коре содержится не менее 7 % дубильных веществ (при влажности 16 %), для этого пригодны кустарниковые ивы в возрасте 5 лет и старше, древовидные - 15 лет и старше. </w:t>
      </w:r>
    </w:p>
    <w:p w:rsidR="009B3BB9" w:rsidRPr="00ED273D" w:rsidRDefault="009B3BB9" w:rsidP="00A338CA">
      <w:pPr>
        <w:pStyle w:val="af0"/>
        <w:ind w:firstLine="709"/>
        <w:jc w:val="both"/>
        <w:rPr>
          <w:rFonts w:ascii="Times New Roman" w:hAnsi="Times New Roman"/>
          <w:sz w:val="28"/>
          <w:szCs w:val="28"/>
        </w:rPr>
      </w:pPr>
      <w:r w:rsidRPr="00ED273D">
        <w:rPr>
          <w:rFonts w:ascii="Times New Roman" w:hAnsi="Times New Roman"/>
          <w:sz w:val="28"/>
          <w:szCs w:val="28"/>
        </w:rPr>
        <w:t xml:space="preserve">Заготовка еловой коры с целью получения дубильных веществ может производиться в процессе вырубки, на деревьях диаметром до </w:t>
      </w:r>
      <w:smartTag w:uri="urn:schemas-microsoft-com:office:smarttags" w:element="metricconverter">
        <w:smartTagPr>
          <w:attr w:name="ProductID" w:val="20 см"/>
        </w:smartTagPr>
        <w:r w:rsidRPr="00ED273D">
          <w:rPr>
            <w:rFonts w:ascii="Times New Roman" w:hAnsi="Times New Roman"/>
            <w:sz w:val="28"/>
            <w:szCs w:val="28"/>
          </w:rPr>
          <w:t>20 см</w:t>
        </w:r>
      </w:smartTag>
      <w:r w:rsidRPr="00ED273D">
        <w:rPr>
          <w:rFonts w:ascii="Times New Roman" w:hAnsi="Times New Roman"/>
          <w:sz w:val="28"/>
          <w:szCs w:val="28"/>
        </w:rPr>
        <w:t xml:space="preserve"> в период сокодвижения. </w:t>
      </w:r>
    </w:p>
    <w:p w:rsidR="009B3BB9" w:rsidRPr="00ED273D" w:rsidRDefault="002A45F3" w:rsidP="00A338CA">
      <w:pPr>
        <w:ind w:firstLine="709"/>
        <w:jc w:val="both"/>
        <w:rPr>
          <w:sz w:val="28"/>
          <w:szCs w:val="28"/>
        </w:rPr>
      </w:pPr>
      <w:r w:rsidRPr="00ED273D">
        <w:rPr>
          <w:sz w:val="28"/>
          <w:szCs w:val="28"/>
        </w:rPr>
        <w:t>Заготовка бересты допускается с растущих деревьев на отведенных в рубку лесных насаждениях, на лесных участках, подлежащих расчистке (квартальные просеки, минерализованные полосы, противопожарные разрывы, трассы противопожарных и лесохозяйственных дорог и другие площади, где не требуется сохранение насаждений), а также со свежесрубленных деревьев на лесосеках при проведении выборочных и сплошных рубок. Заготовка бересты с растущих деревьев производится в весенне-летний и осенний период без повреждения луба. При этом используемая для заготовки бересты часть ствола не должна превышать половины общей высоты дерева. Заготовка бересты с сухостойных и валежных деревьев производится в течение всего года.</w:t>
      </w:r>
    </w:p>
    <w:p w:rsidR="009B3BB9" w:rsidRPr="00ED273D" w:rsidRDefault="009B3BB9" w:rsidP="00A338CA">
      <w:pPr>
        <w:pStyle w:val="af0"/>
        <w:ind w:firstLine="709"/>
        <w:jc w:val="both"/>
        <w:rPr>
          <w:rFonts w:ascii="Times New Roman" w:hAnsi="Times New Roman"/>
          <w:sz w:val="28"/>
          <w:szCs w:val="28"/>
        </w:rPr>
      </w:pPr>
      <w:r w:rsidRPr="00ED273D">
        <w:rPr>
          <w:rFonts w:ascii="Times New Roman" w:hAnsi="Times New Roman"/>
          <w:sz w:val="28"/>
          <w:szCs w:val="28"/>
        </w:rPr>
        <w:t>Запрещается рубка деревьев для заготовки бересты.</w:t>
      </w:r>
    </w:p>
    <w:p w:rsidR="009B3BB9" w:rsidRPr="00ED273D" w:rsidRDefault="009B3BB9" w:rsidP="00A338CA">
      <w:pPr>
        <w:pStyle w:val="af0"/>
        <w:ind w:firstLine="709"/>
        <w:jc w:val="both"/>
        <w:rPr>
          <w:rFonts w:ascii="Times New Roman" w:hAnsi="Times New Roman"/>
          <w:sz w:val="28"/>
          <w:szCs w:val="28"/>
        </w:rPr>
      </w:pPr>
      <w:r w:rsidRPr="00ED273D">
        <w:rPr>
          <w:rFonts w:ascii="Times New Roman" w:hAnsi="Times New Roman"/>
          <w:sz w:val="28"/>
          <w:szCs w:val="28"/>
        </w:rPr>
        <w:t>Расчет возможного объема заготовки бересты производится исходя из расчетной лесосеки по березовой хозсекции.</w:t>
      </w:r>
    </w:p>
    <w:p w:rsidR="009B3BB9" w:rsidRPr="00ED273D" w:rsidRDefault="009B3BB9" w:rsidP="00A338CA">
      <w:pPr>
        <w:pStyle w:val="af0"/>
        <w:ind w:firstLine="709"/>
        <w:jc w:val="both"/>
        <w:rPr>
          <w:rFonts w:ascii="Times New Roman" w:hAnsi="Times New Roman"/>
          <w:sz w:val="28"/>
          <w:szCs w:val="28"/>
        </w:rPr>
      </w:pPr>
      <w:r w:rsidRPr="00ED273D">
        <w:rPr>
          <w:rFonts w:ascii="Times New Roman" w:hAnsi="Times New Roman"/>
          <w:sz w:val="28"/>
          <w:szCs w:val="28"/>
        </w:rPr>
        <w:t xml:space="preserve">Выход бересты, кг с </w:t>
      </w:r>
      <w:smartTag w:uri="urn:schemas-microsoft-com:office:smarttags" w:element="metricconverter">
        <w:smartTagPr>
          <w:attr w:name="ProductID" w:val="1 м3"/>
        </w:smartTagPr>
        <w:r w:rsidRPr="00ED273D">
          <w:rPr>
            <w:rFonts w:ascii="Times New Roman" w:hAnsi="Times New Roman"/>
            <w:sz w:val="28"/>
            <w:szCs w:val="28"/>
          </w:rPr>
          <w:t>1 м</w:t>
        </w:r>
        <w:r w:rsidRPr="00ED273D">
          <w:rPr>
            <w:rFonts w:ascii="Times New Roman" w:hAnsi="Times New Roman"/>
            <w:sz w:val="28"/>
            <w:szCs w:val="28"/>
            <w:vertAlign w:val="superscript"/>
          </w:rPr>
          <w:t>3</w:t>
        </w:r>
      </w:smartTag>
      <w:r w:rsidRPr="00ED273D">
        <w:rPr>
          <w:rFonts w:ascii="Times New Roman" w:hAnsi="Times New Roman"/>
          <w:sz w:val="28"/>
          <w:szCs w:val="28"/>
        </w:rPr>
        <w:t xml:space="preserve"> стволовой древесины</w:t>
      </w:r>
      <w:r w:rsidRPr="00ED273D">
        <w:rPr>
          <w:rStyle w:val="af4"/>
          <w:rFonts w:ascii="Times New Roman" w:hAnsi="Times New Roman"/>
          <w:sz w:val="28"/>
          <w:szCs w:val="28"/>
        </w:rPr>
        <w:footnoteReference w:id="2"/>
      </w:r>
      <w:r w:rsidRPr="00ED273D">
        <w:rPr>
          <w:rFonts w:ascii="Times New Roman" w:hAnsi="Times New Roman"/>
          <w:sz w:val="28"/>
          <w:szCs w:val="28"/>
        </w:rPr>
        <w:t xml:space="preserve"> представлен ниже.</w:t>
      </w:r>
    </w:p>
    <w:p w:rsidR="009B3BB9" w:rsidRPr="00ED273D" w:rsidRDefault="009B3BB9" w:rsidP="009B3BB9">
      <w:pPr>
        <w:pStyle w:val="af0"/>
        <w:jc w:val="center"/>
        <w:rPr>
          <w:rFonts w:ascii="Times New Roman" w:hAnsi="Times New Roman"/>
          <w:sz w:val="16"/>
          <w:szCs w:val="16"/>
        </w:rPr>
      </w:pPr>
    </w:p>
    <w:tbl>
      <w:tblPr>
        <w:tblW w:w="82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28"/>
        <w:gridCol w:w="1260"/>
        <w:gridCol w:w="2622"/>
        <w:gridCol w:w="2622"/>
      </w:tblGrid>
      <w:tr w:rsidR="009B3BB9" w:rsidRPr="00ED273D" w:rsidTr="00AA2254">
        <w:trPr>
          <w:trHeight w:val="586"/>
          <w:tblHeader/>
          <w:jc w:val="center"/>
        </w:trPr>
        <w:tc>
          <w:tcPr>
            <w:tcW w:w="1728" w:type="dxa"/>
            <w:vMerge w:val="restart"/>
            <w:vAlign w:val="center"/>
          </w:tcPr>
          <w:p w:rsidR="009B3BB9" w:rsidRPr="00ED273D" w:rsidRDefault="009B3BB9" w:rsidP="007B78C6">
            <w:pPr>
              <w:pStyle w:val="af5"/>
              <w:jc w:val="center"/>
            </w:pPr>
            <w:r w:rsidRPr="00ED273D">
              <w:t>Наименование сортиментов</w:t>
            </w:r>
          </w:p>
        </w:tc>
        <w:tc>
          <w:tcPr>
            <w:tcW w:w="1260" w:type="dxa"/>
            <w:vMerge w:val="restart"/>
            <w:vAlign w:val="center"/>
          </w:tcPr>
          <w:p w:rsidR="009B3BB9" w:rsidRPr="00ED273D" w:rsidRDefault="009B3BB9" w:rsidP="007B78C6">
            <w:pPr>
              <w:pStyle w:val="af5"/>
              <w:jc w:val="center"/>
            </w:pPr>
            <w:r w:rsidRPr="00ED273D">
              <w:t>Диаметр, см</w:t>
            </w:r>
          </w:p>
        </w:tc>
        <w:tc>
          <w:tcPr>
            <w:tcW w:w="5244" w:type="dxa"/>
            <w:gridSpan w:val="2"/>
            <w:vAlign w:val="center"/>
          </w:tcPr>
          <w:p w:rsidR="009B3BB9" w:rsidRPr="00ED273D" w:rsidRDefault="009B3BB9" w:rsidP="007B78C6">
            <w:pPr>
              <w:pStyle w:val="af5"/>
              <w:jc w:val="center"/>
            </w:pPr>
            <w:r w:rsidRPr="00ED273D">
              <w:t xml:space="preserve">Выход бересты, кг с </w:t>
            </w:r>
            <w:smartTag w:uri="urn:schemas-microsoft-com:office:smarttags" w:element="metricconverter">
              <w:smartTagPr>
                <w:attr w:name="ProductID" w:val="1 м3"/>
              </w:smartTagPr>
              <w:r w:rsidRPr="00ED273D">
                <w:t>1 м</w:t>
              </w:r>
              <w:r w:rsidRPr="00ED273D">
                <w:rPr>
                  <w:vertAlign w:val="superscript"/>
                </w:rPr>
                <w:t>3</w:t>
              </w:r>
            </w:smartTag>
            <w:r w:rsidRPr="00ED273D">
              <w:t xml:space="preserve"> стволовой древесины</w:t>
            </w:r>
          </w:p>
        </w:tc>
      </w:tr>
      <w:tr w:rsidR="009B3BB9" w:rsidRPr="00ED273D" w:rsidTr="00AA2254">
        <w:trPr>
          <w:trHeight w:hRule="exact" w:val="284"/>
          <w:tblHeader/>
          <w:jc w:val="center"/>
        </w:trPr>
        <w:tc>
          <w:tcPr>
            <w:tcW w:w="1728" w:type="dxa"/>
            <w:vMerge/>
            <w:vAlign w:val="center"/>
          </w:tcPr>
          <w:p w:rsidR="009B3BB9" w:rsidRPr="00ED273D" w:rsidRDefault="009B3BB9" w:rsidP="007B78C6">
            <w:pPr>
              <w:pStyle w:val="af5"/>
              <w:spacing w:line="360" w:lineRule="auto"/>
              <w:jc w:val="center"/>
            </w:pPr>
          </w:p>
        </w:tc>
        <w:tc>
          <w:tcPr>
            <w:tcW w:w="1260" w:type="dxa"/>
            <w:vMerge/>
            <w:vAlign w:val="center"/>
          </w:tcPr>
          <w:p w:rsidR="009B3BB9" w:rsidRPr="00ED273D" w:rsidRDefault="009B3BB9" w:rsidP="007B78C6">
            <w:pPr>
              <w:pStyle w:val="af5"/>
              <w:jc w:val="center"/>
            </w:pPr>
          </w:p>
        </w:tc>
        <w:tc>
          <w:tcPr>
            <w:tcW w:w="2622" w:type="dxa"/>
            <w:vAlign w:val="center"/>
          </w:tcPr>
          <w:p w:rsidR="009B3BB9" w:rsidRPr="00ED273D" w:rsidRDefault="009B3BB9" w:rsidP="007B78C6">
            <w:pPr>
              <w:pStyle w:val="af5"/>
              <w:jc w:val="center"/>
            </w:pPr>
            <w:r w:rsidRPr="00ED273D">
              <w:t>В свежеснятом виде</w:t>
            </w:r>
          </w:p>
        </w:tc>
        <w:tc>
          <w:tcPr>
            <w:tcW w:w="2622" w:type="dxa"/>
            <w:vAlign w:val="center"/>
          </w:tcPr>
          <w:p w:rsidR="009B3BB9" w:rsidRPr="00ED273D" w:rsidRDefault="009B3BB9" w:rsidP="007B78C6">
            <w:pPr>
              <w:pStyle w:val="af5"/>
              <w:jc w:val="center"/>
            </w:pPr>
            <w:r w:rsidRPr="00ED273D">
              <w:t>В воздушно-сухом виде</w:t>
            </w:r>
          </w:p>
        </w:tc>
      </w:tr>
      <w:tr w:rsidR="009B3BB9" w:rsidRPr="00ED273D" w:rsidTr="00AA2254">
        <w:trPr>
          <w:trHeight w:hRule="exact" w:val="284"/>
          <w:jc w:val="center"/>
        </w:trPr>
        <w:tc>
          <w:tcPr>
            <w:tcW w:w="8232" w:type="dxa"/>
            <w:gridSpan w:val="4"/>
            <w:vAlign w:val="center"/>
          </w:tcPr>
          <w:p w:rsidR="009B3BB9" w:rsidRPr="00ED273D" w:rsidRDefault="009B3BB9" w:rsidP="007B78C6">
            <w:pPr>
              <w:pStyle w:val="af5"/>
              <w:jc w:val="center"/>
            </w:pPr>
            <w:r w:rsidRPr="00ED273D">
              <w:t>Деловая:</w:t>
            </w:r>
          </w:p>
        </w:tc>
      </w:tr>
      <w:tr w:rsidR="009B3BB9" w:rsidRPr="00ED273D" w:rsidTr="00AA2254">
        <w:trPr>
          <w:trHeight w:hRule="exact" w:val="284"/>
          <w:jc w:val="center"/>
        </w:trPr>
        <w:tc>
          <w:tcPr>
            <w:tcW w:w="1728" w:type="dxa"/>
            <w:vAlign w:val="center"/>
          </w:tcPr>
          <w:p w:rsidR="009B3BB9" w:rsidRPr="00ED273D" w:rsidRDefault="009B3BB9" w:rsidP="007B78C6">
            <w:pPr>
              <w:pStyle w:val="af5"/>
              <w:jc w:val="center"/>
            </w:pPr>
            <w:r w:rsidRPr="00ED273D">
              <w:t>Крупная</w:t>
            </w:r>
          </w:p>
        </w:tc>
        <w:tc>
          <w:tcPr>
            <w:tcW w:w="1260" w:type="dxa"/>
            <w:vAlign w:val="center"/>
          </w:tcPr>
          <w:p w:rsidR="009B3BB9" w:rsidRPr="00ED273D" w:rsidRDefault="009B3BB9" w:rsidP="007B78C6">
            <w:pPr>
              <w:pStyle w:val="af5"/>
              <w:jc w:val="center"/>
            </w:pPr>
            <w:r w:rsidRPr="00ED273D">
              <w:t>26 и более</w:t>
            </w:r>
          </w:p>
        </w:tc>
        <w:tc>
          <w:tcPr>
            <w:tcW w:w="2622" w:type="dxa"/>
            <w:vAlign w:val="center"/>
          </w:tcPr>
          <w:p w:rsidR="009B3BB9" w:rsidRPr="00ED273D" w:rsidRDefault="009B3BB9" w:rsidP="007B78C6">
            <w:pPr>
              <w:pStyle w:val="af5"/>
              <w:jc w:val="center"/>
            </w:pPr>
            <w:r w:rsidRPr="00ED273D">
              <w:t>6,3</w:t>
            </w:r>
          </w:p>
        </w:tc>
        <w:tc>
          <w:tcPr>
            <w:tcW w:w="2622" w:type="dxa"/>
            <w:vAlign w:val="center"/>
          </w:tcPr>
          <w:p w:rsidR="009B3BB9" w:rsidRPr="00ED273D" w:rsidRDefault="009B3BB9" w:rsidP="007B78C6">
            <w:pPr>
              <w:pStyle w:val="af5"/>
              <w:spacing w:line="360" w:lineRule="auto"/>
              <w:jc w:val="center"/>
            </w:pPr>
            <w:r w:rsidRPr="00ED273D">
              <w:t>3,8</w:t>
            </w:r>
          </w:p>
        </w:tc>
      </w:tr>
      <w:tr w:rsidR="009B3BB9" w:rsidRPr="00ED273D" w:rsidTr="00AA2254">
        <w:trPr>
          <w:trHeight w:hRule="exact" w:val="284"/>
          <w:jc w:val="center"/>
        </w:trPr>
        <w:tc>
          <w:tcPr>
            <w:tcW w:w="1728" w:type="dxa"/>
            <w:vAlign w:val="center"/>
          </w:tcPr>
          <w:p w:rsidR="009B3BB9" w:rsidRPr="00ED273D" w:rsidRDefault="009B3BB9" w:rsidP="007B78C6">
            <w:pPr>
              <w:pStyle w:val="af5"/>
              <w:jc w:val="center"/>
            </w:pPr>
            <w:r w:rsidRPr="00ED273D">
              <w:t>Средняя</w:t>
            </w:r>
          </w:p>
        </w:tc>
        <w:tc>
          <w:tcPr>
            <w:tcW w:w="1260" w:type="dxa"/>
            <w:vAlign w:val="center"/>
          </w:tcPr>
          <w:p w:rsidR="009B3BB9" w:rsidRPr="00ED273D" w:rsidRDefault="009B3BB9" w:rsidP="007B78C6">
            <w:pPr>
              <w:pStyle w:val="af5"/>
              <w:jc w:val="center"/>
            </w:pPr>
            <w:r w:rsidRPr="00ED273D">
              <w:t>14 – 24</w:t>
            </w:r>
          </w:p>
        </w:tc>
        <w:tc>
          <w:tcPr>
            <w:tcW w:w="2622" w:type="dxa"/>
            <w:vAlign w:val="center"/>
          </w:tcPr>
          <w:p w:rsidR="009B3BB9" w:rsidRPr="00ED273D" w:rsidRDefault="009B3BB9" w:rsidP="007B78C6">
            <w:pPr>
              <w:pStyle w:val="af5"/>
              <w:jc w:val="center"/>
            </w:pPr>
            <w:r w:rsidRPr="00ED273D">
              <w:t>7,2</w:t>
            </w:r>
          </w:p>
        </w:tc>
        <w:tc>
          <w:tcPr>
            <w:tcW w:w="2622" w:type="dxa"/>
            <w:vAlign w:val="center"/>
          </w:tcPr>
          <w:p w:rsidR="009B3BB9" w:rsidRPr="00ED273D" w:rsidRDefault="009B3BB9" w:rsidP="007B78C6">
            <w:pPr>
              <w:pStyle w:val="af5"/>
              <w:spacing w:line="360" w:lineRule="auto"/>
              <w:jc w:val="center"/>
            </w:pPr>
            <w:r w:rsidRPr="00ED273D">
              <w:t>4,3</w:t>
            </w:r>
          </w:p>
        </w:tc>
      </w:tr>
      <w:tr w:rsidR="009B3BB9" w:rsidRPr="00ED273D" w:rsidTr="00AA2254">
        <w:trPr>
          <w:trHeight w:hRule="exact" w:val="284"/>
          <w:jc w:val="center"/>
        </w:trPr>
        <w:tc>
          <w:tcPr>
            <w:tcW w:w="1728" w:type="dxa"/>
            <w:vAlign w:val="center"/>
          </w:tcPr>
          <w:p w:rsidR="009B3BB9" w:rsidRPr="00ED273D" w:rsidRDefault="009B3BB9" w:rsidP="007B78C6">
            <w:pPr>
              <w:pStyle w:val="af5"/>
              <w:jc w:val="center"/>
            </w:pPr>
            <w:r w:rsidRPr="00ED273D">
              <w:t>Мелкая</w:t>
            </w:r>
          </w:p>
        </w:tc>
        <w:tc>
          <w:tcPr>
            <w:tcW w:w="1260" w:type="dxa"/>
            <w:vAlign w:val="center"/>
          </w:tcPr>
          <w:p w:rsidR="009B3BB9" w:rsidRPr="00ED273D" w:rsidRDefault="009B3BB9" w:rsidP="007B78C6">
            <w:pPr>
              <w:pStyle w:val="af5"/>
              <w:jc w:val="center"/>
            </w:pPr>
            <w:r w:rsidRPr="00ED273D">
              <w:t>13</w:t>
            </w:r>
          </w:p>
        </w:tc>
        <w:tc>
          <w:tcPr>
            <w:tcW w:w="2622" w:type="dxa"/>
            <w:vAlign w:val="center"/>
          </w:tcPr>
          <w:p w:rsidR="009B3BB9" w:rsidRPr="00ED273D" w:rsidRDefault="009B3BB9" w:rsidP="007B78C6">
            <w:pPr>
              <w:pStyle w:val="af5"/>
              <w:jc w:val="center"/>
            </w:pPr>
            <w:r w:rsidRPr="00ED273D">
              <w:t>2,2</w:t>
            </w:r>
          </w:p>
        </w:tc>
        <w:tc>
          <w:tcPr>
            <w:tcW w:w="2622" w:type="dxa"/>
            <w:vAlign w:val="center"/>
          </w:tcPr>
          <w:p w:rsidR="009B3BB9" w:rsidRPr="00ED273D" w:rsidRDefault="009B3BB9" w:rsidP="007B78C6">
            <w:pPr>
              <w:pStyle w:val="af5"/>
              <w:spacing w:line="360" w:lineRule="auto"/>
              <w:jc w:val="center"/>
            </w:pPr>
            <w:r w:rsidRPr="00ED273D">
              <w:t>1,3</w:t>
            </w:r>
          </w:p>
        </w:tc>
      </w:tr>
      <w:tr w:rsidR="009B3BB9" w:rsidRPr="00ED273D" w:rsidTr="00AA2254">
        <w:trPr>
          <w:trHeight w:hRule="exact" w:val="284"/>
          <w:jc w:val="center"/>
        </w:trPr>
        <w:tc>
          <w:tcPr>
            <w:tcW w:w="1728" w:type="dxa"/>
            <w:vAlign w:val="center"/>
          </w:tcPr>
          <w:p w:rsidR="009B3BB9" w:rsidRPr="00ED273D" w:rsidRDefault="009B3BB9" w:rsidP="007B78C6">
            <w:pPr>
              <w:pStyle w:val="af5"/>
              <w:jc w:val="center"/>
            </w:pPr>
            <w:r w:rsidRPr="00ED273D">
              <w:t>Дрова</w:t>
            </w:r>
          </w:p>
        </w:tc>
        <w:tc>
          <w:tcPr>
            <w:tcW w:w="1260" w:type="dxa"/>
            <w:vAlign w:val="center"/>
          </w:tcPr>
          <w:p w:rsidR="009B3BB9" w:rsidRPr="00ED273D" w:rsidRDefault="009B3BB9" w:rsidP="007B78C6">
            <w:pPr>
              <w:pStyle w:val="af5"/>
              <w:jc w:val="center"/>
            </w:pPr>
            <w:r w:rsidRPr="00ED273D">
              <w:t>13 и более</w:t>
            </w:r>
          </w:p>
        </w:tc>
        <w:tc>
          <w:tcPr>
            <w:tcW w:w="2622" w:type="dxa"/>
            <w:vAlign w:val="center"/>
          </w:tcPr>
          <w:p w:rsidR="009B3BB9" w:rsidRPr="00ED273D" w:rsidRDefault="009B3BB9" w:rsidP="007B78C6">
            <w:pPr>
              <w:pStyle w:val="af5"/>
              <w:jc w:val="center"/>
            </w:pPr>
            <w:r w:rsidRPr="00ED273D">
              <w:t>2,2</w:t>
            </w:r>
          </w:p>
        </w:tc>
        <w:tc>
          <w:tcPr>
            <w:tcW w:w="2622" w:type="dxa"/>
            <w:vAlign w:val="center"/>
          </w:tcPr>
          <w:p w:rsidR="009B3BB9" w:rsidRPr="00ED273D" w:rsidRDefault="009B3BB9" w:rsidP="007B78C6">
            <w:pPr>
              <w:pStyle w:val="af5"/>
              <w:spacing w:line="360" w:lineRule="auto"/>
              <w:jc w:val="center"/>
            </w:pPr>
            <w:r w:rsidRPr="00ED273D">
              <w:t>1,3</w:t>
            </w:r>
          </w:p>
        </w:tc>
      </w:tr>
    </w:tbl>
    <w:p w:rsidR="009B3BB9" w:rsidRPr="00ED273D" w:rsidRDefault="009B3BB9" w:rsidP="009B3BB9">
      <w:pPr>
        <w:pStyle w:val="af0"/>
        <w:ind w:firstLine="720"/>
        <w:jc w:val="both"/>
        <w:rPr>
          <w:rFonts w:ascii="Times New Roman" w:hAnsi="Times New Roman"/>
          <w:sz w:val="16"/>
          <w:szCs w:val="16"/>
          <w:u w:val="single"/>
        </w:rPr>
      </w:pPr>
    </w:p>
    <w:p w:rsidR="009B3BB9" w:rsidRPr="00ED273D" w:rsidRDefault="009B3BB9" w:rsidP="003E085A">
      <w:pPr>
        <w:pStyle w:val="af0"/>
        <w:ind w:firstLine="720"/>
        <w:jc w:val="both"/>
        <w:outlineLvl w:val="0"/>
        <w:rPr>
          <w:rFonts w:ascii="Times New Roman" w:hAnsi="Times New Roman"/>
          <w:sz w:val="28"/>
          <w:szCs w:val="28"/>
          <w:u w:val="single"/>
        </w:rPr>
      </w:pPr>
      <w:bookmarkStart w:id="397" w:name="_Toc511384153"/>
      <w:bookmarkStart w:id="398" w:name="_Toc4772948"/>
      <w:r w:rsidRPr="00ED273D">
        <w:rPr>
          <w:rFonts w:ascii="Times New Roman" w:hAnsi="Times New Roman"/>
          <w:sz w:val="28"/>
          <w:szCs w:val="28"/>
          <w:u w:val="single"/>
        </w:rPr>
        <w:t>Заготовка елей или деревьев других хвойных пород для новогодних праздников</w:t>
      </w:r>
      <w:bookmarkEnd w:id="397"/>
      <w:bookmarkEnd w:id="398"/>
    </w:p>
    <w:p w:rsidR="009B3BB9" w:rsidRPr="00ED273D" w:rsidRDefault="009B3BB9" w:rsidP="00A338CA">
      <w:pPr>
        <w:ind w:firstLine="709"/>
        <w:jc w:val="both"/>
        <w:rPr>
          <w:sz w:val="28"/>
          <w:szCs w:val="28"/>
        </w:rPr>
      </w:pPr>
      <w:r w:rsidRPr="00ED273D">
        <w:rPr>
          <w:sz w:val="28"/>
          <w:szCs w:val="28"/>
        </w:rPr>
        <w:t xml:space="preserve">Заготовка елей или деревьев других хвойных пород для новогодних праздников в первую очередь может производиться на специальных плантациях, лесных участках, подлежащих расчистке (квартальные просеки, минерализированные полосы, противопожарные разрывы, трассы </w:t>
      </w:r>
      <w:r w:rsidRPr="00ED273D">
        <w:rPr>
          <w:sz w:val="28"/>
          <w:szCs w:val="28"/>
        </w:rPr>
        <w:lastRenderedPageBreak/>
        <w:t>противопожарных и лесохозяйственных дорог и другие площади, где не требуется сохранения подроста и насаждений).</w:t>
      </w:r>
    </w:p>
    <w:p w:rsidR="009B3BB9" w:rsidRPr="00ED273D" w:rsidRDefault="009B3BB9" w:rsidP="00A338CA">
      <w:pPr>
        <w:ind w:firstLine="709"/>
        <w:jc w:val="both"/>
        <w:rPr>
          <w:sz w:val="28"/>
          <w:szCs w:val="28"/>
        </w:rPr>
      </w:pPr>
      <w:r w:rsidRPr="00ED273D">
        <w:rPr>
          <w:sz w:val="28"/>
          <w:szCs w:val="28"/>
        </w:rPr>
        <w:t>Допускается заготовка новогодних елей при заготовке древесины, в том числе из вершинной части срубленных елей.</w:t>
      </w:r>
    </w:p>
    <w:p w:rsidR="009B3BB9" w:rsidRPr="00ED273D" w:rsidRDefault="009B3BB9" w:rsidP="00A338CA">
      <w:pPr>
        <w:ind w:firstLine="709"/>
        <w:jc w:val="both"/>
        <w:outlineLvl w:val="0"/>
        <w:rPr>
          <w:sz w:val="28"/>
          <w:szCs w:val="28"/>
          <w:u w:val="single"/>
        </w:rPr>
      </w:pPr>
      <w:bookmarkStart w:id="399" w:name="_Toc511384154"/>
      <w:bookmarkStart w:id="400" w:name="_Toc4772949"/>
      <w:r w:rsidRPr="00ED273D">
        <w:rPr>
          <w:sz w:val="28"/>
          <w:szCs w:val="28"/>
          <w:u w:val="single"/>
        </w:rPr>
        <w:t>Заготовка мха, лесной подстилки, опавших листьев, камыша, тростника</w:t>
      </w:r>
      <w:bookmarkEnd w:id="399"/>
      <w:bookmarkEnd w:id="400"/>
    </w:p>
    <w:p w:rsidR="009B3BB9" w:rsidRPr="00ED273D" w:rsidRDefault="009B3BB9" w:rsidP="00A338CA">
      <w:pPr>
        <w:ind w:firstLine="709"/>
        <w:jc w:val="both"/>
        <w:rPr>
          <w:sz w:val="28"/>
          <w:szCs w:val="28"/>
        </w:rPr>
      </w:pPr>
      <w:r w:rsidRPr="00ED273D">
        <w:rPr>
          <w:sz w:val="28"/>
          <w:szCs w:val="28"/>
        </w:rPr>
        <w:t>Заготовка мха, лесной подстилки, опавших листьев, камыша, тростника производится с целью их использования в качестве вспомогательного материала для строительства, а также корма и подстилки для сельскохозяйственных животных или приготовления компоста. При их заготовке не должен быть нанесен вред окружающей природной среде.</w:t>
      </w:r>
    </w:p>
    <w:p w:rsidR="009B3BB9" w:rsidRPr="00ED273D" w:rsidRDefault="009B3BB9" w:rsidP="00A338CA">
      <w:pPr>
        <w:ind w:firstLine="709"/>
        <w:jc w:val="both"/>
        <w:rPr>
          <w:sz w:val="28"/>
          <w:szCs w:val="28"/>
        </w:rPr>
      </w:pPr>
      <w:r w:rsidRPr="00ED273D">
        <w:rPr>
          <w:sz w:val="28"/>
          <w:szCs w:val="28"/>
        </w:rPr>
        <w:t>Способы и нормы заготовки мха определяются в договоре аренды.</w:t>
      </w:r>
    </w:p>
    <w:p w:rsidR="009B3BB9" w:rsidRPr="00ED273D" w:rsidRDefault="009B3BB9" w:rsidP="00A338CA">
      <w:pPr>
        <w:ind w:firstLine="709"/>
        <w:jc w:val="both"/>
        <w:rPr>
          <w:sz w:val="28"/>
          <w:szCs w:val="28"/>
        </w:rPr>
      </w:pPr>
      <w:r w:rsidRPr="00ED273D">
        <w:rPr>
          <w:sz w:val="28"/>
          <w:szCs w:val="28"/>
        </w:rPr>
        <w:t xml:space="preserve">Заготовка мха с помощью бензопил осуществляется только под контролем работников лесничества. </w:t>
      </w:r>
    </w:p>
    <w:p w:rsidR="009B3BB9" w:rsidRPr="00ED273D" w:rsidRDefault="009B3BB9" w:rsidP="00A338CA">
      <w:pPr>
        <w:ind w:firstLine="709"/>
        <w:jc w:val="both"/>
        <w:rPr>
          <w:sz w:val="28"/>
          <w:szCs w:val="28"/>
        </w:rPr>
      </w:pPr>
      <w:r w:rsidRPr="00ED273D">
        <w:rPr>
          <w:sz w:val="28"/>
          <w:szCs w:val="28"/>
        </w:rPr>
        <w:t>Сбор подстилки должен производиться частично, без углубления на всю ее толщину.</w:t>
      </w:r>
    </w:p>
    <w:p w:rsidR="009B3BB9" w:rsidRPr="00ED273D" w:rsidRDefault="009B3BB9" w:rsidP="00A338CA">
      <w:pPr>
        <w:ind w:firstLine="709"/>
        <w:jc w:val="both"/>
        <w:rPr>
          <w:sz w:val="28"/>
          <w:szCs w:val="28"/>
        </w:rPr>
      </w:pPr>
      <w:r w:rsidRPr="00ED273D">
        <w:rPr>
          <w:sz w:val="28"/>
          <w:szCs w:val="28"/>
        </w:rPr>
        <w:t>Запрещается сбор подстилки в лесах, выполняющих функции защиты природных и иных объектов.</w:t>
      </w:r>
    </w:p>
    <w:p w:rsidR="009B3BB9" w:rsidRPr="00ED273D" w:rsidRDefault="009B3BB9" w:rsidP="00A338CA">
      <w:pPr>
        <w:ind w:firstLine="709"/>
        <w:jc w:val="both"/>
        <w:outlineLvl w:val="0"/>
        <w:rPr>
          <w:sz w:val="28"/>
          <w:szCs w:val="28"/>
          <w:u w:val="single"/>
        </w:rPr>
      </w:pPr>
      <w:bookmarkStart w:id="401" w:name="_Toc511384155"/>
      <w:bookmarkStart w:id="402" w:name="_Toc4772950"/>
      <w:r w:rsidRPr="00ED273D">
        <w:rPr>
          <w:sz w:val="28"/>
          <w:szCs w:val="28"/>
          <w:u w:val="single"/>
        </w:rPr>
        <w:t>Заготовка (выкопка) деревьев, кустарников на лесных участках</w:t>
      </w:r>
      <w:bookmarkEnd w:id="401"/>
      <w:bookmarkEnd w:id="402"/>
    </w:p>
    <w:p w:rsidR="009B3BB9" w:rsidRPr="00ED273D" w:rsidRDefault="009B3BB9" w:rsidP="00A338CA">
      <w:pPr>
        <w:ind w:firstLine="709"/>
        <w:jc w:val="both"/>
        <w:rPr>
          <w:sz w:val="28"/>
          <w:szCs w:val="28"/>
        </w:rPr>
      </w:pPr>
      <w:r w:rsidRPr="00ED273D">
        <w:rPr>
          <w:sz w:val="28"/>
          <w:szCs w:val="28"/>
        </w:rPr>
        <w:t>Заготовка (выкопка) деревьев на лесных участках может проводиться в хвойных насаждениях I класса возраста, в лиственных насаждениях I и II классов возраста.</w:t>
      </w:r>
    </w:p>
    <w:p w:rsidR="009B3BB9" w:rsidRPr="00ED273D" w:rsidRDefault="009B3BB9" w:rsidP="00A338CA">
      <w:pPr>
        <w:ind w:firstLine="709"/>
        <w:jc w:val="both"/>
        <w:rPr>
          <w:sz w:val="28"/>
          <w:szCs w:val="28"/>
        </w:rPr>
      </w:pPr>
      <w:r w:rsidRPr="00ED273D">
        <w:rPr>
          <w:sz w:val="28"/>
          <w:szCs w:val="28"/>
        </w:rPr>
        <w:t>Заготовка (выкопка) кустарников подлеска на лесных участках может проводиться в насаждениях с подлеском средней или высокой густоты и преобладанием в его составе заготавливаемого вида. Число оставшихся кустов заготавливаемого вида после выкопки не должно быть менее 1000 штук на гектар.</w:t>
      </w:r>
    </w:p>
    <w:p w:rsidR="009B3BB9" w:rsidRPr="00ED273D" w:rsidRDefault="009B3BB9" w:rsidP="00A338CA">
      <w:pPr>
        <w:ind w:firstLine="709"/>
        <w:jc w:val="both"/>
        <w:outlineLvl w:val="0"/>
        <w:rPr>
          <w:sz w:val="28"/>
          <w:szCs w:val="28"/>
          <w:u w:val="single"/>
        </w:rPr>
      </w:pPr>
      <w:bookmarkStart w:id="403" w:name="_Toc511384156"/>
      <w:bookmarkStart w:id="404" w:name="_Toc4772951"/>
      <w:r w:rsidRPr="00ED273D">
        <w:rPr>
          <w:sz w:val="28"/>
          <w:szCs w:val="28"/>
          <w:u w:val="single"/>
        </w:rPr>
        <w:t>Заготовка веников, ветвей и кустарников для метел и плетения</w:t>
      </w:r>
      <w:bookmarkEnd w:id="403"/>
      <w:bookmarkEnd w:id="404"/>
    </w:p>
    <w:p w:rsidR="009B3BB9" w:rsidRPr="00ED273D" w:rsidRDefault="009B3BB9" w:rsidP="00A338CA">
      <w:pPr>
        <w:ind w:firstLine="709"/>
        <w:jc w:val="both"/>
        <w:rPr>
          <w:sz w:val="28"/>
          <w:szCs w:val="28"/>
        </w:rPr>
      </w:pPr>
      <w:r w:rsidRPr="00ED273D">
        <w:rPr>
          <w:sz w:val="28"/>
          <w:szCs w:val="28"/>
        </w:rPr>
        <w:t>Заготовка веников, ветвей и кустарников лиственных пород (береза, осина, ива и др.) для метел и плетения может производиться на лесных участках, подлежащих расчистке (квартальные просеки; противопожарные разрывы; трассы противопожарных и лесохозяйственных дорог; сенокосы; линии электропередачи; зоны затопления; полосы отвода автомобильных дорог, железных дорог, трубопроводов и другие площади, где не требуется сохранения подроста и насаждений), а также со срубленных деревьев на лесосеках при проведении выборочных и сплошных рубок.</w:t>
      </w:r>
    </w:p>
    <w:p w:rsidR="009B3BB9" w:rsidRPr="00ED273D" w:rsidRDefault="009B3BB9" w:rsidP="00A338CA">
      <w:pPr>
        <w:ind w:firstLine="709"/>
        <w:jc w:val="both"/>
        <w:outlineLvl w:val="0"/>
        <w:rPr>
          <w:sz w:val="28"/>
          <w:szCs w:val="28"/>
          <w:u w:val="single"/>
        </w:rPr>
      </w:pPr>
      <w:bookmarkStart w:id="405" w:name="_Toc511384157"/>
      <w:bookmarkStart w:id="406" w:name="_Toc4772952"/>
      <w:r w:rsidRPr="00ED273D">
        <w:rPr>
          <w:sz w:val="28"/>
          <w:szCs w:val="28"/>
          <w:u w:val="single"/>
        </w:rPr>
        <w:t>Заготовка хвороста</w:t>
      </w:r>
      <w:bookmarkEnd w:id="405"/>
      <w:bookmarkEnd w:id="406"/>
    </w:p>
    <w:p w:rsidR="009B3BB9" w:rsidRPr="00ED273D" w:rsidRDefault="009B3BB9" w:rsidP="00A338CA">
      <w:pPr>
        <w:ind w:firstLine="709"/>
        <w:jc w:val="both"/>
        <w:rPr>
          <w:sz w:val="28"/>
          <w:szCs w:val="28"/>
        </w:rPr>
      </w:pPr>
      <w:r w:rsidRPr="00ED273D">
        <w:rPr>
          <w:sz w:val="28"/>
          <w:szCs w:val="28"/>
        </w:rPr>
        <w:t xml:space="preserve">Хворостом являются срезанные тонкие стволы деревьев диаметром в комле до </w:t>
      </w:r>
      <w:smartTag w:uri="urn:schemas-microsoft-com:office:smarttags" w:element="metricconverter">
        <w:smartTagPr>
          <w:attr w:name="ProductID" w:val="4 см"/>
        </w:smartTagPr>
        <w:r w:rsidRPr="00ED273D">
          <w:rPr>
            <w:sz w:val="28"/>
            <w:szCs w:val="28"/>
          </w:rPr>
          <w:t>4 см</w:t>
        </w:r>
      </w:smartTag>
      <w:r w:rsidRPr="00ED273D">
        <w:rPr>
          <w:sz w:val="28"/>
          <w:szCs w:val="28"/>
        </w:rPr>
        <w:t xml:space="preserve">, а также срезанные вершины, сучья и ветви деревьев. Хворост делится по длине на две категории: 2 - </w:t>
      </w:r>
      <w:smartTag w:uri="urn:schemas-microsoft-com:office:smarttags" w:element="metricconverter">
        <w:smartTagPr>
          <w:attr w:name="ProductID" w:val="4 м"/>
        </w:smartTagPr>
        <w:r w:rsidRPr="00ED273D">
          <w:rPr>
            <w:sz w:val="28"/>
            <w:szCs w:val="28"/>
          </w:rPr>
          <w:t>4 м</w:t>
        </w:r>
      </w:smartTag>
      <w:r w:rsidRPr="00ED273D">
        <w:rPr>
          <w:sz w:val="28"/>
          <w:szCs w:val="28"/>
        </w:rPr>
        <w:t xml:space="preserve"> и свыше </w:t>
      </w:r>
      <w:smartTag w:uri="urn:schemas-microsoft-com:office:smarttags" w:element="metricconverter">
        <w:smartTagPr>
          <w:attr w:name="ProductID" w:val="4 м"/>
        </w:smartTagPr>
        <w:r w:rsidRPr="00ED273D">
          <w:rPr>
            <w:sz w:val="28"/>
            <w:szCs w:val="28"/>
          </w:rPr>
          <w:t>4 м</w:t>
        </w:r>
      </w:smartTag>
      <w:r w:rsidRPr="00ED273D">
        <w:rPr>
          <w:sz w:val="28"/>
          <w:szCs w:val="28"/>
        </w:rPr>
        <w:t xml:space="preserve">. </w:t>
      </w:r>
    </w:p>
    <w:p w:rsidR="009B3BB9" w:rsidRPr="00ED273D" w:rsidRDefault="009B3BB9" w:rsidP="00A338CA">
      <w:pPr>
        <w:ind w:firstLine="709"/>
        <w:jc w:val="both"/>
        <w:outlineLvl w:val="0"/>
        <w:rPr>
          <w:sz w:val="28"/>
          <w:szCs w:val="28"/>
          <w:u w:val="single"/>
        </w:rPr>
      </w:pPr>
      <w:bookmarkStart w:id="407" w:name="_Toc511384158"/>
      <w:bookmarkStart w:id="408" w:name="_Toc4772953"/>
      <w:r w:rsidRPr="00ED273D">
        <w:rPr>
          <w:sz w:val="28"/>
          <w:szCs w:val="28"/>
          <w:u w:val="single"/>
        </w:rPr>
        <w:t>Заготовка веточного корма</w:t>
      </w:r>
      <w:bookmarkEnd w:id="407"/>
      <w:bookmarkEnd w:id="408"/>
    </w:p>
    <w:p w:rsidR="009B3BB9" w:rsidRPr="00ED273D" w:rsidRDefault="009B3BB9" w:rsidP="00A338CA">
      <w:pPr>
        <w:ind w:firstLine="709"/>
        <w:jc w:val="both"/>
        <w:rPr>
          <w:sz w:val="28"/>
          <w:szCs w:val="28"/>
        </w:rPr>
      </w:pPr>
      <w:r w:rsidRPr="00ED273D">
        <w:rPr>
          <w:sz w:val="28"/>
          <w:szCs w:val="28"/>
        </w:rPr>
        <w:t xml:space="preserve">Веточным кормом называют ветви толщиной до </w:t>
      </w:r>
      <w:smartTag w:uri="urn:schemas-microsoft-com:office:smarttags" w:element="metricconverter">
        <w:smartTagPr>
          <w:attr w:name="ProductID" w:val="1,5 см"/>
        </w:smartTagPr>
        <w:r w:rsidRPr="00ED273D">
          <w:rPr>
            <w:sz w:val="28"/>
            <w:szCs w:val="28"/>
          </w:rPr>
          <w:t>1,5 см</w:t>
        </w:r>
      </w:smartTag>
      <w:r w:rsidRPr="00ED273D">
        <w:rPr>
          <w:sz w:val="28"/>
          <w:szCs w:val="28"/>
        </w:rPr>
        <w:t>, заготовленные из побегов некоторых лиственных и хвойных пород и предназначенные на корм скоту.</w:t>
      </w:r>
    </w:p>
    <w:p w:rsidR="009B3BB9" w:rsidRPr="00ED273D" w:rsidRDefault="009B3BB9" w:rsidP="00A338CA">
      <w:pPr>
        <w:ind w:firstLine="709"/>
        <w:jc w:val="both"/>
        <w:rPr>
          <w:sz w:val="28"/>
          <w:szCs w:val="28"/>
        </w:rPr>
      </w:pPr>
      <w:r w:rsidRPr="00ED273D">
        <w:rPr>
          <w:sz w:val="28"/>
          <w:szCs w:val="28"/>
        </w:rPr>
        <w:t xml:space="preserve">Для заготовки веточного корма используют ветви лиственных (березы, осины, клена, орешника, липы, тополя, ясеня и др.) и хвойных (в основном, ели) пород. </w:t>
      </w:r>
    </w:p>
    <w:p w:rsidR="009B3BB9" w:rsidRPr="00ED273D" w:rsidRDefault="009B3BB9" w:rsidP="00A338CA">
      <w:pPr>
        <w:ind w:firstLine="709"/>
        <w:jc w:val="both"/>
        <w:rPr>
          <w:sz w:val="28"/>
          <w:szCs w:val="28"/>
        </w:rPr>
      </w:pPr>
      <w:r w:rsidRPr="00ED273D">
        <w:rPr>
          <w:sz w:val="28"/>
          <w:szCs w:val="28"/>
        </w:rPr>
        <w:lastRenderedPageBreak/>
        <w:t>Заготовка веточного корма производится со срубленных деревьев при проведении выборочных и сплошных рубок.</w:t>
      </w:r>
    </w:p>
    <w:p w:rsidR="009B3BB9" w:rsidRPr="00ED273D" w:rsidRDefault="009B3BB9" w:rsidP="00A338CA">
      <w:pPr>
        <w:pStyle w:val="31"/>
        <w:spacing w:line="240" w:lineRule="auto"/>
        <w:ind w:firstLine="709"/>
        <w:rPr>
          <w:szCs w:val="28"/>
        </w:rPr>
      </w:pPr>
      <w:r w:rsidRPr="00ED273D">
        <w:rPr>
          <w:szCs w:val="28"/>
        </w:rPr>
        <w:t>Площади, на которых разрешена заготовка и сбор недревесных лесных ресурсов, приведены в таблице 5 настоящего регламента.</w:t>
      </w:r>
    </w:p>
    <w:p w:rsidR="00A338CA" w:rsidRPr="00ED273D" w:rsidRDefault="00A338CA" w:rsidP="00A338CA">
      <w:pPr>
        <w:pStyle w:val="31"/>
        <w:spacing w:line="240" w:lineRule="auto"/>
        <w:ind w:firstLine="709"/>
        <w:rPr>
          <w:szCs w:val="28"/>
        </w:rPr>
      </w:pPr>
    </w:p>
    <w:p w:rsidR="009B3BB9" w:rsidRPr="00ED273D" w:rsidRDefault="009B3BB9" w:rsidP="00A338CA">
      <w:pPr>
        <w:pStyle w:val="aff9"/>
        <w:spacing w:before="0" w:after="0"/>
        <w:ind w:left="0" w:firstLine="709"/>
        <w:jc w:val="both"/>
        <w:rPr>
          <w:b/>
          <w:i w:val="0"/>
        </w:rPr>
      </w:pPr>
      <w:bookmarkStart w:id="409" w:name="_Toc220893733"/>
      <w:bookmarkStart w:id="410" w:name="_Toc317581389"/>
      <w:bookmarkStart w:id="411" w:name="_Toc451507062"/>
      <w:bookmarkStart w:id="412" w:name="_Toc511384159"/>
      <w:bookmarkStart w:id="413" w:name="_Toc4772954"/>
      <w:r w:rsidRPr="00ED273D">
        <w:rPr>
          <w:b/>
          <w:i w:val="0"/>
        </w:rPr>
        <w:t>2.3.1. Нормативы (ежегодные допустимые объемы) и параметры использования лесов для заготовки недревесных лесных ресурсов по их видам</w:t>
      </w:r>
      <w:bookmarkEnd w:id="409"/>
      <w:bookmarkEnd w:id="410"/>
      <w:bookmarkEnd w:id="411"/>
      <w:bookmarkEnd w:id="412"/>
      <w:bookmarkEnd w:id="413"/>
      <w:r w:rsidRPr="00ED273D">
        <w:rPr>
          <w:b/>
          <w:i w:val="0"/>
        </w:rPr>
        <w:t xml:space="preserve"> </w:t>
      </w:r>
    </w:p>
    <w:p w:rsidR="009B3BB9" w:rsidRPr="00ED273D" w:rsidRDefault="009B3BB9" w:rsidP="00A338CA">
      <w:pPr>
        <w:ind w:firstLine="709"/>
        <w:jc w:val="both"/>
        <w:rPr>
          <w:sz w:val="28"/>
          <w:szCs w:val="28"/>
        </w:rPr>
      </w:pPr>
      <w:bookmarkStart w:id="414" w:name="_Toc171246840"/>
      <w:r w:rsidRPr="00ED273D">
        <w:rPr>
          <w:sz w:val="28"/>
          <w:szCs w:val="28"/>
        </w:rPr>
        <w:t>Нормативы (ежегодные допустимые объемы) использования лесов для заготовки недревесных лесных ресурсов по их видам по данным материалов лесоустройства приведены в таблице 12.</w:t>
      </w:r>
    </w:p>
    <w:p w:rsidR="009B3BB9" w:rsidRPr="00ED273D" w:rsidRDefault="009B3BB9" w:rsidP="003E085A">
      <w:pPr>
        <w:ind w:firstLine="697"/>
        <w:jc w:val="right"/>
        <w:outlineLvl w:val="0"/>
        <w:rPr>
          <w:sz w:val="28"/>
          <w:szCs w:val="28"/>
        </w:rPr>
      </w:pPr>
      <w:bookmarkStart w:id="415" w:name="_Toc511384160"/>
      <w:bookmarkStart w:id="416" w:name="_Toc4772955"/>
      <w:r w:rsidRPr="00ED273D">
        <w:rPr>
          <w:sz w:val="28"/>
          <w:szCs w:val="28"/>
        </w:rPr>
        <w:t>Таблица 12</w:t>
      </w:r>
      <w:bookmarkEnd w:id="415"/>
      <w:bookmarkEnd w:id="416"/>
    </w:p>
    <w:p w:rsidR="009B3BB9" w:rsidRPr="00ED273D" w:rsidRDefault="00F67025" w:rsidP="009B3BB9">
      <w:pPr>
        <w:ind w:firstLine="720"/>
        <w:jc w:val="center"/>
        <w:rPr>
          <w:b/>
          <w:smallCaps/>
          <w:sz w:val="28"/>
          <w:szCs w:val="28"/>
        </w:rPr>
      </w:pPr>
      <w:r w:rsidRPr="00ED273D">
        <w:rPr>
          <w:b/>
          <w:smallCaps/>
          <w:sz w:val="28"/>
          <w:szCs w:val="28"/>
        </w:rPr>
        <w:t xml:space="preserve">Параметры </w:t>
      </w:r>
      <w:r w:rsidR="009B3BB9" w:rsidRPr="00ED273D">
        <w:rPr>
          <w:b/>
          <w:smallCaps/>
          <w:sz w:val="28"/>
          <w:szCs w:val="28"/>
        </w:rPr>
        <w:t xml:space="preserve"> использования лесов для заготовки недревесных лесных ресурсов </w:t>
      </w:r>
    </w:p>
    <w:p w:rsidR="009B3BB9" w:rsidRPr="00ED273D" w:rsidRDefault="009B3BB9" w:rsidP="009B3BB9">
      <w:pPr>
        <w:ind w:firstLine="720"/>
        <w:jc w:val="center"/>
        <w:rPr>
          <w:b/>
          <w:smallCaps/>
          <w:sz w:val="10"/>
          <w:szCs w:val="10"/>
        </w:rPr>
      </w:pPr>
    </w:p>
    <w:tbl>
      <w:tblPr>
        <w:tblW w:w="7975" w:type="dxa"/>
        <w:jc w:val="center"/>
        <w:tblInd w:w="2394" w:type="dxa"/>
        <w:tblLook w:val="0000" w:firstRow="0" w:lastRow="0" w:firstColumn="0" w:lastColumn="0" w:noHBand="0" w:noVBand="0"/>
      </w:tblPr>
      <w:tblGrid>
        <w:gridCol w:w="503"/>
        <w:gridCol w:w="3526"/>
        <w:gridCol w:w="1176"/>
        <w:gridCol w:w="2770"/>
      </w:tblGrid>
      <w:tr w:rsidR="009B3BB9" w:rsidRPr="00ED273D" w:rsidTr="007B78C6">
        <w:trPr>
          <w:trHeight w:val="455"/>
          <w:tblHeader/>
          <w:jc w:val="center"/>
        </w:trPr>
        <w:tc>
          <w:tcPr>
            <w:tcW w:w="503" w:type="dxa"/>
            <w:tcBorders>
              <w:top w:val="single" w:sz="12" w:space="0" w:color="auto"/>
              <w:left w:val="single" w:sz="12" w:space="0" w:color="auto"/>
              <w:bottom w:val="single" w:sz="12" w:space="0" w:color="auto"/>
              <w:right w:val="single" w:sz="6" w:space="0" w:color="auto"/>
            </w:tcBorders>
            <w:vAlign w:val="center"/>
          </w:tcPr>
          <w:p w:rsidR="009B3BB9" w:rsidRPr="00ED273D" w:rsidRDefault="009B3BB9" w:rsidP="007B78C6">
            <w:pPr>
              <w:tabs>
                <w:tab w:val="left" w:pos="69"/>
              </w:tabs>
              <w:jc w:val="center"/>
              <w:rPr>
                <w:b/>
              </w:rPr>
            </w:pPr>
            <w:bookmarkStart w:id="417" w:name="_Toc195928221"/>
            <w:bookmarkStart w:id="418" w:name="_Toc197230983"/>
            <w:r w:rsidRPr="00ED273D">
              <w:rPr>
                <w:b/>
              </w:rPr>
              <w:t>№ п/п</w:t>
            </w:r>
          </w:p>
        </w:tc>
        <w:tc>
          <w:tcPr>
            <w:tcW w:w="3526" w:type="dxa"/>
            <w:tcBorders>
              <w:top w:val="single" w:sz="12" w:space="0" w:color="auto"/>
              <w:left w:val="single" w:sz="6" w:space="0" w:color="auto"/>
              <w:bottom w:val="single" w:sz="12" w:space="0" w:color="auto"/>
              <w:right w:val="single" w:sz="6" w:space="0" w:color="auto"/>
            </w:tcBorders>
            <w:shd w:val="clear" w:color="auto" w:fill="auto"/>
            <w:vAlign w:val="center"/>
          </w:tcPr>
          <w:p w:rsidR="009B3BB9" w:rsidRPr="00ED273D" w:rsidRDefault="009B3BB9" w:rsidP="007B78C6">
            <w:pPr>
              <w:tabs>
                <w:tab w:val="left" w:pos="69"/>
              </w:tabs>
              <w:jc w:val="center"/>
              <w:rPr>
                <w:b/>
              </w:rPr>
            </w:pPr>
            <w:r w:rsidRPr="00ED273D">
              <w:rPr>
                <w:b/>
              </w:rPr>
              <w:t>Вид недревесного лесного ресурса</w:t>
            </w:r>
          </w:p>
        </w:tc>
        <w:tc>
          <w:tcPr>
            <w:tcW w:w="1176" w:type="dxa"/>
            <w:tcBorders>
              <w:top w:val="single" w:sz="12" w:space="0" w:color="auto"/>
              <w:left w:val="single" w:sz="6" w:space="0" w:color="auto"/>
              <w:bottom w:val="single" w:sz="12" w:space="0" w:color="auto"/>
              <w:right w:val="single" w:sz="6" w:space="0" w:color="auto"/>
            </w:tcBorders>
            <w:shd w:val="clear" w:color="auto" w:fill="auto"/>
            <w:vAlign w:val="center"/>
          </w:tcPr>
          <w:p w:rsidR="009B3BB9" w:rsidRPr="00ED273D" w:rsidRDefault="009B3BB9" w:rsidP="007B78C6">
            <w:pPr>
              <w:tabs>
                <w:tab w:val="left" w:pos="69"/>
              </w:tabs>
              <w:jc w:val="center"/>
              <w:rPr>
                <w:b/>
              </w:rPr>
            </w:pPr>
            <w:r w:rsidRPr="00ED273D">
              <w:rPr>
                <w:b/>
              </w:rPr>
              <w:t>Единица измерения</w:t>
            </w:r>
          </w:p>
        </w:tc>
        <w:tc>
          <w:tcPr>
            <w:tcW w:w="2770" w:type="dxa"/>
            <w:tcBorders>
              <w:top w:val="single" w:sz="12" w:space="0" w:color="auto"/>
              <w:left w:val="single" w:sz="6" w:space="0" w:color="auto"/>
              <w:bottom w:val="single" w:sz="12" w:space="0" w:color="auto"/>
              <w:right w:val="single" w:sz="12" w:space="0" w:color="auto"/>
            </w:tcBorders>
            <w:shd w:val="clear" w:color="auto" w:fill="auto"/>
            <w:vAlign w:val="center"/>
          </w:tcPr>
          <w:p w:rsidR="009B3BB9" w:rsidRPr="00ED273D" w:rsidRDefault="009B3BB9" w:rsidP="007B78C6">
            <w:pPr>
              <w:tabs>
                <w:tab w:val="left" w:pos="69"/>
              </w:tabs>
              <w:jc w:val="center"/>
              <w:rPr>
                <w:b/>
              </w:rPr>
            </w:pPr>
            <w:r w:rsidRPr="00ED273D">
              <w:rPr>
                <w:b/>
              </w:rPr>
              <w:t>Ежегодный допустимый объем заготовки</w:t>
            </w:r>
          </w:p>
        </w:tc>
      </w:tr>
      <w:tr w:rsidR="009B3BB9" w:rsidRPr="00ED273D" w:rsidTr="007B78C6">
        <w:trPr>
          <w:trHeight w:val="99"/>
          <w:jc w:val="center"/>
        </w:trPr>
        <w:tc>
          <w:tcPr>
            <w:tcW w:w="503" w:type="dxa"/>
            <w:tcBorders>
              <w:top w:val="single" w:sz="12" w:space="0" w:color="auto"/>
              <w:left w:val="single" w:sz="12" w:space="0" w:color="auto"/>
              <w:bottom w:val="single" w:sz="12" w:space="0" w:color="auto"/>
              <w:right w:val="single" w:sz="6" w:space="0" w:color="auto"/>
            </w:tcBorders>
            <w:vAlign w:val="center"/>
          </w:tcPr>
          <w:p w:rsidR="009B3BB9" w:rsidRPr="00ED273D" w:rsidRDefault="009B3BB9" w:rsidP="007B78C6">
            <w:pPr>
              <w:tabs>
                <w:tab w:val="left" w:pos="69"/>
              </w:tabs>
              <w:jc w:val="center"/>
              <w:rPr>
                <w:b/>
              </w:rPr>
            </w:pPr>
            <w:r w:rsidRPr="00ED273D">
              <w:rPr>
                <w:b/>
              </w:rPr>
              <w:t>1</w:t>
            </w:r>
          </w:p>
        </w:tc>
        <w:tc>
          <w:tcPr>
            <w:tcW w:w="3526" w:type="dxa"/>
            <w:tcBorders>
              <w:top w:val="single" w:sz="12" w:space="0" w:color="auto"/>
              <w:left w:val="single" w:sz="6" w:space="0" w:color="auto"/>
              <w:bottom w:val="single" w:sz="12" w:space="0" w:color="auto"/>
              <w:right w:val="single" w:sz="6" w:space="0" w:color="auto"/>
            </w:tcBorders>
            <w:shd w:val="clear" w:color="auto" w:fill="auto"/>
            <w:noWrap/>
            <w:vAlign w:val="center"/>
          </w:tcPr>
          <w:p w:rsidR="009B3BB9" w:rsidRPr="00ED273D" w:rsidRDefault="009B3BB9" w:rsidP="007B78C6">
            <w:pPr>
              <w:jc w:val="center"/>
              <w:rPr>
                <w:b/>
              </w:rPr>
            </w:pPr>
            <w:r w:rsidRPr="00ED273D">
              <w:rPr>
                <w:b/>
              </w:rPr>
              <w:t>2</w:t>
            </w:r>
          </w:p>
        </w:tc>
        <w:tc>
          <w:tcPr>
            <w:tcW w:w="1176" w:type="dxa"/>
            <w:tcBorders>
              <w:top w:val="single" w:sz="12" w:space="0" w:color="auto"/>
              <w:left w:val="single" w:sz="6" w:space="0" w:color="auto"/>
              <w:bottom w:val="single" w:sz="12" w:space="0" w:color="auto"/>
              <w:right w:val="single" w:sz="6" w:space="0" w:color="auto"/>
            </w:tcBorders>
            <w:shd w:val="clear" w:color="auto" w:fill="auto"/>
            <w:noWrap/>
            <w:vAlign w:val="center"/>
          </w:tcPr>
          <w:p w:rsidR="009B3BB9" w:rsidRPr="00ED273D" w:rsidRDefault="009B3BB9" w:rsidP="007B78C6">
            <w:pPr>
              <w:jc w:val="center"/>
              <w:rPr>
                <w:b/>
              </w:rPr>
            </w:pPr>
            <w:r w:rsidRPr="00ED273D">
              <w:rPr>
                <w:b/>
              </w:rPr>
              <w:t>3</w:t>
            </w:r>
          </w:p>
        </w:tc>
        <w:tc>
          <w:tcPr>
            <w:tcW w:w="2770" w:type="dxa"/>
            <w:tcBorders>
              <w:top w:val="single" w:sz="12" w:space="0" w:color="auto"/>
              <w:left w:val="single" w:sz="6" w:space="0" w:color="auto"/>
              <w:bottom w:val="single" w:sz="12" w:space="0" w:color="auto"/>
              <w:right w:val="single" w:sz="12" w:space="0" w:color="auto"/>
            </w:tcBorders>
            <w:shd w:val="clear" w:color="auto" w:fill="auto"/>
            <w:noWrap/>
            <w:vAlign w:val="center"/>
          </w:tcPr>
          <w:p w:rsidR="009B3BB9" w:rsidRPr="00ED273D" w:rsidRDefault="009B3BB9" w:rsidP="007B78C6">
            <w:pPr>
              <w:jc w:val="center"/>
              <w:rPr>
                <w:b/>
              </w:rPr>
            </w:pPr>
            <w:r w:rsidRPr="00ED273D">
              <w:rPr>
                <w:b/>
              </w:rPr>
              <w:t>4</w:t>
            </w:r>
          </w:p>
        </w:tc>
      </w:tr>
      <w:tr w:rsidR="009B3BB9" w:rsidRPr="00ED273D" w:rsidTr="007B78C6">
        <w:trPr>
          <w:trHeight w:val="234"/>
          <w:jc w:val="center"/>
        </w:trPr>
        <w:tc>
          <w:tcPr>
            <w:tcW w:w="503" w:type="dxa"/>
            <w:tcBorders>
              <w:top w:val="single" w:sz="12" w:space="0" w:color="auto"/>
              <w:left w:val="single" w:sz="12" w:space="0" w:color="auto"/>
              <w:bottom w:val="single" w:sz="6" w:space="0" w:color="auto"/>
              <w:right w:val="single" w:sz="6" w:space="0" w:color="auto"/>
            </w:tcBorders>
            <w:vAlign w:val="center"/>
          </w:tcPr>
          <w:p w:rsidR="009B3BB9" w:rsidRPr="00ED273D" w:rsidRDefault="009B3BB9" w:rsidP="007B78C6">
            <w:pPr>
              <w:tabs>
                <w:tab w:val="left" w:pos="58"/>
              </w:tabs>
              <w:jc w:val="center"/>
            </w:pPr>
            <w:r w:rsidRPr="00ED273D">
              <w:t>1.</w:t>
            </w:r>
          </w:p>
        </w:tc>
        <w:tc>
          <w:tcPr>
            <w:tcW w:w="3526" w:type="dxa"/>
            <w:tcBorders>
              <w:top w:val="single" w:sz="12" w:space="0" w:color="auto"/>
              <w:left w:val="single" w:sz="6" w:space="0" w:color="auto"/>
              <w:bottom w:val="single" w:sz="6" w:space="0" w:color="auto"/>
              <w:right w:val="single" w:sz="6" w:space="0" w:color="auto"/>
            </w:tcBorders>
            <w:shd w:val="clear" w:color="auto" w:fill="auto"/>
            <w:noWrap/>
            <w:vAlign w:val="center"/>
          </w:tcPr>
          <w:p w:rsidR="009B3BB9" w:rsidRPr="00ED273D" w:rsidRDefault="009B3BB9" w:rsidP="007B78C6">
            <w:pPr>
              <w:tabs>
                <w:tab w:val="left" w:pos="58"/>
              </w:tabs>
              <w:rPr>
                <w:sz w:val="22"/>
                <w:szCs w:val="22"/>
              </w:rPr>
            </w:pPr>
            <w:r w:rsidRPr="00ED273D">
              <w:t>Пни</w:t>
            </w:r>
          </w:p>
        </w:tc>
        <w:tc>
          <w:tcPr>
            <w:tcW w:w="1176" w:type="dxa"/>
            <w:tcBorders>
              <w:top w:val="single" w:sz="12" w:space="0" w:color="auto"/>
              <w:left w:val="single" w:sz="6" w:space="0" w:color="auto"/>
              <w:bottom w:val="single" w:sz="6" w:space="0" w:color="auto"/>
              <w:right w:val="single" w:sz="6" w:space="0" w:color="auto"/>
            </w:tcBorders>
            <w:shd w:val="clear" w:color="auto" w:fill="auto"/>
            <w:noWrap/>
            <w:vAlign w:val="center"/>
          </w:tcPr>
          <w:p w:rsidR="009B3BB9" w:rsidRPr="00ED273D" w:rsidRDefault="009B3BB9" w:rsidP="007B78C6">
            <w:pPr>
              <w:jc w:val="center"/>
            </w:pPr>
          </w:p>
        </w:tc>
        <w:tc>
          <w:tcPr>
            <w:tcW w:w="2770" w:type="dxa"/>
            <w:tcBorders>
              <w:top w:val="single" w:sz="12" w:space="0" w:color="auto"/>
              <w:left w:val="single" w:sz="6" w:space="0" w:color="auto"/>
              <w:bottom w:val="single" w:sz="6" w:space="0" w:color="auto"/>
              <w:right w:val="single" w:sz="12" w:space="0" w:color="auto"/>
            </w:tcBorders>
            <w:shd w:val="clear" w:color="auto" w:fill="auto"/>
            <w:noWrap/>
            <w:vAlign w:val="center"/>
          </w:tcPr>
          <w:p w:rsidR="009B3BB9" w:rsidRPr="00ED273D" w:rsidRDefault="009B3BB9" w:rsidP="007B78C6">
            <w:pPr>
              <w:jc w:val="center"/>
            </w:pPr>
            <w:r w:rsidRPr="00ED273D">
              <w:t>-</w:t>
            </w:r>
          </w:p>
        </w:tc>
      </w:tr>
      <w:tr w:rsidR="009B3BB9" w:rsidRPr="00ED273D" w:rsidTr="007B78C6">
        <w:trPr>
          <w:trHeight w:val="234"/>
          <w:jc w:val="center"/>
        </w:trPr>
        <w:tc>
          <w:tcPr>
            <w:tcW w:w="503" w:type="dxa"/>
            <w:tcBorders>
              <w:top w:val="single" w:sz="6" w:space="0" w:color="auto"/>
              <w:left w:val="single" w:sz="12" w:space="0" w:color="auto"/>
              <w:bottom w:val="single" w:sz="6" w:space="0" w:color="auto"/>
              <w:right w:val="single" w:sz="6" w:space="0" w:color="auto"/>
            </w:tcBorders>
            <w:vAlign w:val="center"/>
          </w:tcPr>
          <w:p w:rsidR="009B3BB9" w:rsidRPr="00ED273D" w:rsidRDefault="009B3BB9" w:rsidP="007B78C6">
            <w:pPr>
              <w:tabs>
                <w:tab w:val="left" w:pos="58"/>
              </w:tabs>
              <w:jc w:val="center"/>
            </w:pPr>
            <w:r w:rsidRPr="00ED273D">
              <w:t>2.</w:t>
            </w:r>
          </w:p>
        </w:tc>
        <w:tc>
          <w:tcPr>
            <w:tcW w:w="3526" w:type="dxa"/>
            <w:tcBorders>
              <w:top w:val="single" w:sz="6" w:space="0" w:color="auto"/>
              <w:left w:val="single" w:sz="6" w:space="0" w:color="auto"/>
              <w:bottom w:val="single" w:sz="6" w:space="0" w:color="auto"/>
              <w:right w:val="single" w:sz="6" w:space="0" w:color="auto"/>
            </w:tcBorders>
            <w:shd w:val="clear" w:color="auto" w:fill="auto"/>
            <w:noWrap/>
            <w:vAlign w:val="center"/>
          </w:tcPr>
          <w:p w:rsidR="009B3BB9" w:rsidRPr="00ED273D" w:rsidRDefault="009B3BB9" w:rsidP="007B78C6">
            <w:pPr>
              <w:tabs>
                <w:tab w:val="left" w:pos="58"/>
              </w:tabs>
              <w:rPr>
                <w:sz w:val="22"/>
                <w:szCs w:val="22"/>
              </w:rPr>
            </w:pPr>
            <w:r w:rsidRPr="00ED273D">
              <w:t>Береста</w:t>
            </w:r>
          </w:p>
        </w:tc>
        <w:tc>
          <w:tcPr>
            <w:tcW w:w="1176" w:type="dxa"/>
            <w:tcBorders>
              <w:top w:val="single" w:sz="6" w:space="0" w:color="auto"/>
              <w:left w:val="single" w:sz="6" w:space="0" w:color="auto"/>
              <w:bottom w:val="single" w:sz="6" w:space="0" w:color="auto"/>
              <w:right w:val="single" w:sz="6" w:space="0" w:color="auto"/>
            </w:tcBorders>
            <w:shd w:val="clear" w:color="auto" w:fill="auto"/>
            <w:noWrap/>
            <w:vAlign w:val="center"/>
          </w:tcPr>
          <w:p w:rsidR="009B3BB9" w:rsidRPr="00ED273D" w:rsidRDefault="009B3BB9" w:rsidP="007B78C6">
            <w:pPr>
              <w:jc w:val="center"/>
            </w:pPr>
            <w:r w:rsidRPr="00ED273D">
              <w:t>т</w:t>
            </w:r>
          </w:p>
        </w:tc>
        <w:tc>
          <w:tcPr>
            <w:tcW w:w="2770" w:type="dxa"/>
            <w:tcBorders>
              <w:top w:val="single" w:sz="6" w:space="0" w:color="auto"/>
              <w:left w:val="single" w:sz="6" w:space="0" w:color="auto"/>
              <w:bottom w:val="single" w:sz="6" w:space="0" w:color="auto"/>
              <w:right w:val="single" w:sz="12" w:space="0" w:color="auto"/>
            </w:tcBorders>
            <w:shd w:val="clear" w:color="auto" w:fill="auto"/>
            <w:noWrap/>
            <w:vAlign w:val="center"/>
          </w:tcPr>
          <w:p w:rsidR="009B3BB9" w:rsidRPr="00ED273D" w:rsidRDefault="009B3BB9" w:rsidP="007B78C6">
            <w:pPr>
              <w:jc w:val="center"/>
            </w:pPr>
            <w:r w:rsidRPr="00ED273D">
              <w:t>1,0</w:t>
            </w:r>
          </w:p>
        </w:tc>
      </w:tr>
      <w:tr w:rsidR="009B3BB9" w:rsidRPr="00ED273D" w:rsidTr="007B78C6">
        <w:trPr>
          <w:trHeight w:val="234"/>
          <w:jc w:val="center"/>
        </w:trPr>
        <w:tc>
          <w:tcPr>
            <w:tcW w:w="503" w:type="dxa"/>
            <w:tcBorders>
              <w:top w:val="single" w:sz="6" w:space="0" w:color="auto"/>
              <w:left w:val="single" w:sz="12" w:space="0" w:color="auto"/>
              <w:bottom w:val="single" w:sz="6" w:space="0" w:color="auto"/>
              <w:right w:val="single" w:sz="6" w:space="0" w:color="auto"/>
            </w:tcBorders>
            <w:vAlign w:val="center"/>
          </w:tcPr>
          <w:p w:rsidR="009B3BB9" w:rsidRPr="00ED273D" w:rsidRDefault="009B3BB9" w:rsidP="007B78C6">
            <w:pPr>
              <w:tabs>
                <w:tab w:val="left" w:pos="58"/>
              </w:tabs>
              <w:jc w:val="center"/>
            </w:pPr>
            <w:r w:rsidRPr="00ED273D">
              <w:t>3.</w:t>
            </w:r>
          </w:p>
        </w:tc>
        <w:tc>
          <w:tcPr>
            <w:tcW w:w="3526" w:type="dxa"/>
            <w:tcBorders>
              <w:top w:val="single" w:sz="6" w:space="0" w:color="auto"/>
              <w:left w:val="single" w:sz="6" w:space="0" w:color="auto"/>
              <w:bottom w:val="single" w:sz="6" w:space="0" w:color="auto"/>
              <w:right w:val="single" w:sz="6" w:space="0" w:color="auto"/>
            </w:tcBorders>
            <w:shd w:val="clear" w:color="auto" w:fill="auto"/>
            <w:noWrap/>
            <w:vAlign w:val="center"/>
          </w:tcPr>
          <w:p w:rsidR="009B3BB9" w:rsidRPr="00ED273D" w:rsidRDefault="009B3BB9" w:rsidP="007B78C6">
            <w:pPr>
              <w:tabs>
                <w:tab w:val="left" w:pos="58"/>
              </w:tabs>
              <w:rPr>
                <w:sz w:val="22"/>
                <w:szCs w:val="22"/>
              </w:rPr>
            </w:pPr>
            <w:r w:rsidRPr="00ED273D">
              <w:t>Кора деревьев и кустарников</w:t>
            </w:r>
          </w:p>
        </w:tc>
        <w:tc>
          <w:tcPr>
            <w:tcW w:w="1176" w:type="dxa"/>
            <w:tcBorders>
              <w:top w:val="single" w:sz="6" w:space="0" w:color="auto"/>
              <w:left w:val="single" w:sz="6" w:space="0" w:color="auto"/>
              <w:bottom w:val="single" w:sz="6" w:space="0" w:color="auto"/>
              <w:right w:val="single" w:sz="6" w:space="0" w:color="auto"/>
            </w:tcBorders>
            <w:shd w:val="clear" w:color="auto" w:fill="auto"/>
            <w:noWrap/>
            <w:vAlign w:val="center"/>
          </w:tcPr>
          <w:p w:rsidR="009B3BB9" w:rsidRPr="00ED273D" w:rsidRDefault="009B3BB9" w:rsidP="007B78C6">
            <w:pPr>
              <w:jc w:val="center"/>
            </w:pPr>
            <w:r w:rsidRPr="00ED273D">
              <w:t>т</w:t>
            </w:r>
          </w:p>
        </w:tc>
        <w:tc>
          <w:tcPr>
            <w:tcW w:w="2770" w:type="dxa"/>
            <w:tcBorders>
              <w:top w:val="single" w:sz="6" w:space="0" w:color="auto"/>
              <w:left w:val="single" w:sz="6" w:space="0" w:color="auto"/>
              <w:bottom w:val="single" w:sz="6" w:space="0" w:color="auto"/>
              <w:right w:val="single" w:sz="12" w:space="0" w:color="auto"/>
            </w:tcBorders>
            <w:shd w:val="clear" w:color="auto" w:fill="auto"/>
            <w:noWrap/>
            <w:vAlign w:val="center"/>
          </w:tcPr>
          <w:p w:rsidR="009B3BB9" w:rsidRPr="00ED273D" w:rsidRDefault="009B3BB9" w:rsidP="007B78C6">
            <w:pPr>
              <w:jc w:val="center"/>
            </w:pPr>
            <w:r w:rsidRPr="00ED273D">
              <w:t>2000</w:t>
            </w:r>
          </w:p>
        </w:tc>
      </w:tr>
      <w:tr w:rsidR="009B3BB9" w:rsidRPr="00ED273D" w:rsidTr="007B78C6">
        <w:trPr>
          <w:trHeight w:val="234"/>
          <w:jc w:val="center"/>
        </w:trPr>
        <w:tc>
          <w:tcPr>
            <w:tcW w:w="503" w:type="dxa"/>
            <w:tcBorders>
              <w:top w:val="single" w:sz="6" w:space="0" w:color="auto"/>
              <w:left w:val="single" w:sz="12" w:space="0" w:color="auto"/>
              <w:bottom w:val="single" w:sz="6" w:space="0" w:color="auto"/>
              <w:right w:val="single" w:sz="6" w:space="0" w:color="auto"/>
            </w:tcBorders>
            <w:vAlign w:val="center"/>
          </w:tcPr>
          <w:p w:rsidR="009B3BB9" w:rsidRPr="00ED273D" w:rsidRDefault="009B3BB9" w:rsidP="007B78C6">
            <w:pPr>
              <w:tabs>
                <w:tab w:val="left" w:pos="58"/>
              </w:tabs>
              <w:jc w:val="center"/>
            </w:pPr>
            <w:r w:rsidRPr="00ED273D">
              <w:t>4.</w:t>
            </w:r>
          </w:p>
        </w:tc>
        <w:tc>
          <w:tcPr>
            <w:tcW w:w="3526" w:type="dxa"/>
            <w:tcBorders>
              <w:top w:val="single" w:sz="6" w:space="0" w:color="auto"/>
              <w:left w:val="single" w:sz="6" w:space="0" w:color="auto"/>
              <w:bottom w:val="single" w:sz="6" w:space="0" w:color="auto"/>
              <w:right w:val="single" w:sz="6" w:space="0" w:color="auto"/>
            </w:tcBorders>
            <w:shd w:val="clear" w:color="auto" w:fill="auto"/>
            <w:noWrap/>
            <w:vAlign w:val="center"/>
          </w:tcPr>
          <w:p w:rsidR="009B3BB9" w:rsidRPr="00ED273D" w:rsidRDefault="009B3BB9" w:rsidP="007B78C6">
            <w:pPr>
              <w:tabs>
                <w:tab w:val="left" w:pos="58"/>
              </w:tabs>
              <w:rPr>
                <w:sz w:val="22"/>
                <w:szCs w:val="22"/>
              </w:rPr>
            </w:pPr>
            <w:r w:rsidRPr="00ED273D">
              <w:t>Хворост</w:t>
            </w:r>
          </w:p>
        </w:tc>
        <w:tc>
          <w:tcPr>
            <w:tcW w:w="1176" w:type="dxa"/>
            <w:tcBorders>
              <w:top w:val="single" w:sz="6" w:space="0" w:color="auto"/>
              <w:left w:val="single" w:sz="6" w:space="0" w:color="auto"/>
              <w:bottom w:val="single" w:sz="6" w:space="0" w:color="auto"/>
              <w:right w:val="single" w:sz="6" w:space="0" w:color="auto"/>
            </w:tcBorders>
            <w:shd w:val="clear" w:color="auto" w:fill="auto"/>
            <w:noWrap/>
            <w:vAlign w:val="center"/>
          </w:tcPr>
          <w:p w:rsidR="009B3BB9" w:rsidRPr="00ED273D" w:rsidRDefault="009B3BB9" w:rsidP="007B78C6">
            <w:pPr>
              <w:jc w:val="center"/>
              <w:rPr>
                <w:vertAlign w:val="superscript"/>
              </w:rPr>
            </w:pPr>
          </w:p>
        </w:tc>
        <w:tc>
          <w:tcPr>
            <w:tcW w:w="2770" w:type="dxa"/>
            <w:tcBorders>
              <w:top w:val="single" w:sz="6" w:space="0" w:color="auto"/>
              <w:left w:val="single" w:sz="6" w:space="0" w:color="auto"/>
              <w:bottom w:val="single" w:sz="6" w:space="0" w:color="auto"/>
              <w:right w:val="single" w:sz="12" w:space="0" w:color="auto"/>
            </w:tcBorders>
            <w:shd w:val="clear" w:color="auto" w:fill="auto"/>
            <w:noWrap/>
            <w:vAlign w:val="center"/>
          </w:tcPr>
          <w:p w:rsidR="009B3BB9" w:rsidRPr="00ED273D" w:rsidRDefault="009B3BB9" w:rsidP="007B78C6">
            <w:pPr>
              <w:jc w:val="center"/>
            </w:pPr>
            <w:r w:rsidRPr="00ED273D">
              <w:t>-</w:t>
            </w:r>
          </w:p>
        </w:tc>
      </w:tr>
      <w:tr w:rsidR="009B3BB9" w:rsidRPr="00ED273D" w:rsidTr="007B78C6">
        <w:trPr>
          <w:trHeight w:val="234"/>
          <w:jc w:val="center"/>
        </w:trPr>
        <w:tc>
          <w:tcPr>
            <w:tcW w:w="503" w:type="dxa"/>
            <w:tcBorders>
              <w:top w:val="single" w:sz="6" w:space="0" w:color="auto"/>
              <w:left w:val="single" w:sz="12" w:space="0" w:color="auto"/>
              <w:bottom w:val="single" w:sz="6" w:space="0" w:color="auto"/>
              <w:right w:val="single" w:sz="6" w:space="0" w:color="auto"/>
            </w:tcBorders>
            <w:vAlign w:val="center"/>
          </w:tcPr>
          <w:p w:rsidR="009B3BB9" w:rsidRPr="00ED273D" w:rsidRDefault="009B3BB9" w:rsidP="007B78C6">
            <w:pPr>
              <w:tabs>
                <w:tab w:val="left" w:pos="58"/>
              </w:tabs>
              <w:jc w:val="center"/>
            </w:pPr>
            <w:r w:rsidRPr="00ED273D">
              <w:t>5.</w:t>
            </w:r>
          </w:p>
        </w:tc>
        <w:tc>
          <w:tcPr>
            <w:tcW w:w="3526" w:type="dxa"/>
            <w:tcBorders>
              <w:top w:val="single" w:sz="6" w:space="0" w:color="auto"/>
              <w:left w:val="single" w:sz="6" w:space="0" w:color="auto"/>
              <w:bottom w:val="single" w:sz="6" w:space="0" w:color="auto"/>
              <w:right w:val="single" w:sz="6" w:space="0" w:color="auto"/>
            </w:tcBorders>
            <w:shd w:val="clear" w:color="auto" w:fill="auto"/>
            <w:noWrap/>
            <w:vAlign w:val="center"/>
          </w:tcPr>
          <w:p w:rsidR="009B3BB9" w:rsidRPr="00ED273D" w:rsidRDefault="009B3BB9" w:rsidP="007B78C6">
            <w:pPr>
              <w:tabs>
                <w:tab w:val="left" w:pos="58"/>
              </w:tabs>
              <w:rPr>
                <w:sz w:val="22"/>
                <w:szCs w:val="22"/>
              </w:rPr>
            </w:pPr>
            <w:r w:rsidRPr="00ED273D">
              <w:t>Веточный корм</w:t>
            </w:r>
          </w:p>
        </w:tc>
        <w:tc>
          <w:tcPr>
            <w:tcW w:w="1176" w:type="dxa"/>
            <w:tcBorders>
              <w:top w:val="single" w:sz="6" w:space="0" w:color="auto"/>
              <w:left w:val="single" w:sz="6" w:space="0" w:color="auto"/>
              <w:bottom w:val="single" w:sz="6" w:space="0" w:color="auto"/>
              <w:right w:val="single" w:sz="6" w:space="0" w:color="auto"/>
            </w:tcBorders>
            <w:shd w:val="clear" w:color="auto" w:fill="auto"/>
            <w:noWrap/>
            <w:vAlign w:val="center"/>
          </w:tcPr>
          <w:p w:rsidR="009B3BB9" w:rsidRPr="00ED273D" w:rsidRDefault="009B3BB9" w:rsidP="007B78C6">
            <w:pPr>
              <w:jc w:val="center"/>
            </w:pPr>
            <w:r w:rsidRPr="00ED273D">
              <w:t>т</w:t>
            </w:r>
          </w:p>
        </w:tc>
        <w:tc>
          <w:tcPr>
            <w:tcW w:w="2770" w:type="dxa"/>
            <w:tcBorders>
              <w:top w:val="single" w:sz="6" w:space="0" w:color="auto"/>
              <w:left w:val="single" w:sz="6" w:space="0" w:color="auto"/>
              <w:bottom w:val="single" w:sz="6" w:space="0" w:color="auto"/>
              <w:right w:val="single" w:sz="12" w:space="0" w:color="auto"/>
            </w:tcBorders>
            <w:shd w:val="clear" w:color="auto" w:fill="auto"/>
            <w:noWrap/>
            <w:vAlign w:val="center"/>
          </w:tcPr>
          <w:p w:rsidR="009B3BB9" w:rsidRPr="00ED273D" w:rsidRDefault="009B3BB9" w:rsidP="007B78C6">
            <w:pPr>
              <w:jc w:val="center"/>
            </w:pPr>
            <w:r w:rsidRPr="00ED273D">
              <w:t>12,0</w:t>
            </w:r>
          </w:p>
        </w:tc>
      </w:tr>
      <w:tr w:rsidR="009B3BB9" w:rsidRPr="00ED273D" w:rsidTr="007B78C6">
        <w:trPr>
          <w:trHeight w:val="234"/>
          <w:jc w:val="center"/>
        </w:trPr>
        <w:tc>
          <w:tcPr>
            <w:tcW w:w="503" w:type="dxa"/>
            <w:tcBorders>
              <w:top w:val="single" w:sz="6" w:space="0" w:color="auto"/>
              <w:left w:val="single" w:sz="12" w:space="0" w:color="auto"/>
              <w:bottom w:val="single" w:sz="6" w:space="0" w:color="auto"/>
              <w:right w:val="single" w:sz="6" w:space="0" w:color="auto"/>
            </w:tcBorders>
            <w:vAlign w:val="center"/>
          </w:tcPr>
          <w:p w:rsidR="009B3BB9" w:rsidRPr="00ED273D" w:rsidRDefault="009B3BB9" w:rsidP="007B78C6">
            <w:pPr>
              <w:tabs>
                <w:tab w:val="left" w:pos="58"/>
              </w:tabs>
              <w:jc w:val="center"/>
            </w:pPr>
            <w:r w:rsidRPr="00ED273D">
              <w:t>6.</w:t>
            </w:r>
          </w:p>
        </w:tc>
        <w:tc>
          <w:tcPr>
            <w:tcW w:w="3526" w:type="dxa"/>
            <w:tcBorders>
              <w:top w:val="single" w:sz="6" w:space="0" w:color="auto"/>
              <w:left w:val="single" w:sz="6" w:space="0" w:color="auto"/>
              <w:bottom w:val="single" w:sz="6" w:space="0" w:color="auto"/>
              <w:right w:val="single" w:sz="6" w:space="0" w:color="auto"/>
            </w:tcBorders>
            <w:shd w:val="clear" w:color="auto" w:fill="auto"/>
            <w:noWrap/>
            <w:vAlign w:val="center"/>
          </w:tcPr>
          <w:p w:rsidR="009B3BB9" w:rsidRPr="00ED273D" w:rsidRDefault="009B3BB9" w:rsidP="007B78C6">
            <w:pPr>
              <w:tabs>
                <w:tab w:val="left" w:pos="58"/>
              </w:tabs>
              <w:rPr>
                <w:sz w:val="22"/>
                <w:szCs w:val="22"/>
              </w:rPr>
            </w:pPr>
            <w:r w:rsidRPr="00ED273D">
              <w:t>Еловая, пихтовая, сосновая лапы</w:t>
            </w:r>
          </w:p>
        </w:tc>
        <w:tc>
          <w:tcPr>
            <w:tcW w:w="1176" w:type="dxa"/>
            <w:tcBorders>
              <w:top w:val="single" w:sz="6" w:space="0" w:color="auto"/>
              <w:left w:val="single" w:sz="6" w:space="0" w:color="auto"/>
              <w:bottom w:val="single" w:sz="6" w:space="0" w:color="auto"/>
              <w:right w:val="single" w:sz="6" w:space="0" w:color="auto"/>
            </w:tcBorders>
            <w:shd w:val="clear" w:color="auto" w:fill="auto"/>
            <w:noWrap/>
            <w:vAlign w:val="center"/>
          </w:tcPr>
          <w:p w:rsidR="009B3BB9" w:rsidRPr="00ED273D" w:rsidRDefault="009B3BB9" w:rsidP="007B78C6">
            <w:pPr>
              <w:jc w:val="center"/>
            </w:pPr>
            <w:r w:rsidRPr="00ED273D">
              <w:t>т</w:t>
            </w:r>
          </w:p>
        </w:tc>
        <w:tc>
          <w:tcPr>
            <w:tcW w:w="2770" w:type="dxa"/>
            <w:tcBorders>
              <w:top w:val="single" w:sz="6" w:space="0" w:color="auto"/>
              <w:left w:val="single" w:sz="6" w:space="0" w:color="auto"/>
              <w:bottom w:val="single" w:sz="6" w:space="0" w:color="auto"/>
              <w:right w:val="single" w:sz="12" w:space="0" w:color="auto"/>
            </w:tcBorders>
            <w:shd w:val="clear" w:color="auto" w:fill="auto"/>
            <w:noWrap/>
            <w:vAlign w:val="center"/>
          </w:tcPr>
          <w:p w:rsidR="009B3BB9" w:rsidRPr="00ED273D" w:rsidRDefault="009B3BB9" w:rsidP="007B78C6">
            <w:pPr>
              <w:jc w:val="center"/>
            </w:pPr>
            <w:r w:rsidRPr="00ED273D">
              <w:t>10,0</w:t>
            </w:r>
          </w:p>
        </w:tc>
      </w:tr>
      <w:tr w:rsidR="009B3BB9" w:rsidRPr="00ED273D" w:rsidTr="007B78C6">
        <w:trPr>
          <w:trHeight w:val="234"/>
          <w:jc w:val="center"/>
        </w:trPr>
        <w:tc>
          <w:tcPr>
            <w:tcW w:w="503" w:type="dxa"/>
            <w:tcBorders>
              <w:top w:val="single" w:sz="6" w:space="0" w:color="auto"/>
              <w:left w:val="single" w:sz="12" w:space="0" w:color="auto"/>
              <w:bottom w:val="single" w:sz="6" w:space="0" w:color="auto"/>
              <w:right w:val="single" w:sz="6" w:space="0" w:color="auto"/>
            </w:tcBorders>
            <w:vAlign w:val="center"/>
          </w:tcPr>
          <w:p w:rsidR="009B3BB9" w:rsidRPr="00ED273D" w:rsidRDefault="009B3BB9" w:rsidP="007B78C6">
            <w:pPr>
              <w:tabs>
                <w:tab w:val="left" w:pos="58"/>
              </w:tabs>
              <w:jc w:val="center"/>
            </w:pPr>
            <w:r w:rsidRPr="00ED273D">
              <w:t>7.</w:t>
            </w:r>
          </w:p>
        </w:tc>
        <w:tc>
          <w:tcPr>
            <w:tcW w:w="3526" w:type="dxa"/>
            <w:tcBorders>
              <w:top w:val="single" w:sz="6" w:space="0" w:color="auto"/>
              <w:left w:val="single" w:sz="6" w:space="0" w:color="auto"/>
              <w:bottom w:val="single" w:sz="6" w:space="0" w:color="auto"/>
              <w:right w:val="single" w:sz="6" w:space="0" w:color="auto"/>
            </w:tcBorders>
            <w:shd w:val="clear" w:color="auto" w:fill="auto"/>
            <w:noWrap/>
            <w:vAlign w:val="center"/>
          </w:tcPr>
          <w:p w:rsidR="009B3BB9" w:rsidRPr="00ED273D" w:rsidRDefault="009B3BB9" w:rsidP="007B78C6">
            <w:pPr>
              <w:tabs>
                <w:tab w:val="left" w:pos="58"/>
              </w:tabs>
              <w:rPr>
                <w:sz w:val="22"/>
                <w:szCs w:val="22"/>
              </w:rPr>
            </w:pPr>
            <w:r w:rsidRPr="00ED273D">
              <w:t>Ели для новогодних праздников</w:t>
            </w:r>
          </w:p>
        </w:tc>
        <w:tc>
          <w:tcPr>
            <w:tcW w:w="1176" w:type="dxa"/>
            <w:tcBorders>
              <w:top w:val="single" w:sz="6" w:space="0" w:color="auto"/>
              <w:left w:val="single" w:sz="6" w:space="0" w:color="auto"/>
              <w:bottom w:val="single" w:sz="6" w:space="0" w:color="auto"/>
              <w:right w:val="single" w:sz="6" w:space="0" w:color="auto"/>
            </w:tcBorders>
            <w:shd w:val="clear" w:color="auto" w:fill="auto"/>
            <w:noWrap/>
            <w:vAlign w:val="center"/>
          </w:tcPr>
          <w:p w:rsidR="009B3BB9" w:rsidRPr="00ED273D" w:rsidRDefault="009B3BB9" w:rsidP="007B78C6">
            <w:pPr>
              <w:jc w:val="center"/>
            </w:pPr>
            <w:r w:rsidRPr="00ED273D">
              <w:t>шт.</w:t>
            </w:r>
          </w:p>
        </w:tc>
        <w:tc>
          <w:tcPr>
            <w:tcW w:w="2770" w:type="dxa"/>
            <w:tcBorders>
              <w:top w:val="single" w:sz="6" w:space="0" w:color="auto"/>
              <w:left w:val="single" w:sz="6" w:space="0" w:color="auto"/>
              <w:bottom w:val="single" w:sz="6" w:space="0" w:color="auto"/>
              <w:right w:val="single" w:sz="12" w:space="0" w:color="auto"/>
            </w:tcBorders>
            <w:shd w:val="clear" w:color="auto" w:fill="auto"/>
            <w:noWrap/>
            <w:vAlign w:val="center"/>
          </w:tcPr>
          <w:p w:rsidR="009B3BB9" w:rsidRPr="00ED273D" w:rsidRDefault="009B3BB9" w:rsidP="007B78C6">
            <w:pPr>
              <w:jc w:val="center"/>
            </w:pPr>
            <w:r w:rsidRPr="00ED273D">
              <w:t>10000</w:t>
            </w:r>
          </w:p>
        </w:tc>
      </w:tr>
      <w:tr w:rsidR="009B3BB9" w:rsidRPr="00ED273D" w:rsidTr="007B78C6">
        <w:trPr>
          <w:trHeight w:val="234"/>
          <w:jc w:val="center"/>
        </w:trPr>
        <w:tc>
          <w:tcPr>
            <w:tcW w:w="503" w:type="dxa"/>
            <w:tcBorders>
              <w:top w:val="single" w:sz="6" w:space="0" w:color="auto"/>
              <w:left w:val="single" w:sz="12" w:space="0" w:color="auto"/>
              <w:bottom w:val="single" w:sz="6" w:space="0" w:color="auto"/>
              <w:right w:val="single" w:sz="6" w:space="0" w:color="auto"/>
            </w:tcBorders>
            <w:vAlign w:val="center"/>
          </w:tcPr>
          <w:p w:rsidR="009B3BB9" w:rsidRPr="00ED273D" w:rsidRDefault="009B3BB9" w:rsidP="007B78C6">
            <w:pPr>
              <w:tabs>
                <w:tab w:val="left" w:pos="58"/>
              </w:tabs>
              <w:jc w:val="center"/>
            </w:pPr>
            <w:r w:rsidRPr="00ED273D">
              <w:t>8.</w:t>
            </w:r>
          </w:p>
        </w:tc>
        <w:tc>
          <w:tcPr>
            <w:tcW w:w="3526" w:type="dxa"/>
            <w:tcBorders>
              <w:top w:val="single" w:sz="6" w:space="0" w:color="auto"/>
              <w:left w:val="single" w:sz="6" w:space="0" w:color="auto"/>
              <w:bottom w:val="single" w:sz="6" w:space="0" w:color="auto"/>
              <w:right w:val="single" w:sz="6" w:space="0" w:color="auto"/>
            </w:tcBorders>
            <w:shd w:val="clear" w:color="auto" w:fill="auto"/>
            <w:noWrap/>
            <w:vAlign w:val="center"/>
          </w:tcPr>
          <w:p w:rsidR="009B3BB9" w:rsidRPr="00ED273D" w:rsidRDefault="009B3BB9" w:rsidP="007B78C6">
            <w:pPr>
              <w:tabs>
                <w:tab w:val="left" w:pos="58"/>
              </w:tabs>
              <w:rPr>
                <w:sz w:val="22"/>
                <w:szCs w:val="22"/>
              </w:rPr>
            </w:pPr>
            <w:r w:rsidRPr="00ED273D">
              <w:t>Мох</w:t>
            </w:r>
          </w:p>
        </w:tc>
        <w:tc>
          <w:tcPr>
            <w:tcW w:w="1176" w:type="dxa"/>
            <w:tcBorders>
              <w:top w:val="single" w:sz="6" w:space="0" w:color="auto"/>
              <w:left w:val="single" w:sz="6" w:space="0" w:color="auto"/>
              <w:bottom w:val="single" w:sz="6" w:space="0" w:color="auto"/>
              <w:right w:val="single" w:sz="6" w:space="0" w:color="auto"/>
            </w:tcBorders>
            <w:shd w:val="clear" w:color="auto" w:fill="auto"/>
            <w:noWrap/>
            <w:vAlign w:val="center"/>
          </w:tcPr>
          <w:p w:rsidR="009B3BB9" w:rsidRPr="00ED273D" w:rsidRDefault="009B3BB9" w:rsidP="007B78C6">
            <w:pPr>
              <w:jc w:val="center"/>
            </w:pPr>
            <w:r w:rsidRPr="00ED273D">
              <w:t>т</w:t>
            </w:r>
          </w:p>
        </w:tc>
        <w:tc>
          <w:tcPr>
            <w:tcW w:w="2770" w:type="dxa"/>
            <w:tcBorders>
              <w:top w:val="single" w:sz="6" w:space="0" w:color="auto"/>
              <w:left w:val="single" w:sz="6" w:space="0" w:color="auto"/>
              <w:bottom w:val="single" w:sz="6" w:space="0" w:color="auto"/>
              <w:right w:val="single" w:sz="12" w:space="0" w:color="auto"/>
            </w:tcBorders>
            <w:shd w:val="clear" w:color="auto" w:fill="auto"/>
            <w:noWrap/>
            <w:vAlign w:val="center"/>
          </w:tcPr>
          <w:p w:rsidR="009B3BB9" w:rsidRPr="00ED273D" w:rsidRDefault="009B3BB9" w:rsidP="007B78C6">
            <w:pPr>
              <w:jc w:val="center"/>
            </w:pPr>
            <w:r w:rsidRPr="00ED273D">
              <w:t>5000</w:t>
            </w:r>
          </w:p>
        </w:tc>
      </w:tr>
      <w:tr w:rsidR="009B3BB9" w:rsidRPr="00ED273D" w:rsidTr="007B78C6">
        <w:trPr>
          <w:trHeight w:val="234"/>
          <w:jc w:val="center"/>
        </w:trPr>
        <w:tc>
          <w:tcPr>
            <w:tcW w:w="503" w:type="dxa"/>
            <w:tcBorders>
              <w:top w:val="single" w:sz="6" w:space="0" w:color="auto"/>
              <w:left w:val="single" w:sz="12" w:space="0" w:color="auto"/>
              <w:bottom w:val="single" w:sz="6" w:space="0" w:color="auto"/>
              <w:right w:val="single" w:sz="6" w:space="0" w:color="auto"/>
            </w:tcBorders>
            <w:vAlign w:val="center"/>
          </w:tcPr>
          <w:p w:rsidR="009B3BB9" w:rsidRPr="00ED273D" w:rsidRDefault="009B3BB9" w:rsidP="007B78C6">
            <w:pPr>
              <w:tabs>
                <w:tab w:val="left" w:pos="58"/>
              </w:tabs>
              <w:jc w:val="center"/>
            </w:pPr>
            <w:r w:rsidRPr="00ED273D">
              <w:t>9.</w:t>
            </w:r>
          </w:p>
        </w:tc>
        <w:tc>
          <w:tcPr>
            <w:tcW w:w="3526" w:type="dxa"/>
            <w:tcBorders>
              <w:top w:val="single" w:sz="6" w:space="0" w:color="auto"/>
              <w:left w:val="single" w:sz="6" w:space="0" w:color="auto"/>
              <w:bottom w:val="single" w:sz="6" w:space="0" w:color="auto"/>
              <w:right w:val="single" w:sz="6" w:space="0" w:color="auto"/>
            </w:tcBorders>
            <w:shd w:val="clear" w:color="auto" w:fill="auto"/>
            <w:noWrap/>
            <w:vAlign w:val="center"/>
          </w:tcPr>
          <w:p w:rsidR="009B3BB9" w:rsidRPr="00ED273D" w:rsidRDefault="009B3BB9" w:rsidP="007B78C6">
            <w:pPr>
              <w:tabs>
                <w:tab w:val="left" w:pos="58"/>
              </w:tabs>
              <w:rPr>
                <w:sz w:val="22"/>
                <w:szCs w:val="22"/>
              </w:rPr>
            </w:pPr>
            <w:r w:rsidRPr="00ED273D">
              <w:t>Лесная подстилка</w:t>
            </w:r>
          </w:p>
        </w:tc>
        <w:tc>
          <w:tcPr>
            <w:tcW w:w="1176" w:type="dxa"/>
            <w:tcBorders>
              <w:top w:val="single" w:sz="6" w:space="0" w:color="auto"/>
              <w:left w:val="single" w:sz="6" w:space="0" w:color="auto"/>
              <w:bottom w:val="single" w:sz="6" w:space="0" w:color="auto"/>
              <w:right w:val="single" w:sz="6" w:space="0" w:color="auto"/>
            </w:tcBorders>
            <w:shd w:val="clear" w:color="auto" w:fill="auto"/>
            <w:noWrap/>
            <w:vAlign w:val="center"/>
          </w:tcPr>
          <w:p w:rsidR="009B3BB9" w:rsidRPr="00ED273D" w:rsidRDefault="009B3BB9" w:rsidP="007B78C6">
            <w:pPr>
              <w:jc w:val="center"/>
            </w:pPr>
          </w:p>
        </w:tc>
        <w:tc>
          <w:tcPr>
            <w:tcW w:w="2770" w:type="dxa"/>
            <w:tcBorders>
              <w:top w:val="single" w:sz="6" w:space="0" w:color="auto"/>
              <w:left w:val="single" w:sz="6" w:space="0" w:color="auto"/>
              <w:bottom w:val="single" w:sz="6" w:space="0" w:color="auto"/>
              <w:right w:val="single" w:sz="12" w:space="0" w:color="auto"/>
            </w:tcBorders>
            <w:shd w:val="clear" w:color="auto" w:fill="auto"/>
            <w:noWrap/>
            <w:vAlign w:val="center"/>
          </w:tcPr>
          <w:p w:rsidR="009B3BB9" w:rsidRPr="00ED273D" w:rsidRDefault="009B3BB9" w:rsidP="007B78C6">
            <w:pPr>
              <w:jc w:val="center"/>
            </w:pPr>
            <w:r w:rsidRPr="00ED273D">
              <w:t>-</w:t>
            </w:r>
          </w:p>
        </w:tc>
      </w:tr>
      <w:tr w:rsidR="009B3BB9" w:rsidRPr="00ED273D" w:rsidTr="007B78C6">
        <w:trPr>
          <w:trHeight w:val="234"/>
          <w:jc w:val="center"/>
        </w:trPr>
        <w:tc>
          <w:tcPr>
            <w:tcW w:w="503" w:type="dxa"/>
            <w:tcBorders>
              <w:top w:val="single" w:sz="6" w:space="0" w:color="auto"/>
              <w:left w:val="single" w:sz="12" w:space="0" w:color="auto"/>
              <w:bottom w:val="single" w:sz="6" w:space="0" w:color="auto"/>
              <w:right w:val="single" w:sz="6" w:space="0" w:color="auto"/>
            </w:tcBorders>
            <w:vAlign w:val="center"/>
          </w:tcPr>
          <w:p w:rsidR="009B3BB9" w:rsidRPr="00ED273D" w:rsidRDefault="009B3BB9" w:rsidP="007B78C6">
            <w:pPr>
              <w:tabs>
                <w:tab w:val="left" w:pos="58"/>
              </w:tabs>
              <w:jc w:val="center"/>
            </w:pPr>
            <w:r w:rsidRPr="00ED273D">
              <w:t>10.</w:t>
            </w:r>
          </w:p>
        </w:tc>
        <w:tc>
          <w:tcPr>
            <w:tcW w:w="3526" w:type="dxa"/>
            <w:tcBorders>
              <w:top w:val="single" w:sz="6" w:space="0" w:color="auto"/>
              <w:left w:val="single" w:sz="6" w:space="0" w:color="auto"/>
              <w:bottom w:val="single" w:sz="6" w:space="0" w:color="auto"/>
              <w:right w:val="single" w:sz="6" w:space="0" w:color="auto"/>
            </w:tcBorders>
            <w:shd w:val="clear" w:color="auto" w:fill="auto"/>
            <w:noWrap/>
            <w:vAlign w:val="center"/>
          </w:tcPr>
          <w:p w:rsidR="009B3BB9" w:rsidRPr="00ED273D" w:rsidRDefault="009B3BB9" w:rsidP="007B78C6">
            <w:pPr>
              <w:tabs>
                <w:tab w:val="left" w:pos="58"/>
              </w:tabs>
              <w:rPr>
                <w:sz w:val="22"/>
                <w:szCs w:val="22"/>
              </w:rPr>
            </w:pPr>
            <w:r w:rsidRPr="00ED273D">
              <w:t>Камыш</w:t>
            </w:r>
          </w:p>
        </w:tc>
        <w:tc>
          <w:tcPr>
            <w:tcW w:w="1176" w:type="dxa"/>
            <w:tcBorders>
              <w:top w:val="single" w:sz="6" w:space="0" w:color="auto"/>
              <w:left w:val="single" w:sz="6" w:space="0" w:color="auto"/>
              <w:bottom w:val="single" w:sz="6" w:space="0" w:color="auto"/>
              <w:right w:val="single" w:sz="6" w:space="0" w:color="auto"/>
            </w:tcBorders>
            <w:shd w:val="clear" w:color="auto" w:fill="auto"/>
            <w:noWrap/>
            <w:vAlign w:val="center"/>
          </w:tcPr>
          <w:p w:rsidR="009B3BB9" w:rsidRPr="00ED273D" w:rsidRDefault="009B3BB9" w:rsidP="007B78C6">
            <w:pPr>
              <w:jc w:val="center"/>
            </w:pPr>
          </w:p>
        </w:tc>
        <w:tc>
          <w:tcPr>
            <w:tcW w:w="2770" w:type="dxa"/>
            <w:tcBorders>
              <w:top w:val="single" w:sz="6" w:space="0" w:color="auto"/>
              <w:left w:val="single" w:sz="6" w:space="0" w:color="auto"/>
              <w:bottom w:val="single" w:sz="6" w:space="0" w:color="auto"/>
              <w:right w:val="single" w:sz="12" w:space="0" w:color="auto"/>
            </w:tcBorders>
            <w:shd w:val="clear" w:color="auto" w:fill="auto"/>
            <w:noWrap/>
            <w:vAlign w:val="center"/>
          </w:tcPr>
          <w:p w:rsidR="009B3BB9" w:rsidRPr="00ED273D" w:rsidRDefault="009B3BB9" w:rsidP="007B78C6">
            <w:pPr>
              <w:jc w:val="center"/>
            </w:pPr>
            <w:r w:rsidRPr="00ED273D">
              <w:t>-</w:t>
            </w:r>
          </w:p>
        </w:tc>
      </w:tr>
      <w:tr w:rsidR="009B3BB9" w:rsidRPr="00ED273D" w:rsidTr="007B78C6">
        <w:trPr>
          <w:trHeight w:val="234"/>
          <w:jc w:val="center"/>
        </w:trPr>
        <w:tc>
          <w:tcPr>
            <w:tcW w:w="503" w:type="dxa"/>
            <w:tcBorders>
              <w:top w:val="single" w:sz="6" w:space="0" w:color="auto"/>
              <w:left w:val="single" w:sz="12" w:space="0" w:color="auto"/>
              <w:bottom w:val="single" w:sz="6" w:space="0" w:color="auto"/>
              <w:right w:val="single" w:sz="6" w:space="0" w:color="auto"/>
            </w:tcBorders>
            <w:vAlign w:val="center"/>
          </w:tcPr>
          <w:p w:rsidR="009B3BB9" w:rsidRPr="00ED273D" w:rsidRDefault="009B3BB9" w:rsidP="007B78C6">
            <w:pPr>
              <w:tabs>
                <w:tab w:val="left" w:pos="58"/>
              </w:tabs>
              <w:jc w:val="center"/>
            </w:pPr>
            <w:r w:rsidRPr="00ED273D">
              <w:t>11.</w:t>
            </w:r>
          </w:p>
        </w:tc>
        <w:tc>
          <w:tcPr>
            <w:tcW w:w="3526" w:type="dxa"/>
            <w:tcBorders>
              <w:top w:val="single" w:sz="6" w:space="0" w:color="auto"/>
              <w:left w:val="single" w:sz="6" w:space="0" w:color="auto"/>
              <w:bottom w:val="single" w:sz="6" w:space="0" w:color="auto"/>
              <w:right w:val="single" w:sz="6" w:space="0" w:color="auto"/>
            </w:tcBorders>
            <w:shd w:val="clear" w:color="auto" w:fill="auto"/>
            <w:noWrap/>
            <w:vAlign w:val="center"/>
          </w:tcPr>
          <w:p w:rsidR="009B3BB9" w:rsidRPr="00ED273D" w:rsidRDefault="009B3BB9" w:rsidP="007B78C6">
            <w:pPr>
              <w:tabs>
                <w:tab w:val="left" w:pos="58"/>
              </w:tabs>
              <w:rPr>
                <w:sz w:val="22"/>
                <w:szCs w:val="22"/>
              </w:rPr>
            </w:pPr>
            <w:r w:rsidRPr="00ED273D">
              <w:t>Тростник</w:t>
            </w:r>
          </w:p>
        </w:tc>
        <w:tc>
          <w:tcPr>
            <w:tcW w:w="1176" w:type="dxa"/>
            <w:tcBorders>
              <w:top w:val="single" w:sz="6" w:space="0" w:color="auto"/>
              <w:left w:val="single" w:sz="6" w:space="0" w:color="auto"/>
              <w:bottom w:val="single" w:sz="6" w:space="0" w:color="auto"/>
              <w:right w:val="single" w:sz="6" w:space="0" w:color="auto"/>
            </w:tcBorders>
            <w:shd w:val="clear" w:color="auto" w:fill="auto"/>
            <w:noWrap/>
            <w:vAlign w:val="center"/>
          </w:tcPr>
          <w:p w:rsidR="009B3BB9" w:rsidRPr="00ED273D" w:rsidRDefault="009B3BB9" w:rsidP="007B78C6">
            <w:pPr>
              <w:jc w:val="center"/>
            </w:pPr>
          </w:p>
        </w:tc>
        <w:tc>
          <w:tcPr>
            <w:tcW w:w="2770" w:type="dxa"/>
            <w:tcBorders>
              <w:top w:val="single" w:sz="6" w:space="0" w:color="auto"/>
              <w:left w:val="single" w:sz="6" w:space="0" w:color="auto"/>
              <w:bottom w:val="single" w:sz="6" w:space="0" w:color="auto"/>
              <w:right w:val="single" w:sz="12" w:space="0" w:color="auto"/>
            </w:tcBorders>
            <w:shd w:val="clear" w:color="auto" w:fill="auto"/>
            <w:noWrap/>
            <w:vAlign w:val="center"/>
          </w:tcPr>
          <w:p w:rsidR="009B3BB9" w:rsidRPr="00ED273D" w:rsidRDefault="009B3BB9" w:rsidP="007B78C6">
            <w:pPr>
              <w:jc w:val="center"/>
            </w:pPr>
            <w:r w:rsidRPr="00ED273D">
              <w:t>-</w:t>
            </w:r>
          </w:p>
        </w:tc>
      </w:tr>
      <w:tr w:rsidR="009B3BB9" w:rsidRPr="00ED273D" w:rsidTr="007B78C6">
        <w:trPr>
          <w:trHeight w:val="234"/>
          <w:jc w:val="center"/>
        </w:trPr>
        <w:tc>
          <w:tcPr>
            <w:tcW w:w="503" w:type="dxa"/>
            <w:tcBorders>
              <w:top w:val="single" w:sz="6" w:space="0" w:color="auto"/>
              <w:left w:val="single" w:sz="12" w:space="0" w:color="auto"/>
              <w:bottom w:val="single" w:sz="12" w:space="0" w:color="auto"/>
              <w:right w:val="single" w:sz="6" w:space="0" w:color="auto"/>
            </w:tcBorders>
            <w:vAlign w:val="center"/>
          </w:tcPr>
          <w:p w:rsidR="009B3BB9" w:rsidRPr="00ED273D" w:rsidRDefault="009B3BB9" w:rsidP="007B78C6">
            <w:pPr>
              <w:tabs>
                <w:tab w:val="left" w:pos="58"/>
              </w:tabs>
              <w:jc w:val="center"/>
            </w:pPr>
            <w:r w:rsidRPr="00ED273D">
              <w:t>12.</w:t>
            </w:r>
          </w:p>
        </w:tc>
        <w:tc>
          <w:tcPr>
            <w:tcW w:w="3526" w:type="dxa"/>
            <w:tcBorders>
              <w:top w:val="single" w:sz="6" w:space="0" w:color="auto"/>
              <w:left w:val="single" w:sz="6" w:space="0" w:color="auto"/>
              <w:bottom w:val="single" w:sz="12" w:space="0" w:color="auto"/>
              <w:right w:val="single" w:sz="6" w:space="0" w:color="auto"/>
            </w:tcBorders>
            <w:shd w:val="clear" w:color="auto" w:fill="auto"/>
            <w:noWrap/>
            <w:vAlign w:val="center"/>
          </w:tcPr>
          <w:p w:rsidR="009B3BB9" w:rsidRPr="00ED273D" w:rsidRDefault="009B3BB9" w:rsidP="007B78C6">
            <w:pPr>
              <w:tabs>
                <w:tab w:val="left" w:pos="58"/>
              </w:tabs>
              <w:rPr>
                <w:sz w:val="22"/>
                <w:szCs w:val="22"/>
              </w:rPr>
            </w:pPr>
            <w:r w:rsidRPr="00ED273D">
              <w:t>Подобные лесные ресурсы (березовые метлы)</w:t>
            </w:r>
          </w:p>
        </w:tc>
        <w:tc>
          <w:tcPr>
            <w:tcW w:w="1176" w:type="dxa"/>
            <w:tcBorders>
              <w:top w:val="single" w:sz="6" w:space="0" w:color="auto"/>
              <w:left w:val="single" w:sz="6" w:space="0" w:color="auto"/>
              <w:bottom w:val="single" w:sz="12" w:space="0" w:color="auto"/>
              <w:right w:val="single" w:sz="6" w:space="0" w:color="auto"/>
            </w:tcBorders>
            <w:shd w:val="clear" w:color="auto" w:fill="auto"/>
            <w:noWrap/>
            <w:vAlign w:val="center"/>
          </w:tcPr>
          <w:p w:rsidR="009B3BB9" w:rsidRPr="00ED273D" w:rsidRDefault="009B3BB9" w:rsidP="007B78C6">
            <w:pPr>
              <w:jc w:val="center"/>
              <w:rPr>
                <w:vertAlign w:val="superscript"/>
              </w:rPr>
            </w:pPr>
            <w:r w:rsidRPr="00ED273D">
              <w:t>м</w:t>
            </w:r>
            <w:r w:rsidRPr="00ED273D">
              <w:rPr>
                <w:vertAlign w:val="superscript"/>
              </w:rPr>
              <w:t>3</w:t>
            </w:r>
          </w:p>
        </w:tc>
        <w:tc>
          <w:tcPr>
            <w:tcW w:w="2770" w:type="dxa"/>
            <w:tcBorders>
              <w:top w:val="single" w:sz="6" w:space="0" w:color="auto"/>
              <w:left w:val="single" w:sz="6" w:space="0" w:color="auto"/>
              <w:bottom w:val="single" w:sz="12" w:space="0" w:color="auto"/>
              <w:right w:val="single" w:sz="12" w:space="0" w:color="auto"/>
            </w:tcBorders>
            <w:shd w:val="clear" w:color="auto" w:fill="auto"/>
            <w:noWrap/>
            <w:vAlign w:val="center"/>
          </w:tcPr>
          <w:p w:rsidR="009B3BB9" w:rsidRPr="00ED273D" w:rsidRDefault="009B3BB9" w:rsidP="007B78C6">
            <w:pPr>
              <w:jc w:val="center"/>
            </w:pPr>
            <w:r w:rsidRPr="00ED273D">
              <w:t>50</w:t>
            </w:r>
          </w:p>
        </w:tc>
      </w:tr>
    </w:tbl>
    <w:p w:rsidR="009B3BB9" w:rsidRPr="00ED273D" w:rsidRDefault="009B3BB9" w:rsidP="00A338CA">
      <w:pPr>
        <w:ind w:firstLine="709"/>
        <w:jc w:val="both"/>
      </w:pPr>
      <w:r w:rsidRPr="00ED273D">
        <w:t>Примечание: определение (изменение) ежегодных допустимых объемов заготовки и сбора недревесных лесных ресурсов осуществляется по результатам проектирования лесных участков при проведении лесоустроительных работ и иных специальных обследований лесов</w:t>
      </w:r>
      <w:bookmarkEnd w:id="417"/>
      <w:bookmarkEnd w:id="418"/>
      <w:r w:rsidRPr="00ED273D">
        <w:t>.</w:t>
      </w:r>
    </w:p>
    <w:p w:rsidR="00AA2254" w:rsidRPr="00ED273D" w:rsidRDefault="00AA2254" w:rsidP="00A338CA">
      <w:pPr>
        <w:pStyle w:val="aff9"/>
        <w:spacing w:before="0" w:after="0"/>
        <w:ind w:left="0" w:firstLine="709"/>
        <w:jc w:val="both"/>
        <w:rPr>
          <w:i w:val="0"/>
        </w:rPr>
      </w:pPr>
      <w:bookmarkStart w:id="419" w:name="_Toc220893734"/>
      <w:bookmarkStart w:id="420" w:name="_Toc317581390"/>
      <w:bookmarkStart w:id="421" w:name="_Toc451507063"/>
      <w:bookmarkStart w:id="422" w:name="_Toc511384161"/>
      <w:bookmarkStart w:id="423" w:name="_Toc4772956"/>
    </w:p>
    <w:p w:rsidR="009B3BB9" w:rsidRPr="00ED273D" w:rsidRDefault="009B3BB9" w:rsidP="00A338CA">
      <w:pPr>
        <w:pStyle w:val="aff9"/>
        <w:spacing w:before="0" w:after="0"/>
        <w:ind w:left="0" w:firstLine="709"/>
        <w:jc w:val="both"/>
        <w:rPr>
          <w:b/>
          <w:i w:val="0"/>
        </w:rPr>
      </w:pPr>
      <w:r w:rsidRPr="00ED273D">
        <w:rPr>
          <w:b/>
          <w:i w:val="0"/>
        </w:rPr>
        <w:t>2.3.2. Сроки использования лесов для заготовки и сбора недревесных лесных ресурсов</w:t>
      </w:r>
      <w:bookmarkEnd w:id="414"/>
      <w:bookmarkEnd w:id="419"/>
      <w:bookmarkEnd w:id="420"/>
      <w:bookmarkEnd w:id="421"/>
      <w:bookmarkEnd w:id="422"/>
      <w:bookmarkEnd w:id="423"/>
    </w:p>
    <w:p w:rsidR="009B3BB9" w:rsidRPr="00ED273D" w:rsidRDefault="009B3BB9" w:rsidP="00A338CA">
      <w:pPr>
        <w:ind w:firstLine="709"/>
        <w:jc w:val="both"/>
        <w:rPr>
          <w:sz w:val="28"/>
          <w:szCs w:val="28"/>
        </w:rPr>
      </w:pPr>
      <w:bookmarkStart w:id="424" w:name="_Toc171246841"/>
      <w:bookmarkStart w:id="425" w:name="_Toc220893735"/>
      <w:r w:rsidRPr="00ED273D">
        <w:rPr>
          <w:sz w:val="28"/>
          <w:szCs w:val="28"/>
        </w:rPr>
        <w:t>Использование лесов для заготовки и сбора недревесных лесных ресурсов разрешается в следующие сроки:</w:t>
      </w:r>
    </w:p>
    <w:p w:rsidR="009B3BB9" w:rsidRPr="00ED273D" w:rsidRDefault="009B3BB9" w:rsidP="00A338CA">
      <w:pPr>
        <w:ind w:firstLine="709"/>
        <w:jc w:val="both"/>
        <w:rPr>
          <w:sz w:val="28"/>
          <w:szCs w:val="28"/>
        </w:rPr>
      </w:pPr>
      <w:r w:rsidRPr="00ED273D">
        <w:rPr>
          <w:sz w:val="28"/>
          <w:szCs w:val="28"/>
        </w:rPr>
        <w:t>-</w:t>
      </w:r>
      <w:r w:rsidRPr="00ED273D">
        <w:rPr>
          <w:sz w:val="28"/>
          <w:szCs w:val="28"/>
        </w:rPr>
        <w:tab/>
        <w:t>при предоставлении лесных участков в аренду в целях заготовки и сбора недревесных лесных ресурсов – сроком от 10 до 49 лет.</w:t>
      </w:r>
    </w:p>
    <w:p w:rsidR="009B3BB9" w:rsidRPr="00ED273D" w:rsidRDefault="009B3BB9" w:rsidP="00A338CA">
      <w:pPr>
        <w:ind w:firstLine="709"/>
        <w:jc w:val="both"/>
        <w:rPr>
          <w:sz w:val="28"/>
          <w:szCs w:val="28"/>
        </w:rPr>
      </w:pPr>
      <w:r w:rsidRPr="00ED273D">
        <w:rPr>
          <w:sz w:val="28"/>
          <w:szCs w:val="28"/>
        </w:rPr>
        <w:t>-</w:t>
      </w:r>
      <w:r w:rsidRPr="00ED273D">
        <w:rPr>
          <w:sz w:val="28"/>
          <w:szCs w:val="28"/>
        </w:rPr>
        <w:tab/>
        <w:t>при осуществлении купли-продажи лесных насаждений в целях заготовки елей или деревьев других хвойных пород для новогодних праздников – сроком до 1 года.</w:t>
      </w:r>
    </w:p>
    <w:p w:rsidR="009B3BB9" w:rsidRPr="00ED273D" w:rsidRDefault="009B3BB9" w:rsidP="00A338CA">
      <w:pPr>
        <w:pStyle w:val="31"/>
        <w:spacing w:line="240" w:lineRule="auto"/>
        <w:ind w:firstLine="709"/>
        <w:rPr>
          <w:szCs w:val="28"/>
        </w:rPr>
      </w:pPr>
      <w:r w:rsidRPr="00ED273D">
        <w:t xml:space="preserve">Конкретный срок договора аренды лесного участка </w:t>
      </w:r>
      <w:r w:rsidRPr="00ED273D">
        <w:rPr>
          <w:szCs w:val="28"/>
        </w:rPr>
        <w:t xml:space="preserve">или договора купли-продажи лесных насаждений </w:t>
      </w:r>
      <w:r w:rsidRPr="00ED273D">
        <w:t xml:space="preserve">определяется при формировании лесных участков </w:t>
      </w:r>
      <w:r w:rsidRPr="00ED273D">
        <w:rPr>
          <w:szCs w:val="28"/>
        </w:rPr>
        <w:t xml:space="preserve">или подготовке материалов для договора купли-продажи </w:t>
      </w:r>
      <w:r w:rsidRPr="00ED273D">
        <w:t>с учетом обеспечения сохранения защитных и полезных функций лесов.</w:t>
      </w:r>
    </w:p>
    <w:p w:rsidR="009B3BB9" w:rsidRPr="00ED273D" w:rsidRDefault="009B3BB9" w:rsidP="00A338CA">
      <w:pPr>
        <w:pStyle w:val="af5"/>
        <w:spacing w:after="0"/>
        <w:ind w:firstLine="709"/>
        <w:jc w:val="both"/>
        <w:rPr>
          <w:sz w:val="28"/>
          <w:szCs w:val="28"/>
        </w:rPr>
      </w:pPr>
      <w:r w:rsidRPr="00ED273D">
        <w:rPr>
          <w:color w:val="000000"/>
          <w:sz w:val="28"/>
          <w:szCs w:val="28"/>
        </w:rPr>
        <w:t xml:space="preserve">Сроки заготовки и </w:t>
      </w:r>
      <w:r w:rsidRPr="00ED273D">
        <w:rPr>
          <w:sz w:val="28"/>
          <w:szCs w:val="28"/>
        </w:rPr>
        <w:t>сбора недревесных лесных ресурсов в течение календарного года определены исходя из климатических условий и особенностей заготовки отдельных ресурсов.</w:t>
      </w:r>
    </w:p>
    <w:p w:rsidR="009B3BB9" w:rsidRPr="00ED273D" w:rsidRDefault="009B3BB9" w:rsidP="00A338CA">
      <w:pPr>
        <w:pStyle w:val="af5"/>
        <w:spacing w:after="0"/>
        <w:ind w:firstLine="709"/>
        <w:jc w:val="both"/>
        <w:rPr>
          <w:sz w:val="28"/>
          <w:szCs w:val="28"/>
        </w:rPr>
      </w:pPr>
    </w:p>
    <w:p w:rsidR="009B3BB9" w:rsidRPr="00ED273D" w:rsidRDefault="009B3BB9" w:rsidP="00A338CA">
      <w:pPr>
        <w:pStyle w:val="af5"/>
        <w:spacing w:after="0"/>
        <w:ind w:firstLine="709"/>
        <w:jc w:val="both"/>
        <w:outlineLvl w:val="0"/>
        <w:rPr>
          <w:sz w:val="28"/>
          <w:szCs w:val="28"/>
        </w:rPr>
      </w:pPr>
      <w:bookmarkStart w:id="426" w:name="_Toc511384162"/>
      <w:bookmarkStart w:id="427" w:name="_Toc4772957"/>
      <w:r w:rsidRPr="00ED273D">
        <w:rPr>
          <w:sz w:val="28"/>
          <w:szCs w:val="28"/>
        </w:rPr>
        <w:t>Сроки заготовки и сбора недревесных лесных ресурсов</w:t>
      </w:r>
      <w:bookmarkEnd w:id="426"/>
      <w:bookmarkEnd w:id="427"/>
    </w:p>
    <w:p w:rsidR="009B3BB9" w:rsidRPr="00ED273D" w:rsidRDefault="009B3BB9" w:rsidP="00A338CA">
      <w:pPr>
        <w:pStyle w:val="af5"/>
        <w:spacing w:after="0"/>
        <w:ind w:firstLine="709"/>
        <w:jc w:val="both"/>
        <w:rPr>
          <w:sz w:val="28"/>
          <w:szCs w:val="28"/>
        </w:rPr>
      </w:pPr>
      <w:r w:rsidRPr="00ED273D">
        <w:rPr>
          <w:sz w:val="28"/>
          <w:szCs w:val="28"/>
        </w:rPr>
        <w:t>в течение календарного года</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98"/>
        <w:gridCol w:w="3514"/>
        <w:gridCol w:w="3651"/>
        <w:gridCol w:w="2443"/>
      </w:tblGrid>
      <w:tr w:rsidR="009B3BB9" w:rsidRPr="00ED273D" w:rsidTr="00AA2254">
        <w:trPr>
          <w:trHeight w:hRule="exact" w:val="756"/>
          <w:jc w:val="center"/>
        </w:trPr>
        <w:tc>
          <w:tcPr>
            <w:tcW w:w="598" w:type="dxa"/>
            <w:shd w:val="clear" w:color="auto" w:fill="auto"/>
            <w:vAlign w:val="center"/>
          </w:tcPr>
          <w:p w:rsidR="009B3BB9" w:rsidRPr="00ED273D" w:rsidRDefault="009B3BB9" w:rsidP="007B78C6">
            <w:pPr>
              <w:pStyle w:val="210"/>
              <w:spacing w:line="240" w:lineRule="auto"/>
              <w:ind w:firstLine="0"/>
              <w:jc w:val="center"/>
              <w:rPr>
                <w:sz w:val="20"/>
              </w:rPr>
            </w:pPr>
            <w:r w:rsidRPr="00ED273D">
              <w:rPr>
                <w:sz w:val="20"/>
              </w:rPr>
              <w:t>№№</w:t>
            </w:r>
          </w:p>
          <w:p w:rsidR="009B3BB9" w:rsidRPr="00ED273D" w:rsidRDefault="009B3BB9" w:rsidP="007B78C6">
            <w:pPr>
              <w:pStyle w:val="af5"/>
              <w:spacing w:after="0"/>
              <w:jc w:val="center"/>
            </w:pPr>
            <w:r w:rsidRPr="00ED273D">
              <w:t>п/п</w:t>
            </w:r>
          </w:p>
        </w:tc>
        <w:tc>
          <w:tcPr>
            <w:tcW w:w="3514" w:type="dxa"/>
            <w:shd w:val="clear" w:color="auto" w:fill="auto"/>
            <w:vAlign w:val="center"/>
          </w:tcPr>
          <w:p w:rsidR="009B3BB9" w:rsidRPr="00ED273D" w:rsidRDefault="009B3BB9" w:rsidP="007B78C6">
            <w:pPr>
              <w:pStyle w:val="210"/>
              <w:spacing w:line="240" w:lineRule="auto"/>
              <w:ind w:left="83" w:right="72" w:firstLine="0"/>
              <w:jc w:val="center"/>
              <w:rPr>
                <w:sz w:val="20"/>
              </w:rPr>
            </w:pPr>
            <w:r w:rsidRPr="00ED273D">
              <w:rPr>
                <w:sz w:val="20"/>
              </w:rPr>
              <w:t>Виды недревесных лесных ресурсов</w:t>
            </w:r>
          </w:p>
        </w:tc>
        <w:tc>
          <w:tcPr>
            <w:tcW w:w="3651" w:type="dxa"/>
            <w:shd w:val="clear" w:color="auto" w:fill="auto"/>
            <w:vAlign w:val="center"/>
          </w:tcPr>
          <w:p w:rsidR="009B3BB9" w:rsidRPr="00ED273D" w:rsidRDefault="009B3BB9" w:rsidP="007B78C6">
            <w:pPr>
              <w:pStyle w:val="af5"/>
              <w:spacing w:after="0"/>
              <w:ind w:left="72" w:right="72"/>
              <w:jc w:val="center"/>
            </w:pPr>
            <w:r w:rsidRPr="00ED273D">
              <w:t>Сроки разрешенного использования лесов для заготовки и сбора недревесных лесных ресурсов</w:t>
            </w:r>
          </w:p>
        </w:tc>
        <w:tc>
          <w:tcPr>
            <w:tcW w:w="2443" w:type="dxa"/>
            <w:shd w:val="clear" w:color="auto" w:fill="auto"/>
            <w:vAlign w:val="center"/>
          </w:tcPr>
          <w:p w:rsidR="009B3BB9" w:rsidRPr="00ED273D" w:rsidRDefault="009B3BB9" w:rsidP="007B78C6">
            <w:pPr>
              <w:pStyle w:val="af5"/>
              <w:spacing w:after="0"/>
              <w:ind w:left="72" w:right="72"/>
              <w:jc w:val="center"/>
            </w:pPr>
            <w:r w:rsidRPr="00ED273D">
              <w:t>Примечание</w:t>
            </w:r>
          </w:p>
        </w:tc>
      </w:tr>
      <w:tr w:rsidR="009B3BB9" w:rsidRPr="00ED273D" w:rsidTr="00AA2254">
        <w:trPr>
          <w:trHeight w:val="151"/>
          <w:jc w:val="center"/>
        </w:trPr>
        <w:tc>
          <w:tcPr>
            <w:tcW w:w="598" w:type="dxa"/>
            <w:vAlign w:val="center"/>
          </w:tcPr>
          <w:p w:rsidR="009B3BB9" w:rsidRPr="00ED273D" w:rsidRDefault="009B3BB9" w:rsidP="007B78C6">
            <w:pPr>
              <w:pStyle w:val="210"/>
              <w:spacing w:line="240" w:lineRule="auto"/>
              <w:ind w:firstLine="0"/>
              <w:jc w:val="left"/>
              <w:rPr>
                <w:sz w:val="20"/>
              </w:rPr>
            </w:pPr>
            <w:r w:rsidRPr="00ED273D">
              <w:rPr>
                <w:sz w:val="20"/>
              </w:rPr>
              <w:t>1</w:t>
            </w:r>
          </w:p>
        </w:tc>
        <w:tc>
          <w:tcPr>
            <w:tcW w:w="3514" w:type="dxa"/>
            <w:vAlign w:val="center"/>
          </w:tcPr>
          <w:p w:rsidR="009B3BB9" w:rsidRPr="00ED273D" w:rsidRDefault="009B3BB9" w:rsidP="007B78C6">
            <w:pPr>
              <w:pStyle w:val="210"/>
              <w:spacing w:line="240" w:lineRule="auto"/>
              <w:ind w:left="83" w:right="72" w:firstLine="0"/>
              <w:jc w:val="left"/>
              <w:rPr>
                <w:sz w:val="20"/>
              </w:rPr>
            </w:pPr>
            <w:r w:rsidRPr="00ED273D">
              <w:rPr>
                <w:sz w:val="20"/>
              </w:rPr>
              <w:t>Пневой осмол</w:t>
            </w:r>
          </w:p>
        </w:tc>
        <w:tc>
          <w:tcPr>
            <w:tcW w:w="3651" w:type="dxa"/>
            <w:vAlign w:val="center"/>
          </w:tcPr>
          <w:p w:rsidR="009B3BB9" w:rsidRPr="00ED273D" w:rsidRDefault="009B3BB9" w:rsidP="007B78C6">
            <w:pPr>
              <w:pStyle w:val="af5"/>
              <w:spacing w:after="0"/>
              <w:ind w:left="72" w:right="72"/>
            </w:pPr>
            <w:r w:rsidRPr="00ED273D">
              <w:t>конец мая - начало октября</w:t>
            </w:r>
          </w:p>
        </w:tc>
        <w:tc>
          <w:tcPr>
            <w:tcW w:w="2443" w:type="dxa"/>
            <w:vAlign w:val="center"/>
          </w:tcPr>
          <w:p w:rsidR="009B3BB9" w:rsidRPr="00ED273D" w:rsidRDefault="009B3BB9" w:rsidP="007B78C6">
            <w:pPr>
              <w:pStyle w:val="af5"/>
              <w:spacing w:after="0"/>
              <w:ind w:left="72" w:right="72"/>
            </w:pPr>
            <w:r w:rsidRPr="00ED273D">
              <w:t>После оттаивания почвы до промерзания</w:t>
            </w:r>
          </w:p>
        </w:tc>
      </w:tr>
      <w:tr w:rsidR="009B3BB9" w:rsidRPr="00ED273D" w:rsidTr="00AA2254">
        <w:trPr>
          <w:jc w:val="center"/>
        </w:trPr>
        <w:tc>
          <w:tcPr>
            <w:tcW w:w="598" w:type="dxa"/>
            <w:vAlign w:val="center"/>
          </w:tcPr>
          <w:p w:rsidR="009B3BB9" w:rsidRPr="00ED273D" w:rsidRDefault="009B3BB9" w:rsidP="007B78C6">
            <w:pPr>
              <w:pStyle w:val="210"/>
              <w:spacing w:line="240" w:lineRule="auto"/>
              <w:ind w:firstLine="0"/>
              <w:jc w:val="left"/>
              <w:rPr>
                <w:sz w:val="20"/>
              </w:rPr>
            </w:pPr>
            <w:r w:rsidRPr="00ED273D">
              <w:rPr>
                <w:sz w:val="20"/>
              </w:rPr>
              <w:t>2</w:t>
            </w:r>
          </w:p>
        </w:tc>
        <w:tc>
          <w:tcPr>
            <w:tcW w:w="3514" w:type="dxa"/>
            <w:vAlign w:val="center"/>
          </w:tcPr>
          <w:p w:rsidR="009B3BB9" w:rsidRPr="00ED273D" w:rsidRDefault="009B3BB9" w:rsidP="007B78C6">
            <w:pPr>
              <w:pStyle w:val="210"/>
              <w:spacing w:line="240" w:lineRule="auto"/>
              <w:ind w:left="83" w:right="72" w:firstLine="0"/>
              <w:jc w:val="left"/>
              <w:rPr>
                <w:sz w:val="20"/>
              </w:rPr>
            </w:pPr>
            <w:r w:rsidRPr="00ED273D">
              <w:rPr>
                <w:sz w:val="20"/>
              </w:rPr>
              <w:t>Заготовка бересты</w:t>
            </w:r>
          </w:p>
        </w:tc>
        <w:tc>
          <w:tcPr>
            <w:tcW w:w="3651" w:type="dxa"/>
            <w:vAlign w:val="center"/>
          </w:tcPr>
          <w:p w:rsidR="009B3BB9" w:rsidRPr="00ED273D" w:rsidRDefault="009B3BB9" w:rsidP="007B78C6">
            <w:pPr>
              <w:pStyle w:val="af5"/>
              <w:spacing w:after="0"/>
              <w:ind w:left="72" w:right="72"/>
            </w:pPr>
            <w:r w:rsidRPr="00ED273D">
              <w:t>вторая половина мая – начало июля</w:t>
            </w:r>
          </w:p>
        </w:tc>
        <w:tc>
          <w:tcPr>
            <w:tcW w:w="2443" w:type="dxa"/>
            <w:vAlign w:val="center"/>
          </w:tcPr>
          <w:p w:rsidR="009B3BB9" w:rsidRPr="00ED273D" w:rsidRDefault="009B3BB9" w:rsidP="007B78C6">
            <w:pPr>
              <w:pStyle w:val="af5"/>
              <w:spacing w:after="0"/>
              <w:ind w:left="72" w:right="72"/>
            </w:pPr>
          </w:p>
        </w:tc>
      </w:tr>
      <w:tr w:rsidR="009B3BB9" w:rsidRPr="00ED273D" w:rsidTr="00AA2254">
        <w:trPr>
          <w:jc w:val="center"/>
        </w:trPr>
        <w:tc>
          <w:tcPr>
            <w:tcW w:w="598" w:type="dxa"/>
            <w:vAlign w:val="center"/>
          </w:tcPr>
          <w:p w:rsidR="009B3BB9" w:rsidRPr="00ED273D" w:rsidRDefault="009B3BB9" w:rsidP="007B78C6">
            <w:pPr>
              <w:pStyle w:val="af5"/>
              <w:spacing w:after="0"/>
            </w:pPr>
            <w:r w:rsidRPr="00ED273D">
              <w:t>3</w:t>
            </w:r>
          </w:p>
        </w:tc>
        <w:tc>
          <w:tcPr>
            <w:tcW w:w="3514" w:type="dxa"/>
            <w:vAlign w:val="center"/>
          </w:tcPr>
          <w:p w:rsidR="009B3BB9" w:rsidRPr="00ED273D" w:rsidRDefault="009B3BB9" w:rsidP="007B78C6">
            <w:pPr>
              <w:pStyle w:val="210"/>
              <w:spacing w:line="240" w:lineRule="auto"/>
              <w:ind w:left="83" w:right="72" w:firstLine="0"/>
              <w:jc w:val="left"/>
              <w:rPr>
                <w:sz w:val="20"/>
              </w:rPr>
            </w:pPr>
            <w:r w:rsidRPr="00ED273D">
              <w:rPr>
                <w:sz w:val="20"/>
              </w:rPr>
              <w:t xml:space="preserve">Заготовка ивовой коры </w:t>
            </w:r>
          </w:p>
        </w:tc>
        <w:tc>
          <w:tcPr>
            <w:tcW w:w="3651" w:type="dxa"/>
            <w:vAlign w:val="center"/>
          </w:tcPr>
          <w:p w:rsidR="009B3BB9" w:rsidRPr="00ED273D" w:rsidRDefault="009B3BB9" w:rsidP="007B78C6">
            <w:pPr>
              <w:pStyle w:val="af5"/>
              <w:spacing w:after="0"/>
              <w:ind w:left="72" w:right="72"/>
            </w:pPr>
            <w:r w:rsidRPr="00ED273D">
              <w:t>конец мая - начало августа</w:t>
            </w:r>
          </w:p>
        </w:tc>
        <w:tc>
          <w:tcPr>
            <w:tcW w:w="2443" w:type="dxa"/>
            <w:vAlign w:val="center"/>
          </w:tcPr>
          <w:p w:rsidR="009B3BB9" w:rsidRPr="00ED273D" w:rsidRDefault="009B3BB9" w:rsidP="007B78C6">
            <w:pPr>
              <w:pStyle w:val="af5"/>
              <w:spacing w:after="0"/>
              <w:ind w:left="72" w:right="72"/>
            </w:pPr>
          </w:p>
        </w:tc>
      </w:tr>
      <w:tr w:rsidR="009B3BB9" w:rsidRPr="00ED273D" w:rsidTr="00AA2254">
        <w:trPr>
          <w:jc w:val="center"/>
        </w:trPr>
        <w:tc>
          <w:tcPr>
            <w:tcW w:w="598" w:type="dxa"/>
            <w:vAlign w:val="center"/>
          </w:tcPr>
          <w:p w:rsidR="009B3BB9" w:rsidRPr="00ED273D" w:rsidRDefault="009B3BB9" w:rsidP="007B78C6">
            <w:pPr>
              <w:pStyle w:val="210"/>
              <w:spacing w:line="240" w:lineRule="auto"/>
              <w:ind w:firstLine="0"/>
              <w:jc w:val="left"/>
              <w:rPr>
                <w:sz w:val="20"/>
              </w:rPr>
            </w:pPr>
            <w:r w:rsidRPr="00ED273D">
              <w:rPr>
                <w:sz w:val="20"/>
              </w:rPr>
              <w:t>4</w:t>
            </w:r>
          </w:p>
        </w:tc>
        <w:tc>
          <w:tcPr>
            <w:tcW w:w="3514" w:type="dxa"/>
            <w:vAlign w:val="center"/>
          </w:tcPr>
          <w:p w:rsidR="009B3BB9" w:rsidRPr="00ED273D" w:rsidRDefault="009B3BB9" w:rsidP="007B78C6">
            <w:pPr>
              <w:pStyle w:val="210"/>
              <w:spacing w:line="240" w:lineRule="auto"/>
              <w:ind w:left="83" w:right="72" w:firstLine="0"/>
              <w:jc w:val="left"/>
              <w:rPr>
                <w:sz w:val="20"/>
              </w:rPr>
            </w:pPr>
            <w:r w:rsidRPr="00ED273D">
              <w:rPr>
                <w:sz w:val="20"/>
              </w:rPr>
              <w:t>Заготовка хвороста</w:t>
            </w:r>
          </w:p>
        </w:tc>
        <w:tc>
          <w:tcPr>
            <w:tcW w:w="3651" w:type="dxa"/>
            <w:vAlign w:val="center"/>
          </w:tcPr>
          <w:p w:rsidR="009B3BB9" w:rsidRPr="00ED273D" w:rsidRDefault="009B3BB9" w:rsidP="007B78C6">
            <w:pPr>
              <w:pStyle w:val="af5"/>
              <w:spacing w:after="0"/>
              <w:ind w:left="72" w:right="72"/>
            </w:pPr>
            <w:r w:rsidRPr="00ED273D">
              <w:t>в течение всего года</w:t>
            </w:r>
          </w:p>
        </w:tc>
        <w:tc>
          <w:tcPr>
            <w:tcW w:w="2443" w:type="dxa"/>
            <w:vAlign w:val="center"/>
          </w:tcPr>
          <w:p w:rsidR="009B3BB9" w:rsidRPr="00ED273D" w:rsidRDefault="009B3BB9" w:rsidP="007B78C6">
            <w:pPr>
              <w:pStyle w:val="af5"/>
              <w:spacing w:after="0"/>
              <w:ind w:left="72" w:right="72"/>
            </w:pPr>
          </w:p>
        </w:tc>
      </w:tr>
      <w:tr w:rsidR="009B3BB9" w:rsidRPr="00ED273D" w:rsidTr="00AA2254">
        <w:trPr>
          <w:jc w:val="center"/>
        </w:trPr>
        <w:tc>
          <w:tcPr>
            <w:tcW w:w="598" w:type="dxa"/>
            <w:vMerge w:val="restart"/>
            <w:vAlign w:val="center"/>
          </w:tcPr>
          <w:p w:rsidR="009B3BB9" w:rsidRPr="00ED273D" w:rsidRDefault="009B3BB9" w:rsidP="007B78C6">
            <w:pPr>
              <w:pStyle w:val="210"/>
              <w:spacing w:line="240" w:lineRule="auto"/>
              <w:ind w:firstLine="0"/>
              <w:jc w:val="left"/>
              <w:rPr>
                <w:sz w:val="20"/>
              </w:rPr>
            </w:pPr>
            <w:r w:rsidRPr="00ED273D">
              <w:rPr>
                <w:sz w:val="20"/>
              </w:rPr>
              <w:t>5</w:t>
            </w:r>
          </w:p>
        </w:tc>
        <w:tc>
          <w:tcPr>
            <w:tcW w:w="3514" w:type="dxa"/>
            <w:vMerge w:val="restart"/>
            <w:vAlign w:val="center"/>
          </w:tcPr>
          <w:p w:rsidR="009B3BB9" w:rsidRPr="00ED273D" w:rsidRDefault="009B3BB9" w:rsidP="007B78C6">
            <w:pPr>
              <w:pStyle w:val="210"/>
              <w:spacing w:line="240" w:lineRule="auto"/>
              <w:ind w:left="83" w:right="72" w:firstLine="0"/>
              <w:jc w:val="left"/>
              <w:rPr>
                <w:sz w:val="20"/>
              </w:rPr>
            </w:pPr>
            <w:r w:rsidRPr="00ED273D">
              <w:rPr>
                <w:sz w:val="20"/>
              </w:rPr>
              <w:t>Заготовка веточного корма</w:t>
            </w:r>
          </w:p>
        </w:tc>
        <w:tc>
          <w:tcPr>
            <w:tcW w:w="3651" w:type="dxa"/>
            <w:vAlign w:val="center"/>
          </w:tcPr>
          <w:p w:rsidR="009B3BB9" w:rsidRPr="00ED273D" w:rsidRDefault="009B3BB9" w:rsidP="007B78C6">
            <w:pPr>
              <w:pStyle w:val="af5"/>
              <w:spacing w:after="0"/>
              <w:ind w:left="72" w:right="72"/>
            </w:pPr>
            <w:r w:rsidRPr="00ED273D">
              <w:t>летний период</w:t>
            </w:r>
          </w:p>
        </w:tc>
        <w:tc>
          <w:tcPr>
            <w:tcW w:w="2443" w:type="dxa"/>
            <w:vAlign w:val="center"/>
          </w:tcPr>
          <w:p w:rsidR="009B3BB9" w:rsidRPr="00ED273D" w:rsidRDefault="009B3BB9" w:rsidP="007B78C6">
            <w:pPr>
              <w:pStyle w:val="af5"/>
              <w:spacing w:after="0"/>
              <w:ind w:left="72" w:right="72"/>
            </w:pPr>
            <w:r w:rsidRPr="00ED273D">
              <w:t>(береза, осина)</w:t>
            </w:r>
          </w:p>
        </w:tc>
      </w:tr>
      <w:tr w:rsidR="009B3BB9" w:rsidRPr="00ED273D" w:rsidTr="00AA2254">
        <w:trPr>
          <w:jc w:val="center"/>
        </w:trPr>
        <w:tc>
          <w:tcPr>
            <w:tcW w:w="598" w:type="dxa"/>
            <w:vMerge/>
            <w:vAlign w:val="center"/>
          </w:tcPr>
          <w:p w:rsidR="009B3BB9" w:rsidRPr="00ED273D" w:rsidRDefault="009B3BB9" w:rsidP="007B78C6">
            <w:pPr>
              <w:pStyle w:val="af5"/>
              <w:spacing w:after="0"/>
            </w:pPr>
          </w:p>
        </w:tc>
        <w:tc>
          <w:tcPr>
            <w:tcW w:w="3514" w:type="dxa"/>
            <w:vMerge/>
            <w:vAlign w:val="center"/>
          </w:tcPr>
          <w:p w:rsidR="009B3BB9" w:rsidRPr="00ED273D" w:rsidRDefault="009B3BB9" w:rsidP="007B78C6">
            <w:pPr>
              <w:pStyle w:val="af5"/>
              <w:spacing w:after="0"/>
              <w:ind w:left="83" w:right="72"/>
            </w:pPr>
          </w:p>
        </w:tc>
        <w:tc>
          <w:tcPr>
            <w:tcW w:w="3651" w:type="dxa"/>
            <w:vAlign w:val="center"/>
          </w:tcPr>
          <w:p w:rsidR="009B3BB9" w:rsidRPr="00ED273D" w:rsidRDefault="009B3BB9" w:rsidP="007B78C6">
            <w:pPr>
              <w:pStyle w:val="af5"/>
              <w:spacing w:after="0"/>
              <w:ind w:left="72" w:right="72"/>
            </w:pPr>
            <w:r w:rsidRPr="00ED273D">
              <w:t>круглый год</w:t>
            </w:r>
          </w:p>
        </w:tc>
        <w:tc>
          <w:tcPr>
            <w:tcW w:w="2443" w:type="dxa"/>
            <w:vAlign w:val="center"/>
          </w:tcPr>
          <w:p w:rsidR="009B3BB9" w:rsidRPr="00ED273D" w:rsidRDefault="009B3BB9" w:rsidP="007B78C6">
            <w:pPr>
              <w:pStyle w:val="af5"/>
              <w:spacing w:after="0"/>
              <w:ind w:left="72" w:right="72"/>
            </w:pPr>
            <w:r w:rsidRPr="00ED273D">
              <w:t>(ель)</w:t>
            </w:r>
          </w:p>
        </w:tc>
      </w:tr>
      <w:tr w:rsidR="009B3BB9" w:rsidRPr="00ED273D" w:rsidTr="00AA2254">
        <w:trPr>
          <w:jc w:val="center"/>
        </w:trPr>
        <w:tc>
          <w:tcPr>
            <w:tcW w:w="598" w:type="dxa"/>
            <w:vAlign w:val="center"/>
          </w:tcPr>
          <w:p w:rsidR="009B3BB9" w:rsidRPr="00ED273D" w:rsidRDefault="009B3BB9" w:rsidP="007B78C6">
            <w:pPr>
              <w:pStyle w:val="210"/>
              <w:spacing w:line="240" w:lineRule="auto"/>
              <w:ind w:firstLine="0"/>
              <w:jc w:val="left"/>
              <w:rPr>
                <w:sz w:val="20"/>
              </w:rPr>
            </w:pPr>
            <w:r w:rsidRPr="00ED273D">
              <w:rPr>
                <w:sz w:val="20"/>
              </w:rPr>
              <w:t>6</w:t>
            </w:r>
          </w:p>
        </w:tc>
        <w:tc>
          <w:tcPr>
            <w:tcW w:w="3514" w:type="dxa"/>
            <w:vAlign w:val="center"/>
          </w:tcPr>
          <w:p w:rsidR="009B3BB9" w:rsidRPr="00ED273D" w:rsidRDefault="009B3BB9" w:rsidP="007B78C6">
            <w:pPr>
              <w:pStyle w:val="210"/>
              <w:spacing w:line="240" w:lineRule="auto"/>
              <w:ind w:left="83" w:right="72" w:firstLine="0"/>
              <w:jc w:val="left"/>
              <w:rPr>
                <w:sz w:val="20"/>
              </w:rPr>
            </w:pPr>
            <w:r w:rsidRPr="00ED273D">
              <w:rPr>
                <w:sz w:val="20"/>
              </w:rPr>
              <w:t>Заготовка сосновых и еловых лап</w:t>
            </w:r>
          </w:p>
        </w:tc>
        <w:tc>
          <w:tcPr>
            <w:tcW w:w="3651" w:type="dxa"/>
            <w:vAlign w:val="center"/>
          </w:tcPr>
          <w:p w:rsidR="009B3BB9" w:rsidRPr="00ED273D" w:rsidRDefault="009B3BB9" w:rsidP="007B78C6">
            <w:pPr>
              <w:pStyle w:val="af5"/>
              <w:spacing w:after="0"/>
              <w:ind w:left="72" w:right="72"/>
            </w:pPr>
            <w:r w:rsidRPr="00ED273D">
              <w:t>круглый год</w:t>
            </w:r>
          </w:p>
        </w:tc>
        <w:tc>
          <w:tcPr>
            <w:tcW w:w="2443" w:type="dxa"/>
            <w:vAlign w:val="center"/>
          </w:tcPr>
          <w:p w:rsidR="009B3BB9" w:rsidRPr="00ED273D" w:rsidRDefault="009B3BB9" w:rsidP="007B78C6">
            <w:pPr>
              <w:pStyle w:val="af5"/>
              <w:spacing w:after="0"/>
              <w:ind w:left="72" w:right="72"/>
            </w:pPr>
          </w:p>
        </w:tc>
      </w:tr>
      <w:tr w:rsidR="009B3BB9" w:rsidRPr="00ED273D" w:rsidTr="00AA2254">
        <w:trPr>
          <w:jc w:val="center"/>
        </w:trPr>
        <w:tc>
          <w:tcPr>
            <w:tcW w:w="598" w:type="dxa"/>
            <w:vAlign w:val="center"/>
          </w:tcPr>
          <w:p w:rsidR="009B3BB9" w:rsidRPr="00ED273D" w:rsidRDefault="009B3BB9" w:rsidP="007B78C6">
            <w:pPr>
              <w:pStyle w:val="af5"/>
              <w:spacing w:after="0"/>
            </w:pPr>
            <w:r w:rsidRPr="00ED273D">
              <w:t>7</w:t>
            </w:r>
          </w:p>
        </w:tc>
        <w:tc>
          <w:tcPr>
            <w:tcW w:w="3514" w:type="dxa"/>
            <w:vAlign w:val="center"/>
          </w:tcPr>
          <w:p w:rsidR="009B3BB9" w:rsidRPr="00ED273D" w:rsidRDefault="009B3BB9" w:rsidP="007B78C6">
            <w:pPr>
              <w:pStyle w:val="210"/>
              <w:spacing w:line="240" w:lineRule="auto"/>
              <w:ind w:left="83" w:right="72" w:firstLine="0"/>
              <w:jc w:val="left"/>
              <w:rPr>
                <w:sz w:val="20"/>
              </w:rPr>
            </w:pPr>
            <w:r w:rsidRPr="00ED273D">
              <w:rPr>
                <w:sz w:val="20"/>
              </w:rPr>
              <w:t>Заготовка елей для новогодних праздников</w:t>
            </w:r>
          </w:p>
        </w:tc>
        <w:tc>
          <w:tcPr>
            <w:tcW w:w="3651" w:type="dxa"/>
            <w:vAlign w:val="center"/>
          </w:tcPr>
          <w:p w:rsidR="009B3BB9" w:rsidRPr="00ED273D" w:rsidRDefault="00D422BE" w:rsidP="007B78C6">
            <w:pPr>
              <w:pStyle w:val="af5"/>
              <w:spacing w:after="0"/>
              <w:ind w:left="72" w:right="72"/>
            </w:pPr>
            <w:r w:rsidRPr="00ED273D">
              <w:t>Д</w:t>
            </w:r>
            <w:r w:rsidR="009B3BB9" w:rsidRPr="00ED273D">
              <w:t>екабрь</w:t>
            </w:r>
          </w:p>
        </w:tc>
        <w:tc>
          <w:tcPr>
            <w:tcW w:w="2443" w:type="dxa"/>
            <w:vAlign w:val="center"/>
          </w:tcPr>
          <w:p w:rsidR="009B3BB9" w:rsidRPr="00ED273D" w:rsidRDefault="009B3BB9" w:rsidP="007B78C6">
            <w:pPr>
              <w:pStyle w:val="af5"/>
              <w:spacing w:after="0"/>
              <w:ind w:left="72" w:right="72"/>
            </w:pPr>
          </w:p>
        </w:tc>
      </w:tr>
      <w:tr w:rsidR="009B3BB9" w:rsidRPr="00ED273D" w:rsidTr="00AA2254">
        <w:trPr>
          <w:trHeight w:val="232"/>
          <w:jc w:val="center"/>
        </w:trPr>
        <w:tc>
          <w:tcPr>
            <w:tcW w:w="598" w:type="dxa"/>
            <w:vMerge w:val="restart"/>
            <w:vAlign w:val="center"/>
          </w:tcPr>
          <w:p w:rsidR="009B3BB9" w:rsidRPr="00ED273D" w:rsidRDefault="009B3BB9" w:rsidP="007B78C6">
            <w:pPr>
              <w:pStyle w:val="210"/>
              <w:spacing w:line="240" w:lineRule="auto"/>
              <w:ind w:firstLine="0"/>
              <w:jc w:val="left"/>
              <w:rPr>
                <w:sz w:val="20"/>
              </w:rPr>
            </w:pPr>
            <w:r w:rsidRPr="00ED273D">
              <w:rPr>
                <w:sz w:val="20"/>
              </w:rPr>
              <w:t>8</w:t>
            </w:r>
          </w:p>
        </w:tc>
        <w:tc>
          <w:tcPr>
            <w:tcW w:w="3514" w:type="dxa"/>
            <w:vMerge w:val="restart"/>
            <w:vAlign w:val="center"/>
          </w:tcPr>
          <w:p w:rsidR="009B3BB9" w:rsidRPr="00ED273D" w:rsidRDefault="009B3BB9" w:rsidP="007B78C6">
            <w:pPr>
              <w:pStyle w:val="210"/>
              <w:spacing w:line="240" w:lineRule="auto"/>
              <w:ind w:left="83" w:right="72" w:firstLine="0"/>
              <w:jc w:val="left"/>
              <w:rPr>
                <w:sz w:val="20"/>
              </w:rPr>
            </w:pPr>
            <w:r w:rsidRPr="00ED273D">
              <w:rPr>
                <w:sz w:val="20"/>
              </w:rPr>
              <w:t>Заготовка мха, лесной подстилки, опавших листьев, камыша, тростника.</w:t>
            </w:r>
          </w:p>
        </w:tc>
        <w:tc>
          <w:tcPr>
            <w:tcW w:w="3651" w:type="dxa"/>
            <w:vAlign w:val="center"/>
          </w:tcPr>
          <w:p w:rsidR="009B3BB9" w:rsidRPr="00ED273D" w:rsidRDefault="009B3BB9" w:rsidP="007B78C6">
            <w:pPr>
              <w:pStyle w:val="af5"/>
              <w:spacing w:after="0"/>
              <w:ind w:left="72" w:right="72"/>
            </w:pPr>
            <w:r w:rsidRPr="00ED273D">
              <w:t>август заготовка лесной подстилки</w:t>
            </w:r>
          </w:p>
        </w:tc>
        <w:tc>
          <w:tcPr>
            <w:tcW w:w="2443" w:type="dxa"/>
            <w:vAlign w:val="center"/>
          </w:tcPr>
          <w:p w:rsidR="009B3BB9" w:rsidRPr="00ED273D" w:rsidRDefault="009B3BB9" w:rsidP="007B78C6">
            <w:pPr>
              <w:pStyle w:val="af5"/>
              <w:spacing w:after="0"/>
              <w:ind w:left="72" w:right="72"/>
            </w:pPr>
            <w:r w:rsidRPr="00ED273D">
              <w:t>1 раз в 5 лет</w:t>
            </w:r>
          </w:p>
        </w:tc>
      </w:tr>
      <w:tr w:rsidR="009B3BB9" w:rsidRPr="00ED273D" w:rsidTr="00AA2254">
        <w:trPr>
          <w:trHeight w:val="231"/>
          <w:jc w:val="center"/>
        </w:trPr>
        <w:tc>
          <w:tcPr>
            <w:tcW w:w="598" w:type="dxa"/>
            <w:vMerge/>
            <w:vAlign w:val="center"/>
          </w:tcPr>
          <w:p w:rsidR="009B3BB9" w:rsidRPr="00ED273D" w:rsidRDefault="009B3BB9" w:rsidP="007B78C6">
            <w:pPr>
              <w:pStyle w:val="210"/>
              <w:spacing w:line="240" w:lineRule="auto"/>
              <w:ind w:firstLine="0"/>
              <w:jc w:val="left"/>
              <w:rPr>
                <w:sz w:val="20"/>
              </w:rPr>
            </w:pPr>
          </w:p>
        </w:tc>
        <w:tc>
          <w:tcPr>
            <w:tcW w:w="3514" w:type="dxa"/>
            <w:vMerge/>
            <w:vAlign w:val="center"/>
          </w:tcPr>
          <w:p w:rsidR="009B3BB9" w:rsidRPr="00ED273D" w:rsidRDefault="009B3BB9" w:rsidP="007B78C6">
            <w:pPr>
              <w:pStyle w:val="210"/>
              <w:spacing w:line="240" w:lineRule="auto"/>
              <w:ind w:left="83" w:right="72" w:firstLine="0"/>
              <w:jc w:val="left"/>
              <w:rPr>
                <w:sz w:val="20"/>
              </w:rPr>
            </w:pPr>
          </w:p>
        </w:tc>
        <w:tc>
          <w:tcPr>
            <w:tcW w:w="3651" w:type="dxa"/>
            <w:vAlign w:val="center"/>
          </w:tcPr>
          <w:p w:rsidR="009B3BB9" w:rsidRPr="00ED273D" w:rsidRDefault="009B3BB9" w:rsidP="007B78C6">
            <w:pPr>
              <w:pStyle w:val="af5"/>
              <w:spacing w:after="0"/>
              <w:ind w:left="72" w:right="72"/>
            </w:pPr>
            <w:r w:rsidRPr="00ED273D">
              <w:t>заготовка мха - летний период</w:t>
            </w:r>
          </w:p>
        </w:tc>
        <w:tc>
          <w:tcPr>
            <w:tcW w:w="2443" w:type="dxa"/>
            <w:vAlign w:val="center"/>
          </w:tcPr>
          <w:p w:rsidR="009B3BB9" w:rsidRPr="00ED273D" w:rsidRDefault="009B3BB9" w:rsidP="007B78C6">
            <w:pPr>
              <w:pStyle w:val="af5"/>
              <w:spacing w:after="0"/>
              <w:ind w:left="72" w:right="72"/>
            </w:pPr>
          </w:p>
        </w:tc>
      </w:tr>
      <w:tr w:rsidR="009B3BB9" w:rsidRPr="00ED273D" w:rsidTr="00AA2254">
        <w:trPr>
          <w:trHeight w:val="231"/>
          <w:jc w:val="center"/>
        </w:trPr>
        <w:tc>
          <w:tcPr>
            <w:tcW w:w="598" w:type="dxa"/>
            <w:vMerge/>
            <w:vAlign w:val="center"/>
          </w:tcPr>
          <w:p w:rsidR="009B3BB9" w:rsidRPr="00ED273D" w:rsidRDefault="009B3BB9" w:rsidP="007B78C6">
            <w:pPr>
              <w:pStyle w:val="210"/>
              <w:spacing w:line="240" w:lineRule="auto"/>
              <w:ind w:firstLine="0"/>
              <w:jc w:val="left"/>
              <w:rPr>
                <w:sz w:val="20"/>
              </w:rPr>
            </w:pPr>
          </w:p>
        </w:tc>
        <w:tc>
          <w:tcPr>
            <w:tcW w:w="3514" w:type="dxa"/>
            <w:vMerge/>
            <w:vAlign w:val="center"/>
          </w:tcPr>
          <w:p w:rsidR="009B3BB9" w:rsidRPr="00ED273D" w:rsidRDefault="009B3BB9" w:rsidP="007B78C6">
            <w:pPr>
              <w:pStyle w:val="210"/>
              <w:spacing w:line="240" w:lineRule="auto"/>
              <w:ind w:left="83" w:right="72" w:firstLine="0"/>
              <w:jc w:val="left"/>
              <w:rPr>
                <w:sz w:val="20"/>
              </w:rPr>
            </w:pPr>
          </w:p>
        </w:tc>
        <w:tc>
          <w:tcPr>
            <w:tcW w:w="3651" w:type="dxa"/>
            <w:vAlign w:val="center"/>
          </w:tcPr>
          <w:p w:rsidR="009B3BB9" w:rsidRPr="00ED273D" w:rsidRDefault="009B3BB9" w:rsidP="007B78C6">
            <w:pPr>
              <w:pStyle w:val="af5"/>
              <w:spacing w:after="0"/>
              <w:ind w:left="72" w:right="72"/>
            </w:pPr>
            <w:r w:rsidRPr="00ED273D">
              <w:t>заготовка опавших листьев - осень</w:t>
            </w:r>
          </w:p>
        </w:tc>
        <w:tc>
          <w:tcPr>
            <w:tcW w:w="2443" w:type="dxa"/>
            <w:vAlign w:val="center"/>
          </w:tcPr>
          <w:p w:rsidR="009B3BB9" w:rsidRPr="00ED273D" w:rsidRDefault="009B3BB9" w:rsidP="007B78C6">
            <w:pPr>
              <w:pStyle w:val="af5"/>
              <w:spacing w:after="0"/>
              <w:ind w:left="72" w:right="72"/>
            </w:pPr>
          </w:p>
        </w:tc>
      </w:tr>
      <w:tr w:rsidR="009B3BB9" w:rsidRPr="00ED273D" w:rsidTr="00AA2254">
        <w:trPr>
          <w:jc w:val="center"/>
        </w:trPr>
        <w:tc>
          <w:tcPr>
            <w:tcW w:w="598" w:type="dxa"/>
            <w:vAlign w:val="center"/>
          </w:tcPr>
          <w:p w:rsidR="009B3BB9" w:rsidRPr="00ED273D" w:rsidRDefault="009B3BB9" w:rsidP="007B78C6">
            <w:pPr>
              <w:pStyle w:val="210"/>
              <w:spacing w:line="240" w:lineRule="auto"/>
              <w:ind w:firstLine="0"/>
              <w:jc w:val="left"/>
              <w:rPr>
                <w:sz w:val="20"/>
              </w:rPr>
            </w:pPr>
            <w:r w:rsidRPr="00ED273D">
              <w:rPr>
                <w:sz w:val="20"/>
              </w:rPr>
              <w:t>9</w:t>
            </w:r>
          </w:p>
        </w:tc>
        <w:tc>
          <w:tcPr>
            <w:tcW w:w="3514" w:type="dxa"/>
            <w:vAlign w:val="center"/>
          </w:tcPr>
          <w:p w:rsidR="009B3BB9" w:rsidRPr="00ED273D" w:rsidRDefault="009B3BB9" w:rsidP="007B78C6">
            <w:pPr>
              <w:pStyle w:val="210"/>
              <w:spacing w:line="240" w:lineRule="auto"/>
              <w:ind w:left="83" w:right="72" w:firstLine="0"/>
              <w:jc w:val="left"/>
              <w:rPr>
                <w:sz w:val="20"/>
              </w:rPr>
            </w:pPr>
            <w:r w:rsidRPr="00ED273D">
              <w:rPr>
                <w:sz w:val="20"/>
              </w:rPr>
              <w:t>Заготовка (выкопка) деревьев, кустарников на лесных участках</w:t>
            </w:r>
          </w:p>
        </w:tc>
        <w:tc>
          <w:tcPr>
            <w:tcW w:w="3651" w:type="dxa"/>
            <w:vAlign w:val="center"/>
          </w:tcPr>
          <w:p w:rsidR="009B3BB9" w:rsidRPr="00ED273D" w:rsidRDefault="00D422BE" w:rsidP="007B78C6">
            <w:pPr>
              <w:pStyle w:val="af5"/>
              <w:spacing w:after="0"/>
              <w:ind w:left="72" w:right="72"/>
            </w:pPr>
            <w:r w:rsidRPr="00ED273D">
              <w:t>М</w:t>
            </w:r>
            <w:r w:rsidR="009B3BB9" w:rsidRPr="00ED273D">
              <w:t>ай</w:t>
            </w:r>
          </w:p>
        </w:tc>
        <w:tc>
          <w:tcPr>
            <w:tcW w:w="2443" w:type="dxa"/>
            <w:vAlign w:val="center"/>
          </w:tcPr>
          <w:p w:rsidR="009B3BB9" w:rsidRPr="00ED273D" w:rsidRDefault="009B3BB9" w:rsidP="007B78C6">
            <w:pPr>
              <w:pStyle w:val="af5"/>
              <w:spacing w:after="0"/>
              <w:ind w:left="72" w:right="72"/>
            </w:pPr>
          </w:p>
        </w:tc>
      </w:tr>
      <w:tr w:rsidR="009B3BB9" w:rsidRPr="00ED273D" w:rsidTr="00AA2254">
        <w:trPr>
          <w:trHeight w:val="232"/>
          <w:jc w:val="center"/>
        </w:trPr>
        <w:tc>
          <w:tcPr>
            <w:tcW w:w="598" w:type="dxa"/>
            <w:vMerge w:val="restart"/>
            <w:vAlign w:val="center"/>
          </w:tcPr>
          <w:p w:rsidR="009B3BB9" w:rsidRPr="00ED273D" w:rsidRDefault="009B3BB9" w:rsidP="007B78C6">
            <w:pPr>
              <w:pStyle w:val="210"/>
              <w:spacing w:line="240" w:lineRule="auto"/>
              <w:ind w:firstLine="0"/>
              <w:jc w:val="left"/>
              <w:rPr>
                <w:sz w:val="20"/>
              </w:rPr>
            </w:pPr>
            <w:r w:rsidRPr="00ED273D">
              <w:rPr>
                <w:sz w:val="20"/>
              </w:rPr>
              <w:t>10</w:t>
            </w:r>
          </w:p>
        </w:tc>
        <w:tc>
          <w:tcPr>
            <w:tcW w:w="3514" w:type="dxa"/>
            <w:vMerge w:val="restart"/>
            <w:vAlign w:val="center"/>
          </w:tcPr>
          <w:p w:rsidR="009B3BB9" w:rsidRPr="00ED273D" w:rsidRDefault="009B3BB9" w:rsidP="007B78C6">
            <w:pPr>
              <w:pStyle w:val="210"/>
              <w:spacing w:line="240" w:lineRule="auto"/>
              <w:ind w:left="83" w:right="72" w:firstLine="0"/>
              <w:jc w:val="left"/>
              <w:rPr>
                <w:sz w:val="20"/>
              </w:rPr>
            </w:pPr>
            <w:r w:rsidRPr="00ED273D">
              <w:rPr>
                <w:sz w:val="20"/>
              </w:rPr>
              <w:t xml:space="preserve">Заготовка веников, ветвей и кустарников для метел и плетения </w:t>
            </w:r>
          </w:p>
        </w:tc>
        <w:tc>
          <w:tcPr>
            <w:tcW w:w="3651" w:type="dxa"/>
            <w:vAlign w:val="center"/>
          </w:tcPr>
          <w:p w:rsidR="009B3BB9" w:rsidRPr="00ED273D" w:rsidRDefault="00D422BE" w:rsidP="007B78C6">
            <w:pPr>
              <w:pStyle w:val="af5"/>
              <w:spacing w:after="0"/>
              <w:ind w:left="72" w:right="72"/>
            </w:pPr>
            <w:r w:rsidRPr="00ED273D">
              <w:t>И</w:t>
            </w:r>
            <w:r w:rsidR="009B3BB9" w:rsidRPr="00ED273D">
              <w:t>юль</w:t>
            </w:r>
          </w:p>
        </w:tc>
        <w:tc>
          <w:tcPr>
            <w:tcW w:w="2443" w:type="dxa"/>
            <w:vAlign w:val="center"/>
          </w:tcPr>
          <w:p w:rsidR="009B3BB9" w:rsidRPr="00ED273D" w:rsidRDefault="009B3BB9" w:rsidP="007B78C6">
            <w:pPr>
              <w:pStyle w:val="af5"/>
              <w:spacing w:after="0"/>
              <w:ind w:left="72" w:right="72"/>
            </w:pPr>
            <w:r w:rsidRPr="00ED273D">
              <w:t>заготовка веников</w:t>
            </w:r>
          </w:p>
        </w:tc>
      </w:tr>
      <w:tr w:rsidR="009B3BB9" w:rsidRPr="00ED273D" w:rsidTr="00AA2254">
        <w:trPr>
          <w:trHeight w:val="231"/>
          <w:jc w:val="center"/>
        </w:trPr>
        <w:tc>
          <w:tcPr>
            <w:tcW w:w="598" w:type="dxa"/>
            <w:vMerge/>
            <w:vAlign w:val="center"/>
          </w:tcPr>
          <w:p w:rsidR="009B3BB9" w:rsidRPr="00ED273D" w:rsidRDefault="009B3BB9" w:rsidP="007B78C6">
            <w:pPr>
              <w:pStyle w:val="210"/>
              <w:spacing w:line="240" w:lineRule="auto"/>
              <w:ind w:firstLine="0"/>
              <w:jc w:val="left"/>
              <w:rPr>
                <w:sz w:val="20"/>
              </w:rPr>
            </w:pPr>
          </w:p>
        </w:tc>
        <w:tc>
          <w:tcPr>
            <w:tcW w:w="3514" w:type="dxa"/>
            <w:vMerge/>
            <w:vAlign w:val="center"/>
          </w:tcPr>
          <w:p w:rsidR="009B3BB9" w:rsidRPr="00ED273D" w:rsidRDefault="009B3BB9" w:rsidP="007B78C6">
            <w:pPr>
              <w:pStyle w:val="210"/>
              <w:spacing w:line="240" w:lineRule="auto"/>
              <w:ind w:left="83" w:right="72" w:firstLine="0"/>
              <w:jc w:val="left"/>
              <w:rPr>
                <w:sz w:val="20"/>
              </w:rPr>
            </w:pPr>
          </w:p>
        </w:tc>
        <w:tc>
          <w:tcPr>
            <w:tcW w:w="3651" w:type="dxa"/>
            <w:vAlign w:val="center"/>
          </w:tcPr>
          <w:p w:rsidR="009B3BB9" w:rsidRPr="00ED273D" w:rsidRDefault="009B3BB9" w:rsidP="007B78C6">
            <w:pPr>
              <w:pStyle w:val="af5"/>
              <w:spacing w:after="0"/>
              <w:ind w:left="72" w:right="72"/>
            </w:pPr>
            <w:r w:rsidRPr="00ED273D">
              <w:t>осень, зима</w:t>
            </w:r>
          </w:p>
        </w:tc>
        <w:tc>
          <w:tcPr>
            <w:tcW w:w="2443" w:type="dxa"/>
            <w:vAlign w:val="center"/>
          </w:tcPr>
          <w:p w:rsidR="009B3BB9" w:rsidRPr="00ED273D" w:rsidRDefault="009B3BB9" w:rsidP="007B78C6">
            <w:pPr>
              <w:pStyle w:val="af5"/>
              <w:spacing w:after="0"/>
              <w:ind w:left="72" w:right="72"/>
            </w:pPr>
            <w:r w:rsidRPr="00ED273D">
              <w:t xml:space="preserve">заготовка кустарника для метел и плетения </w:t>
            </w:r>
          </w:p>
        </w:tc>
      </w:tr>
      <w:tr w:rsidR="009B3BB9" w:rsidRPr="00ED273D" w:rsidTr="00AA2254">
        <w:trPr>
          <w:jc w:val="center"/>
        </w:trPr>
        <w:tc>
          <w:tcPr>
            <w:tcW w:w="598" w:type="dxa"/>
            <w:vAlign w:val="center"/>
          </w:tcPr>
          <w:p w:rsidR="009B3BB9" w:rsidRPr="00ED273D" w:rsidRDefault="009B3BB9" w:rsidP="007B78C6">
            <w:pPr>
              <w:pStyle w:val="210"/>
              <w:spacing w:line="240" w:lineRule="auto"/>
              <w:ind w:firstLine="0"/>
              <w:jc w:val="left"/>
              <w:rPr>
                <w:sz w:val="20"/>
              </w:rPr>
            </w:pPr>
            <w:r w:rsidRPr="00ED273D">
              <w:rPr>
                <w:sz w:val="20"/>
              </w:rPr>
              <w:t>11</w:t>
            </w:r>
          </w:p>
        </w:tc>
        <w:tc>
          <w:tcPr>
            <w:tcW w:w="3514" w:type="dxa"/>
            <w:vAlign w:val="center"/>
          </w:tcPr>
          <w:p w:rsidR="009B3BB9" w:rsidRPr="00ED273D" w:rsidRDefault="009B3BB9" w:rsidP="007B78C6">
            <w:pPr>
              <w:pStyle w:val="210"/>
              <w:spacing w:line="240" w:lineRule="auto"/>
              <w:ind w:left="83" w:right="72" w:firstLine="0"/>
              <w:jc w:val="left"/>
              <w:rPr>
                <w:sz w:val="20"/>
              </w:rPr>
            </w:pPr>
            <w:r w:rsidRPr="00ED273D">
              <w:rPr>
                <w:sz w:val="20"/>
              </w:rPr>
              <w:t>Заготовка древесной зелени</w:t>
            </w:r>
          </w:p>
        </w:tc>
        <w:tc>
          <w:tcPr>
            <w:tcW w:w="3651" w:type="dxa"/>
            <w:vAlign w:val="center"/>
          </w:tcPr>
          <w:p w:rsidR="009B3BB9" w:rsidRPr="00ED273D" w:rsidRDefault="009B3BB9" w:rsidP="007B78C6">
            <w:pPr>
              <w:pStyle w:val="af5"/>
              <w:spacing w:after="0"/>
              <w:ind w:left="72" w:right="72"/>
            </w:pPr>
            <w:r w:rsidRPr="00ED273D">
              <w:t>круглый год</w:t>
            </w:r>
          </w:p>
        </w:tc>
        <w:tc>
          <w:tcPr>
            <w:tcW w:w="2443" w:type="dxa"/>
            <w:vAlign w:val="center"/>
          </w:tcPr>
          <w:p w:rsidR="009B3BB9" w:rsidRPr="00ED273D" w:rsidRDefault="009B3BB9" w:rsidP="007B78C6">
            <w:pPr>
              <w:pStyle w:val="af5"/>
              <w:spacing w:after="0"/>
              <w:ind w:left="72" w:right="72"/>
            </w:pPr>
          </w:p>
        </w:tc>
      </w:tr>
    </w:tbl>
    <w:p w:rsidR="00393E89" w:rsidRPr="00ED273D" w:rsidRDefault="00393E89" w:rsidP="00A338CA">
      <w:pPr>
        <w:pStyle w:val="10"/>
        <w:numPr>
          <w:ilvl w:val="0"/>
          <w:numId w:val="0"/>
        </w:numPr>
        <w:spacing w:before="0" w:after="0"/>
        <w:ind w:firstLine="709"/>
        <w:outlineLvl w:val="2"/>
      </w:pPr>
      <w:bookmarkStart w:id="428" w:name="_Toc317581391"/>
      <w:bookmarkStart w:id="429" w:name="_Toc451507064"/>
      <w:bookmarkStart w:id="430" w:name="_Toc4772958"/>
    </w:p>
    <w:p w:rsidR="009B3BB9" w:rsidRPr="00ED273D" w:rsidRDefault="00F50165" w:rsidP="00A338CA">
      <w:pPr>
        <w:pStyle w:val="10"/>
        <w:numPr>
          <w:ilvl w:val="0"/>
          <w:numId w:val="0"/>
        </w:numPr>
        <w:spacing w:before="0" w:after="0"/>
        <w:ind w:firstLine="709"/>
        <w:outlineLvl w:val="2"/>
      </w:pPr>
      <w:r w:rsidRPr="00ED273D">
        <w:t xml:space="preserve">2.4. </w:t>
      </w:r>
      <w:r w:rsidR="009B3BB9" w:rsidRPr="00ED273D">
        <w:t>Нормативы, параметры и сроки использования лесов для заготовки пищевых лесных ресурсов и сбора лекарственных растений</w:t>
      </w:r>
      <w:bookmarkEnd w:id="424"/>
      <w:bookmarkEnd w:id="425"/>
      <w:bookmarkEnd w:id="428"/>
      <w:bookmarkEnd w:id="429"/>
      <w:bookmarkEnd w:id="430"/>
    </w:p>
    <w:p w:rsidR="00AA2254" w:rsidRPr="00ED273D" w:rsidRDefault="00AA2254" w:rsidP="00A338CA">
      <w:pPr>
        <w:pStyle w:val="10"/>
        <w:numPr>
          <w:ilvl w:val="0"/>
          <w:numId w:val="0"/>
        </w:numPr>
        <w:spacing w:before="0" w:after="0"/>
        <w:ind w:firstLine="709"/>
        <w:outlineLvl w:val="2"/>
      </w:pPr>
    </w:p>
    <w:p w:rsidR="00736004" w:rsidRPr="00ED273D" w:rsidRDefault="00736004" w:rsidP="00A338CA">
      <w:pPr>
        <w:ind w:firstLine="709"/>
        <w:jc w:val="both"/>
        <w:rPr>
          <w:sz w:val="28"/>
          <w:szCs w:val="28"/>
        </w:rPr>
      </w:pPr>
      <w:bookmarkStart w:id="431" w:name="_Toc171246842"/>
      <w:r w:rsidRPr="00ED273D">
        <w:rPr>
          <w:iCs/>
          <w:sz w:val="28"/>
          <w:szCs w:val="28"/>
        </w:rPr>
        <w:t xml:space="preserve">Отношения при заготовке пищевых лесных ресурсов и сборе лекарственных растений регулируются статьей 34 Лесного кодекса </w:t>
      </w:r>
      <w:r w:rsidRPr="00ED273D">
        <w:rPr>
          <w:sz w:val="28"/>
          <w:szCs w:val="28"/>
        </w:rPr>
        <w:t>Российской Федерации</w:t>
      </w:r>
      <w:r w:rsidRPr="00ED273D">
        <w:rPr>
          <w:iCs/>
          <w:sz w:val="28"/>
          <w:szCs w:val="28"/>
        </w:rPr>
        <w:t xml:space="preserve"> и Правилами заготовки пищевых лесных ресурсов и сбора лекарственных растений, </w:t>
      </w:r>
      <w:r w:rsidRPr="00ED273D">
        <w:rPr>
          <w:sz w:val="28"/>
          <w:szCs w:val="28"/>
        </w:rPr>
        <w:t>устанавливаемыми уполномоченным федеральным органом исполнительной власти.</w:t>
      </w:r>
    </w:p>
    <w:p w:rsidR="009B3BB9" w:rsidRPr="00ED273D" w:rsidRDefault="009B3BB9" w:rsidP="00A338CA">
      <w:pPr>
        <w:ind w:firstLine="709"/>
        <w:jc w:val="both"/>
        <w:rPr>
          <w:sz w:val="28"/>
          <w:szCs w:val="28"/>
        </w:rPr>
      </w:pPr>
      <w:r w:rsidRPr="00ED273D">
        <w:rPr>
          <w:sz w:val="28"/>
          <w:szCs w:val="28"/>
        </w:rPr>
        <w:t>Заготовка пищевых лесных ресурсов и сбор лекарственных растений представляют собой предпринимательскую деятельность, связанную с изъятием, хранением и вывозом таких лесных ресурсов из леса.</w:t>
      </w:r>
    </w:p>
    <w:p w:rsidR="009B3BB9" w:rsidRPr="00ED273D" w:rsidRDefault="009B3BB9" w:rsidP="00A338CA">
      <w:pPr>
        <w:ind w:firstLine="709"/>
        <w:jc w:val="both"/>
        <w:rPr>
          <w:sz w:val="28"/>
          <w:szCs w:val="28"/>
        </w:rPr>
      </w:pPr>
      <w:r w:rsidRPr="00ED273D">
        <w:rPr>
          <w:sz w:val="28"/>
          <w:szCs w:val="28"/>
        </w:rPr>
        <w:t>К пищевым лесным ресурсам, заготовка и сбор которых осуществляется в соответствии с Лесным кодексом Российской Федерации, относятся дикорастущие плоды, ягоды, орехи, грибы, семена, березовый сок и подобные лесные ресурсы.</w:t>
      </w:r>
    </w:p>
    <w:p w:rsidR="009B3BB9" w:rsidRPr="00ED273D" w:rsidRDefault="009B3BB9" w:rsidP="00A338CA">
      <w:pPr>
        <w:ind w:firstLine="709"/>
        <w:jc w:val="both"/>
        <w:rPr>
          <w:sz w:val="28"/>
          <w:szCs w:val="28"/>
        </w:rPr>
      </w:pPr>
      <w:r w:rsidRPr="00ED273D">
        <w:rPr>
          <w:sz w:val="28"/>
          <w:szCs w:val="28"/>
        </w:rPr>
        <w:t>Граждане, юридические лица осуществляют заготовку пищевых лесных ресурсов и сбор лекарственных растений на основании договоров аренды лесных участков, в соответствии с проектом освоения лесов.</w:t>
      </w:r>
    </w:p>
    <w:p w:rsidR="009B3BB9" w:rsidRPr="00ED273D" w:rsidRDefault="00736004" w:rsidP="00A338CA">
      <w:pPr>
        <w:ind w:firstLine="709"/>
        <w:jc w:val="both"/>
        <w:rPr>
          <w:spacing w:val="-6"/>
          <w:sz w:val="28"/>
          <w:szCs w:val="28"/>
        </w:rPr>
      </w:pPr>
      <w:r w:rsidRPr="00ED273D">
        <w:rPr>
          <w:color w:val="000000"/>
          <w:spacing w:val="-6"/>
          <w:sz w:val="28"/>
          <w:szCs w:val="28"/>
        </w:rPr>
        <w:t>Согласно  статьей</w:t>
      </w:r>
      <w:r w:rsidR="009B3BB9" w:rsidRPr="00ED273D">
        <w:rPr>
          <w:color w:val="000000"/>
          <w:spacing w:val="-6"/>
          <w:sz w:val="28"/>
          <w:szCs w:val="28"/>
        </w:rPr>
        <w:t xml:space="preserve">35 Лесного кодекса Российской Федерации граждане имеют право свободно находиться в лесу и бесплатно, без заключения договора аренды, осуществлять заготовку </w:t>
      </w:r>
      <w:r w:rsidR="009B3BB9" w:rsidRPr="00ED273D">
        <w:rPr>
          <w:spacing w:val="-6"/>
          <w:sz w:val="28"/>
          <w:szCs w:val="28"/>
        </w:rPr>
        <w:t xml:space="preserve">пищевых лесных ресурсов и сбор лекарственных растений </w:t>
      </w:r>
      <w:r w:rsidR="009B3BB9" w:rsidRPr="00ED273D">
        <w:rPr>
          <w:color w:val="000000"/>
          <w:spacing w:val="-6"/>
          <w:sz w:val="28"/>
          <w:szCs w:val="28"/>
        </w:rPr>
        <w:t>для собственных нужд</w:t>
      </w:r>
      <w:r w:rsidR="009B3BB9" w:rsidRPr="00ED273D">
        <w:rPr>
          <w:spacing w:val="-6"/>
          <w:sz w:val="28"/>
          <w:szCs w:val="28"/>
        </w:rPr>
        <w:t xml:space="preserve">. Порядок заготовки гражданами пищевых лесных ресурсов и сбора ими лекарственных растений </w:t>
      </w:r>
      <w:r w:rsidR="009B3BB9" w:rsidRPr="00ED273D">
        <w:rPr>
          <w:color w:val="000000"/>
          <w:spacing w:val="-6"/>
          <w:sz w:val="28"/>
          <w:szCs w:val="28"/>
        </w:rPr>
        <w:t>для собственных нужд</w:t>
      </w:r>
      <w:r w:rsidR="009B3BB9" w:rsidRPr="00ED273D">
        <w:rPr>
          <w:spacing w:val="-6"/>
          <w:sz w:val="28"/>
          <w:szCs w:val="28"/>
        </w:rPr>
        <w:t xml:space="preserve"> установлен законом Удмуртской Республики от 10.09.2007 г. </w:t>
      </w:r>
      <w:r w:rsidR="00E63CCB" w:rsidRPr="00ED273D">
        <w:rPr>
          <w:spacing w:val="-6"/>
          <w:sz w:val="28"/>
          <w:szCs w:val="28"/>
        </w:rPr>
        <w:t>№</w:t>
      </w:r>
      <w:r w:rsidR="009B3BB9" w:rsidRPr="00ED273D">
        <w:rPr>
          <w:spacing w:val="-6"/>
          <w:sz w:val="28"/>
          <w:szCs w:val="28"/>
        </w:rPr>
        <w:t xml:space="preserve"> 48-РЗ «О порядке заготовки гражданами пищевых лесных ресурсов и сбора ими лекарственных растений для собственных нужд на территории Удмуртской Республики».</w:t>
      </w:r>
    </w:p>
    <w:p w:rsidR="009B3BB9" w:rsidRPr="00ED273D" w:rsidRDefault="009B3BB9" w:rsidP="00A338CA">
      <w:pPr>
        <w:ind w:firstLine="709"/>
        <w:jc w:val="both"/>
        <w:rPr>
          <w:sz w:val="28"/>
          <w:szCs w:val="28"/>
        </w:rPr>
      </w:pPr>
      <w:r w:rsidRPr="00ED273D">
        <w:rPr>
          <w:sz w:val="28"/>
          <w:szCs w:val="28"/>
        </w:rPr>
        <w:lastRenderedPageBreak/>
        <w:t>Лица, арендующие лесные участки для заготовки пищевых лесных ресурсов и сбора лекарственных растений, имеют право:</w:t>
      </w:r>
    </w:p>
    <w:p w:rsidR="009B3BB9" w:rsidRPr="00ED273D" w:rsidRDefault="009B3BB9" w:rsidP="00A338CA">
      <w:pPr>
        <w:ind w:firstLine="709"/>
        <w:jc w:val="both"/>
        <w:rPr>
          <w:sz w:val="28"/>
          <w:szCs w:val="28"/>
        </w:rPr>
      </w:pPr>
      <w:r w:rsidRPr="00ED273D">
        <w:rPr>
          <w:sz w:val="28"/>
          <w:szCs w:val="28"/>
        </w:rPr>
        <w:t>создавать, при необходимости лесную инфраструктуру (лесные дороги, лесные склады и другую инфраструктуру);</w:t>
      </w:r>
    </w:p>
    <w:p w:rsidR="009B3BB9" w:rsidRPr="00ED273D" w:rsidRDefault="009B3BB9" w:rsidP="00A338CA">
      <w:pPr>
        <w:ind w:firstLine="709"/>
        <w:jc w:val="both"/>
        <w:rPr>
          <w:sz w:val="28"/>
          <w:szCs w:val="28"/>
        </w:rPr>
      </w:pPr>
      <w:r w:rsidRPr="00ED273D">
        <w:rPr>
          <w:sz w:val="28"/>
          <w:szCs w:val="28"/>
        </w:rPr>
        <w:t>размещать, на предоставленных лесных участках сушилки, грибоварни, склады и другие временные постройки;</w:t>
      </w:r>
    </w:p>
    <w:p w:rsidR="009B3BB9" w:rsidRPr="00ED273D" w:rsidRDefault="009B3BB9" w:rsidP="00A338CA">
      <w:pPr>
        <w:ind w:firstLine="709"/>
        <w:jc w:val="both"/>
        <w:rPr>
          <w:sz w:val="28"/>
          <w:szCs w:val="28"/>
        </w:rPr>
      </w:pPr>
      <w:r w:rsidRPr="00ED273D">
        <w:rPr>
          <w:sz w:val="28"/>
          <w:szCs w:val="28"/>
        </w:rPr>
        <w:t>иметь другие права, если их реализация не противоречит требованиям лесного законодательства Российской Федерации.</w:t>
      </w:r>
    </w:p>
    <w:p w:rsidR="009B3BB9" w:rsidRPr="00ED273D" w:rsidRDefault="009B3BB9"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Запрещается осуществлять заготовку и сбор грибов и дикорастущих растений, виды которых занесены в Красную книгу Российской Федерации, Красную книгу Удмуртской Республики, признаваемые наркотическими средствами в соответствии с Федеральным законом от 8 января 1998 года № 3-ФЗ «О наркотических средствах и психотропных веществах».</w:t>
      </w:r>
    </w:p>
    <w:p w:rsidR="009B3BB9" w:rsidRPr="00ED273D" w:rsidRDefault="009B3BB9" w:rsidP="00A338C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Формирование лесных участков в пределах границ лесничества для заготовки пищевых лесных ресурсов и сбора лекарственных растений осуществляется в соответствии с лесным планом Удмуртской Республики и настоящим  лесохозяйственным регламентом, на основе выявленных объемов соответствующих ресурсов на территории лесничества.</w:t>
      </w:r>
    </w:p>
    <w:p w:rsidR="009B3BB9" w:rsidRPr="00ED273D" w:rsidRDefault="009B3BB9" w:rsidP="00A338CA">
      <w:pPr>
        <w:pStyle w:val="af0"/>
        <w:ind w:firstLine="709"/>
        <w:jc w:val="both"/>
        <w:outlineLvl w:val="0"/>
        <w:rPr>
          <w:rFonts w:ascii="Times New Roman" w:hAnsi="Times New Roman"/>
          <w:sz w:val="28"/>
          <w:szCs w:val="28"/>
          <w:u w:val="single"/>
        </w:rPr>
      </w:pPr>
      <w:bookmarkStart w:id="432" w:name="_Toc511384165"/>
      <w:bookmarkStart w:id="433" w:name="_Toc4772960"/>
      <w:r w:rsidRPr="00ED273D">
        <w:rPr>
          <w:rFonts w:ascii="Times New Roman" w:hAnsi="Times New Roman"/>
          <w:sz w:val="28"/>
          <w:szCs w:val="28"/>
          <w:u w:val="single"/>
        </w:rPr>
        <w:t>Заготовка дикорастущих плодов, ягод</w:t>
      </w:r>
      <w:bookmarkEnd w:id="432"/>
      <w:bookmarkEnd w:id="433"/>
    </w:p>
    <w:p w:rsidR="009B3BB9" w:rsidRPr="00ED273D" w:rsidRDefault="009B3BB9" w:rsidP="00A338CA">
      <w:pPr>
        <w:pStyle w:val="af5"/>
        <w:spacing w:after="0"/>
        <w:ind w:firstLine="709"/>
        <w:jc w:val="both"/>
        <w:rPr>
          <w:sz w:val="28"/>
          <w:szCs w:val="28"/>
        </w:rPr>
      </w:pPr>
      <w:r w:rsidRPr="00ED273D">
        <w:rPr>
          <w:sz w:val="28"/>
          <w:szCs w:val="28"/>
        </w:rPr>
        <w:t>На первом этапе промысловой оценки из учтенных площадей ягодников должны быть исключены:</w:t>
      </w:r>
    </w:p>
    <w:p w:rsidR="009B3BB9" w:rsidRPr="00ED273D" w:rsidRDefault="009B3BB9" w:rsidP="00A338CA">
      <w:pPr>
        <w:pStyle w:val="af5"/>
        <w:spacing w:after="0"/>
        <w:ind w:firstLine="709"/>
        <w:jc w:val="both"/>
        <w:rPr>
          <w:sz w:val="28"/>
          <w:szCs w:val="28"/>
        </w:rPr>
      </w:pPr>
      <w:r w:rsidRPr="00ED273D">
        <w:rPr>
          <w:sz w:val="28"/>
          <w:szCs w:val="28"/>
        </w:rPr>
        <w:t xml:space="preserve">ягодники, расположенные в зонах техногенного загрязнения;  к зонам техногенного загрязнения следует относить полосы леса вдоль автомобильных дорог районного, областного и республиканского значения, шириной </w:t>
      </w:r>
      <w:smartTag w:uri="urn:schemas-microsoft-com:office:smarttags" w:element="metricconverter">
        <w:smartTagPr>
          <w:attr w:name="ProductID" w:val="100 м"/>
        </w:smartTagPr>
        <w:r w:rsidRPr="00ED273D">
          <w:rPr>
            <w:sz w:val="28"/>
            <w:szCs w:val="28"/>
          </w:rPr>
          <w:t>100 м</w:t>
        </w:r>
      </w:smartTag>
      <w:r w:rsidRPr="00ED273D">
        <w:rPr>
          <w:sz w:val="28"/>
          <w:szCs w:val="28"/>
        </w:rPr>
        <w:t xml:space="preserve"> по обе стороны дороги. Другие зоны техногенного загрязнения выявляются  для каждого  индивидуально.</w:t>
      </w:r>
    </w:p>
    <w:p w:rsidR="009B3BB9" w:rsidRPr="00ED273D" w:rsidRDefault="009B3BB9" w:rsidP="00A338CA">
      <w:pPr>
        <w:pStyle w:val="af5"/>
        <w:spacing w:after="0"/>
        <w:ind w:firstLine="709"/>
        <w:jc w:val="both"/>
        <w:rPr>
          <w:sz w:val="28"/>
          <w:szCs w:val="28"/>
        </w:rPr>
      </w:pPr>
      <w:r w:rsidRPr="00ED273D">
        <w:rPr>
          <w:sz w:val="28"/>
          <w:szCs w:val="28"/>
        </w:rPr>
        <w:t>Последующие этапы промысловой оценки  заключаются:</w:t>
      </w:r>
    </w:p>
    <w:p w:rsidR="009B3BB9" w:rsidRPr="00ED273D" w:rsidRDefault="009B3BB9" w:rsidP="00A338CA">
      <w:pPr>
        <w:pStyle w:val="af5"/>
        <w:spacing w:after="0"/>
        <w:ind w:firstLine="709"/>
        <w:jc w:val="both"/>
        <w:rPr>
          <w:sz w:val="28"/>
          <w:szCs w:val="28"/>
        </w:rPr>
      </w:pPr>
      <w:r w:rsidRPr="00ED273D">
        <w:rPr>
          <w:sz w:val="28"/>
          <w:szCs w:val="28"/>
        </w:rPr>
        <w:t>в подразделении учтенных площадей на промысловые (средняя многолетняя хозяйственная урожайность сырья не менее 50 кг/га, участки ягодников черники в древостоях с полнотой 0,5 – 0,8, клюквы и голубики – до 0,3, других видов – 0,6 и ниже) и непромысловые (площади, отвечающие требованиям промысловых угодий, но находящиеся в труднодоступных местах).</w:t>
      </w:r>
    </w:p>
    <w:p w:rsidR="009B3BB9" w:rsidRPr="00ED273D" w:rsidRDefault="009B3BB9" w:rsidP="00A338CA">
      <w:pPr>
        <w:pStyle w:val="af5"/>
        <w:spacing w:after="0"/>
        <w:ind w:firstLine="709"/>
        <w:jc w:val="both"/>
        <w:rPr>
          <w:sz w:val="28"/>
          <w:szCs w:val="28"/>
        </w:rPr>
      </w:pPr>
      <w:r w:rsidRPr="00ED273D">
        <w:rPr>
          <w:sz w:val="28"/>
          <w:szCs w:val="28"/>
        </w:rPr>
        <w:t>в определении эксплуатационного (хозяйственного) запаса ягод, который</w:t>
      </w:r>
      <w:r w:rsidRPr="00ED273D">
        <w:rPr>
          <w:sz w:val="28"/>
          <w:szCs w:val="28"/>
        </w:rPr>
        <w:br/>
        <w:t>для прогнозных расчетов принимается равным 50 % от биологического (показатель слабо изучен);</w:t>
      </w:r>
    </w:p>
    <w:p w:rsidR="009B3BB9" w:rsidRPr="00ED273D" w:rsidRDefault="009B3BB9" w:rsidP="00A338CA">
      <w:pPr>
        <w:pStyle w:val="af5"/>
        <w:spacing w:after="0"/>
        <w:ind w:firstLine="709"/>
        <w:jc w:val="both"/>
        <w:rPr>
          <w:sz w:val="28"/>
          <w:szCs w:val="28"/>
        </w:rPr>
      </w:pPr>
      <w:r w:rsidRPr="00ED273D">
        <w:rPr>
          <w:sz w:val="28"/>
          <w:szCs w:val="28"/>
        </w:rPr>
        <w:t>расчет доступности запаса по транспортным условиям.</w:t>
      </w:r>
    </w:p>
    <w:p w:rsidR="009B3BB9" w:rsidRPr="00ED273D" w:rsidRDefault="009B3BB9" w:rsidP="00A338CA">
      <w:pPr>
        <w:pStyle w:val="af5"/>
        <w:spacing w:after="0"/>
        <w:ind w:firstLine="709"/>
        <w:jc w:val="both"/>
        <w:rPr>
          <w:sz w:val="28"/>
          <w:szCs w:val="28"/>
        </w:rPr>
      </w:pPr>
      <w:r w:rsidRPr="00ED273D">
        <w:rPr>
          <w:sz w:val="28"/>
          <w:szCs w:val="28"/>
        </w:rPr>
        <w:t xml:space="preserve">Доступным считаются выделы в кварталах, находящихся на расстоянии не более </w:t>
      </w:r>
      <w:smartTag w:uri="urn:schemas-microsoft-com:office:smarttags" w:element="metricconverter">
        <w:smartTagPr>
          <w:attr w:name="ProductID" w:val="5 км"/>
        </w:smartTagPr>
        <w:r w:rsidRPr="00ED273D">
          <w:rPr>
            <w:sz w:val="28"/>
            <w:szCs w:val="28"/>
          </w:rPr>
          <w:t>5 км</w:t>
        </w:r>
      </w:smartTag>
      <w:r w:rsidRPr="00ED273D">
        <w:rPr>
          <w:sz w:val="28"/>
          <w:szCs w:val="28"/>
        </w:rPr>
        <w:t xml:space="preserve"> от дорог, пригодных для транспортировки сырья. </w:t>
      </w:r>
    </w:p>
    <w:p w:rsidR="009B3BB9" w:rsidRPr="00ED273D" w:rsidRDefault="009B3BB9" w:rsidP="00A338CA">
      <w:pPr>
        <w:ind w:firstLine="709"/>
        <w:jc w:val="both"/>
        <w:rPr>
          <w:sz w:val="28"/>
          <w:szCs w:val="28"/>
        </w:rPr>
      </w:pPr>
      <w:r w:rsidRPr="00ED273D">
        <w:rPr>
          <w:sz w:val="28"/>
          <w:szCs w:val="28"/>
        </w:rPr>
        <w:t>Запрещается рубка плодоносящих ветвей и деревьев для заготовки плодов.</w:t>
      </w:r>
    </w:p>
    <w:p w:rsidR="009B3BB9" w:rsidRPr="00ED273D" w:rsidRDefault="009B3BB9" w:rsidP="00A338CA">
      <w:pPr>
        <w:ind w:firstLine="709"/>
        <w:jc w:val="both"/>
        <w:outlineLvl w:val="0"/>
        <w:rPr>
          <w:sz w:val="28"/>
          <w:szCs w:val="28"/>
          <w:u w:val="single"/>
        </w:rPr>
      </w:pPr>
      <w:bookmarkStart w:id="434" w:name="_Toc511384166"/>
      <w:bookmarkStart w:id="435" w:name="_Toc4772961"/>
      <w:r w:rsidRPr="00ED273D">
        <w:rPr>
          <w:sz w:val="28"/>
          <w:szCs w:val="28"/>
          <w:u w:val="single"/>
        </w:rPr>
        <w:t>Заготовка орехов</w:t>
      </w:r>
      <w:bookmarkEnd w:id="434"/>
      <w:bookmarkEnd w:id="435"/>
    </w:p>
    <w:p w:rsidR="009B3BB9" w:rsidRPr="00ED273D" w:rsidRDefault="009B3BB9" w:rsidP="00A338CA">
      <w:pPr>
        <w:ind w:firstLine="709"/>
        <w:jc w:val="both"/>
        <w:rPr>
          <w:sz w:val="28"/>
          <w:szCs w:val="28"/>
        </w:rPr>
      </w:pPr>
      <w:r w:rsidRPr="00ED273D">
        <w:rPr>
          <w:sz w:val="28"/>
          <w:szCs w:val="28"/>
        </w:rPr>
        <w:t>Способы заготовки орехов указываются в договоре аренды.</w:t>
      </w:r>
    </w:p>
    <w:p w:rsidR="009B3BB9" w:rsidRPr="00ED273D" w:rsidRDefault="009B3BB9" w:rsidP="00A338CA">
      <w:pPr>
        <w:ind w:firstLine="709"/>
        <w:jc w:val="both"/>
        <w:rPr>
          <w:sz w:val="28"/>
          <w:szCs w:val="28"/>
        </w:rPr>
      </w:pPr>
      <w:r w:rsidRPr="00ED273D">
        <w:rPr>
          <w:sz w:val="28"/>
          <w:szCs w:val="28"/>
        </w:rPr>
        <w:t>При заготовке орехов запрещается рубка деревьев и кустарников, а также применение способов, приводящих к повреждению деревьев и кустарников.</w:t>
      </w:r>
    </w:p>
    <w:p w:rsidR="009B3BB9" w:rsidRPr="00ED273D" w:rsidRDefault="009B3BB9" w:rsidP="00A338CA">
      <w:pPr>
        <w:ind w:firstLine="709"/>
        <w:jc w:val="both"/>
        <w:rPr>
          <w:sz w:val="28"/>
          <w:szCs w:val="28"/>
        </w:rPr>
      </w:pPr>
      <w:r w:rsidRPr="00ED273D">
        <w:rPr>
          <w:sz w:val="28"/>
          <w:szCs w:val="28"/>
        </w:rPr>
        <w:t>Лица, которым лесные участки предоставлены в аренду для заготовки орехов, обеспечивают сохранность орехоплодных насаждений.</w:t>
      </w:r>
    </w:p>
    <w:p w:rsidR="009B3BB9" w:rsidRPr="00ED273D" w:rsidRDefault="009B3BB9" w:rsidP="00A338CA">
      <w:pPr>
        <w:pStyle w:val="af0"/>
        <w:ind w:firstLine="709"/>
        <w:jc w:val="both"/>
        <w:outlineLvl w:val="0"/>
        <w:rPr>
          <w:rFonts w:ascii="Times New Roman" w:hAnsi="Times New Roman"/>
          <w:sz w:val="28"/>
          <w:szCs w:val="28"/>
          <w:u w:val="single"/>
        </w:rPr>
      </w:pPr>
      <w:bookmarkStart w:id="436" w:name="_Toc511384167"/>
      <w:bookmarkStart w:id="437" w:name="_Toc4772962"/>
      <w:r w:rsidRPr="00ED273D">
        <w:rPr>
          <w:rFonts w:ascii="Times New Roman" w:hAnsi="Times New Roman"/>
          <w:sz w:val="28"/>
          <w:szCs w:val="28"/>
          <w:u w:val="single"/>
        </w:rPr>
        <w:t>Заготовка грибов</w:t>
      </w:r>
      <w:bookmarkEnd w:id="436"/>
      <w:bookmarkEnd w:id="437"/>
    </w:p>
    <w:p w:rsidR="009B3BB9" w:rsidRPr="00ED273D" w:rsidRDefault="009B3BB9" w:rsidP="00A338CA">
      <w:pPr>
        <w:pStyle w:val="af0"/>
        <w:ind w:firstLine="709"/>
        <w:jc w:val="both"/>
        <w:rPr>
          <w:rFonts w:ascii="Times New Roman" w:hAnsi="Times New Roman"/>
          <w:sz w:val="28"/>
          <w:szCs w:val="28"/>
        </w:rPr>
      </w:pPr>
      <w:r w:rsidRPr="00ED273D">
        <w:rPr>
          <w:rFonts w:ascii="Times New Roman" w:hAnsi="Times New Roman"/>
          <w:sz w:val="28"/>
          <w:szCs w:val="28"/>
        </w:rPr>
        <w:lastRenderedPageBreak/>
        <w:t>В сырьевую базу не включаются насаждения с полнотой 0.8, лиственные молодняки  до 10-летнего и ельники до 20-летнего возраста (как низкопродуктивные грибные угодья); из расчета исключают также насаждения в возрасте рубки, охраняемые территории, сбор грибов на которых не допустим.</w:t>
      </w:r>
    </w:p>
    <w:p w:rsidR="009B3BB9" w:rsidRPr="00ED273D" w:rsidRDefault="009B3BB9" w:rsidP="00A338CA">
      <w:pPr>
        <w:ind w:firstLine="709"/>
        <w:jc w:val="both"/>
        <w:rPr>
          <w:sz w:val="28"/>
          <w:szCs w:val="28"/>
        </w:rPr>
      </w:pPr>
      <w:r w:rsidRPr="00ED273D">
        <w:rPr>
          <w:sz w:val="28"/>
          <w:szCs w:val="28"/>
        </w:rPr>
        <w:t>Заготовка грибов должна проводиться способами, обеспечивающими сохранность их ресурсов.</w:t>
      </w:r>
    </w:p>
    <w:p w:rsidR="009B3BB9" w:rsidRPr="00ED273D" w:rsidRDefault="009B3BB9" w:rsidP="00A338CA">
      <w:pPr>
        <w:ind w:firstLine="709"/>
        <w:jc w:val="both"/>
        <w:rPr>
          <w:sz w:val="28"/>
          <w:szCs w:val="28"/>
        </w:rPr>
      </w:pPr>
      <w:r w:rsidRPr="00ED273D">
        <w:rPr>
          <w:sz w:val="28"/>
          <w:szCs w:val="28"/>
        </w:rPr>
        <w:t>Запрещается вырывать грибы с грибницей, переворачивать при сборе грибов мох и лесную подстилку, а также уничтожать старые грибы.</w:t>
      </w:r>
    </w:p>
    <w:p w:rsidR="009B3BB9" w:rsidRPr="00ED273D" w:rsidRDefault="009B3BB9" w:rsidP="00A338CA">
      <w:pPr>
        <w:pStyle w:val="af5"/>
        <w:spacing w:after="0"/>
        <w:ind w:firstLine="709"/>
        <w:jc w:val="both"/>
        <w:outlineLvl w:val="0"/>
        <w:rPr>
          <w:sz w:val="28"/>
          <w:szCs w:val="28"/>
          <w:u w:val="single"/>
        </w:rPr>
      </w:pPr>
      <w:bookmarkStart w:id="438" w:name="_Toc511384168"/>
      <w:bookmarkStart w:id="439" w:name="_Toc4772963"/>
      <w:r w:rsidRPr="00ED273D">
        <w:rPr>
          <w:sz w:val="28"/>
          <w:szCs w:val="28"/>
          <w:u w:val="single"/>
        </w:rPr>
        <w:t>Сбор лекарственных растений</w:t>
      </w:r>
      <w:bookmarkEnd w:id="438"/>
      <w:bookmarkEnd w:id="439"/>
    </w:p>
    <w:p w:rsidR="009B3BB9" w:rsidRPr="00ED273D" w:rsidRDefault="009B3BB9" w:rsidP="00A338CA">
      <w:pPr>
        <w:ind w:firstLine="709"/>
        <w:jc w:val="both"/>
        <w:rPr>
          <w:sz w:val="28"/>
          <w:szCs w:val="28"/>
        </w:rPr>
      </w:pPr>
      <w:r w:rsidRPr="00ED273D">
        <w:rPr>
          <w:sz w:val="28"/>
          <w:szCs w:val="28"/>
        </w:rPr>
        <w:t>Заготовка лекарственных растений допускается в объемах, обеспечивающих своевременное восстановление растений и воспроизводство запасов сырья.</w:t>
      </w:r>
    </w:p>
    <w:p w:rsidR="009B3BB9" w:rsidRPr="00ED273D" w:rsidRDefault="009B3BB9" w:rsidP="00A338CA">
      <w:pPr>
        <w:pStyle w:val="af5"/>
        <w:spacing w:after="0"/>
        <w:ind w:firstLine="709"/>
        <w:jc w:val="both"/>
        <w:rPr>
          <w:sz w:val="28"/>
          <w:szCs w:val="28"/>
        </w:rPr>
      </w:pPr>
      <w:r w:rsidRPr="00ED273D">
        <w:rPr>
          <w:sz w:val="28"/>
          <w:szCs w:val="28"/>
        </w:rPr>
        <w:t>К промысловым относятся площади лекарственных растений при встречаемости более 70 %. Учет дикорастущих лекарственных растений не производится при встречаемости менее 10 %.</w:t>
      </w:r>
    </w:p>
    <w:p w:rsidR="009B3BB9" w:rsidRPr="00ED273D" w:rsidRDefault="009B3BB9" w:rsidP="00A338CA">
      <w:pPr>
        <w:pStyle w:val="31"/>
        <w:spacing w:line="240" w:lineRule="auto"/>
        <w:ind w:firstLine="709"/>
        <w:rPr>
          <w:szCs w:val="28"/>
        </w:rPr>
      </w:pPr>
      <w:r w:rsidRPr="00ED273D">
        <w:rPr>
          <w:szCs w:val="28"/>
        </w:rPr>
        <w:t>Площади, на которых разрешена заготовка пищевых лесных ресурсов и сбор лекарственных растений, приведены в таблице 5 настоящего регламента.</w:t>
      </w:r>
    </w:p>
    <w:p w:rsidR="009B3BB9" w:rsidRPr="00ED273D" w:rsidRDefault="009B3BB9" w:rsidP="00A338CA">
      <w:pPr>
        <w:pStyle w:val="aff9"/>
        <w:spacing w:before="0" w:after="0"/>
        <w:ind w:left="0" w:firstLine="709"/>
        <w:jc w:val="both"/>
        <w:rPr>
          <w:i w:val="0"/>
        </w:rPr>
      </w:pPr>
      <w:bookmarkStart w:id="440" w:name="_Toc220893736"/>
      <w:bookmarkStart w:id="441" w:name="_Toc317581392"/>
      <w:bookmarkStart w:id="442" w:name="_Toc451507065"/>
      <w:bookmarkStart w:id="443" w:name="_Toc511384169"/>
      <w:bookmarkStart w:id="444" w:name="_Toc4772964"/>
      <w:r w:rsidRPr="00ED273D">
        <w:rPr>
          <w:i w:val="0"/>
        </w:rPr>
        <w:t>2.4.1. Нормативы (ежегодные допустимые объемы) и параметры разрешенного использования лесов для заготовки пищевых лесных ресурсов и сбора лекарственных растений по их видам</w:t>
      </w:r>
      <w:bookmarkEnd w:id="431"/>
      <w:bookmarkEnd w:id="440"/>
      <w:bookmarkEnd w:id="441"/>
      <w:bookmarkEnd w:id="442"/>
      <w:bookmarkEnd w:id="443"/>
      <w:bookmarkEnd w:id="444"/>
    </w:p>
    <w:p w:rsidR="009B3BB9" w:rsidRPr="00ED273D" w:rsidRDefault="009B3BB9" w:rsidP="00A338CA">
      <w:pPr>
        <w:ind w:firstLine="709"/>
        <w:jc w:val="both"/>
        <w:rPr>
          <w:sz w:val="28"/>
          <w:szCs w:val="28"/>
        </w:rPr>
      </w:pPr>
      <w:bookmarkStart w:id="445" w:name="_Toc171246843"/>
      <w:r w:rsidRPr="00ED273D">
        <w:rPr>
          <w:sz w:val="28"/>
          <w:szCs w:val="28"/>
        </w:rPr>
        <w:t>Нормативы разрешенного использования лесов при заготовке пищевых лесных ресурсов и сборе лекарственных растений по данным материалов лесоуст</w:t>
      </w:r>
      <w:r w:rsidR="00A338CA" w:rsidRPr="00ED273D">
        <w:rPr>
          <w:sz w:val="28"/>
          <w:szCs w:val="28"/>
        </w:rPr>
        <w:t>ройства приведены в таблице 13.</w:t>
      </w:r>
    </w:p>
    <w:p w:rsidR="009B3BB9" w:rsidRPr="00ED273D" w:rsidRDefault="009B3BB9" w:rsidP="003E085A">
      <w:pPr>
        <w:ind w:firstLine="697"/>
        <w:jc w:val="right"/>
        <w:outlineLvl w:val="0"/>
        <w:rPr>
          <w:sz w:val="28"/>
          <w:szCs w:val="28"/>
        </w:rPr>
      </w:pPr>
      <w:bookmarkStart w:id="446" w:name="_Toc511384170"/>
      <w:bookmarkStart w:id="447" w:name="_Toc4772965"/>
      <w:r w:rsidRPr="00ED273D">
        <w:rPr>
          <w:sz w:val="28"/>
          <w:szCs w:val="28"/>
        </w:rPr>
        <w:t>Таблица 13</w:t>
      </w:r>
      <w:bookmarkEnd w:id="446"/>
      <w:bookmarkEnd w:id="447"/>
    </w:p>
    <w:p w:rsidR="002A45F3" w:rsidRPr="00ED273D" w:rsidRDefault="002A45F3" w:rsidP="00A338CA">
      <w:pPr>
        <w:ind w:firstLine="697"/>
        <w:jc w:val="center"/>
        <w:outlineLvl w:val="0"/>
        <w:rPr>
          <w:b/>
          <w:smallCaps/>
          <w:sz w:val="28"/>
          <w:szCs w:val="28"/>
        </w:rPr>
      </w:pPr>
      <w:bookmarkStart w:id="448" w:name="_Toc4772966"/>
      <w:r w:rsidRPr="00ED273D">
        <w:rPr>
          <w:b/>
          <w:smallCaps/>
          <w:sz w:val="28"/>
          <w:szCs w:val="28"/>
        </w:rPr>
        <w:t>Параметры использования лесов при заготовке</w:t>
      </w:r>
      <w:r w:rsidR="00A338CA" w:rsidRPr="00ED273D">
        <w:rPr>
          <w:b/>
          <w:smallCaps/>
          <w:sz w:val="28"/>
          <w:szCs w:val="28"/>
        </w:rPr>
        <w:t xml:space="preserve"> </w:t>
      </w:r>
      <w:r w:rsidRPr="00ED273D">
        <w:rPr>
          <w:b/>
          <w:smallCaps/>
          <w:sz w:val="28"/>
          <w:szCs w:val="28"/>
        </w:rPr>
        <w:t xml:space="preserve">пищевых лесных ресурсов </w:t>
      </w:r>
      <w:r w:rsidR="00A338CA" w:rsidRPr="00ED273D">
        <w:rPr>
          <w:b/>
          <w:smallCaps/>
          <w:sz w:val="28"/>
          <w:szCs w:val="28"/>
        </w:rPr>
        <w:t>и сборе лекарственных растений</w:t>
      </w:r>
      <w:bookmarkEnd w:id="448"/>
      <w:r w:rsidR="00A338CA" w:rsidRPr="00ED273D">
        <w:rPr>
          <w:b/>
          <w:smallCaps/>
          <w:sz w:val="28"/>
          <w:szCs w:val="28"/>
        </w:rPr>
        <w:t xml:space="preserve"> </w:t>
      </w:r>
    </w:p>
    <w:tbl>
      <w:tblPr>
        <w:tblW w:w="8461" w:type="dxa"/>
        <w:jc w:val="center"/>
        <w:tblInd w:w="93" w:type="dxa"/>
        <w:tblLook w:val="04A0" w:firstRow="1" w:lastRow="0" w:firstColumn="1" w:lastColumn="0" w:noHBand="0" w:noVBand="1"/>
      </w:tblPr>
      <w:tblGrid>
        <w:gridCol w:w="539"/>
        <w:gridCol w:w="4059"/>
        <w:gridCol w:w="51"/>
        <w:gridCol w:w="1559"/>
        <w:gridCol w:w="28"/>
        <w:gridCol w:w="2225"/>
      </w:tblGrid>
      <w:tr w:rsidR="002A45F3" w:rsidRPr="00ED273D" w:rsidTr="002A45F3">
        <w:trPr>
          <w:trHeight w:val="20"/>
          <w:tblHeader/>
          <w:jc w:val="center"/>
        </w:trPr>
        <w:tc>
          <w:tcPr>
            <w:tcW w:w="539" w:type="dxa"/>
            <w:tcBorders>
              <w:top w:val="single" w:sz="12" w:space="0" w:color="auto"/>
              <w:left w:val="single" w:sz="12" w:space="0" w:color="auto"/>
              <w:bottom w:val="single" w:sz="12" w:space="0" w:color="auto"/>
              <w:right w:val="single" w:sz="6" w:space="0" w:color="auto"/>
            </w:tcBorders>
            <w:vAlign w:val="center"/>
          </w:tcPr>
          <w:p w:rsidR="002A45F3" w:rsidRPr="00ED273D" w:rsidRDefault="002A45F3" w:rsidP="002A45F3">
            <w:pPr>
              <w:jc w:val="center"/>
            </w:pPr>
            <w:r w:rsidRPr="00ED273D">
              <w:t>№ п/п</w:t>
            </w:r>
          </w:p>
        </w:tc>
        <w:tc>
          <w:tcPr>
            <w:tcW w:w="4110" w:type="dxa"/>
            <w:gridSpan w:val="2"/>
            <w:tcBorders>
              <w:top w:val="single" w:sz="12" w:space="0" w:color="auto"/>
              <w:left w:val="single" w:sz="6" w:space="0" w:color="auto"/>
              <w:bottom w:val="single" w:sz="12" w:space="0" w:color="auto"/>
              <w:right w:val="single" w:sz="6" w:space="0" w:color="auto"/>
            </w:tcBorders>
            <w:vAlign w:val="center"/>
          </w:tcPr>
          <w:p w:rsidR="002A45F3" w:rsidRPr="00ED273D" w:rsidRDefault="002A45F3" w:rsidP="002A45F3">
            <w:pPr>
              <w:jc w:val="center"/>
            </w:pPr>
            <w:r w:rsidRPr="00ED273D">
              <w:t>Виды пищевых лесных ресурсов,  лекарственных растений</w:t>
            </w:r>
          </w:p>
        </w:tc>
        <w:tc>
          <w:tcPr>
            <w:tcW w:w="1559" w:type="dxa"/>
            <w:tcBorders>
              <w:top w:val="single" w:sz="12" w:space="0" w:color="auto"/>
              <w:left w:val="single" w:sz="6" w:space="0" w:color="auto"/>
              <w:bottom w:val="single" w:sz="12" w:space="0" w:color="auto"/>
              <w:right w:val="single" w:sz="6" w:space="0" w:color="auto"/>
            </w:tcBorders>
            <w:vAlign w:val="center"/>
          </w:tcPr>
          <w:p w:rsidR="002A45F3" w:rsidRPr="00ED273D" w:rsidRDefault="002A45F3" w:rsidP="002A45F3">
            <w:pPr>
              <w:jc w:val="center"/>
            </w:pPr>
            <w:r w:rsidRPr="00ED273D">
              <w:t>Единица измерения</w:t>
            </w:r>
          </w:p>
        </w:tc>
        <w:tc>
          <w:tcPr>
            <w:tcW w:w="2253" w:type="dxa"/>
            <w:gridSpan w:val="2"/>
            <w:tcBorders>
              <w:top w:val="single" w:sz="12" w:space="0" w:color="auto"/>
              <w:left w:val="single" w:sz="6" w:space="0" w:color="auto"/>
              <w:bottom w:val="single" w:sz="12" w:space="0" w:color="auto"/>
              <w:right w:val="single" w:sz="12" w:space="0" w:color="auto"/>
            </w:tcBorders>
            <w:vAlign w:val="center"/>
          </w:tcPr>
          <w:p w:rsidR="002A45F3" w:rsidRPr="00ED273D" w:rsidRDefault="002A45F3" w:rsidP="002A45F3">
            <w:pPr>
              <w:jc w:val="center"/>
            </w:pPr>
            <w:r w:rsidRPr="00ED273D">
              <w:t>Ежегодный допустимый объем заготовки</w:t>
            </w:r>
          </w:p>
        </w:tc>
      </w:tr>
      <w:tr w:rsidR="002A45F3" w:rsidRPr="00ED273D" w:rsidTr="002A45F3">
        <w:trPr>
          <w:trHeight w:val="20"/>
          <w:jc w:val="center"/>
        </w:trPr>
        <w:tc>
          <w:tcPr>
            <w:tcW w:w="8461" w:type="dxa"/>
            <w:gridSpan w:val="6"/>
            <w:tcBorders>
              <w:top w:val="single" w:sz="12" w:space="0" w:color="auto"/>
              <w:left w:val="single" w:sz="12" w:space="0" w:color="auto"/>
              <w:bottom w:val="single" w:sz="6" w:space="0" w:color="auto"/>
              <w:right w:val="single" w:sz="12" w:space="0" w:color="auto"/>
            </w:tcBorders>
            <w:noWrap/>
            <w:vAlign w:val="center"/>
          </w:tcPr>
          <w:p w:rsidR="002A45F3" w:rsidRPr="00ED273D" w:rsidRDefault="002A45F3" w:rsidP="002A45F3">
            <w:pPr>
              <w:jc w:val="center"/>
            </w:pPr>
            <w:r w:rsidRPr="00ED273D">
              <w:t>Пищевые ресурсы</w:t>
            </w:r>
          </w:p>
        </w:tc>
      </w:tr>
      <w:tr w:rsidR="002A45F3" w:rsidRPr="00ED273D" w:rsidTr="002A45F3">
        <w:trPr>
          <w:trHeight w:val="20"/>
          <w:jc w:val="center"/>
        </w:trPr>
        <w:tc>
          <w:tcPr>
            <w:tcW w:w="539" w:type="dxa"/>
            <w:tcBorders>
              <w:top w:val="single" w:sz="6" w:space="0" w:color="auto"/>
              <w:left w:val="single" w:sz="12" w:space="0" w:color="auto"/>
              <w:bottom w:val="single" w:sz="6" w:space="0" w:color="auto"/>
              <w:right w:val="single" w:sz="6" w:space="0" w:color="auto"/>
            </w:tcBorders>
            <w:noWrap/>
            <w:vAlign w:val="center"/>
          </w:tcPr>
          <w:p w:rsidR="002A45F3" w:rsidRPr="00ED273D" w:rsidRDefault="002A45F3" w:rsidP="002A45F3">
            <w:pPr>
              <w:jc w:val="center"/>
            </w:pPr>
            <w:r w:rsidRPr="00ED273D">
              <w:t>1.</w:t>
            </w:r>
          </w:p>
        </w:tc>
        <w:tc>
          <w:tcPr>
            <w:tcW w:w="4059" w:type="dxa"/>
            <w:tcBorders>
              <w:top w:val="single" w:sz="6" w:space="0" w:color="auto"/>
              <w:left w:val="single" w:sz="6" w:space="0" w:color="auto"/>
              <w:bottom w:val="single" w:sz="6" w:space="0" w:color="auto"/>
              <w:right w:val="single" w:sz="6" w:space="0" w:color="auto"/>
            </w:tcBorders>
            <w:noWrap/>
            <w:vAlign w:val="bottom"/>
          </w:tcPr>
          <w:p w:rsidR="002A45F3" w:rsidRPr="00ED273D" w:rsidRDefault="002A45F3" w:rsidP="002A45F3">
            <w:r w:rsidRPr="00ED273D">
              <w:t xml:space="preserve">Ягоды,  всего: </w:t>
            </w:r>
          </w:p>
        </w:tc>
        <w:tc>
          <w:tcPr>
            <w:tcW w:w="1638" w:type="dxa"/>
            <w:gridSpan w:val="3"/>
            <w:tcBorders>
              <w:top w:val="single" w:sz="6" w:space="0" w:color="auto"/>
              <w:left w:val="single" w:sz="6" w:space="0" w:color="auto"/>
              <w:bottom w:val="single" w:sz="6" w:space="0" w:color="auto"/>
              <w:right w:val="single" w:sz="6" w:space="0" w:color="auto"/>
            </w:tcBorders>
            <w:noWrap/>
            <w:vAlign w:val="center"/>
          </w:tcPr>
          <w:p w:rsidR="002A45F3" w:rsidRPr="00ED273D" w:rsidRDefault="002A45F3" w:rsidP="002A45F3">
            <w:pPr>
              <w:jc w:val="center"/>
            </w:pPr>
            <w:r w:rsidRPr="00ED273D">
              <w:t>га</w:t>
            </w:r>
          </w:p>
        </w:tc>
        <w:tc>
          <w:tcPr>
            <w:tcW w:w="2225" w:type="dxa"/>
            <w:tcBorders>
              <w:top w:val="single" w:sz="6" w:space="0" w:color="auto"/>
              <w:left w:val="single" w:sz="6" w:space="0" w:color="auto"/>
              <w:bottom w:val="single" w:sz="6" w:space="0" w:color="auto"/>
              <w:right w:val="single" w:sz="12" w:space="0" w:color="auto"/>
            </w:tcBorders>
            <w:noWrap/>
            <w:vAlign w:val="center"/>
          </w:tcPr>
          <w:p w:rsidR="002A45F3" w:rsidRPr="00ED273D" w:rsidRDefault="002A45F3" w:rsidP="002A45F3">
            <w:pPr>
              <w:jc w:val="center"/>
            </w:pPr>
            <w:r w:rsidRPr="00ED273D">
              <w:t>769</w:t>
            </w:r>
          </w:p>
        </w:tc>
      </w:tr>
      <w:tr w:rsidR="002A45F3" w:rsidRPr="00ED273D" w:rsidTr="002A45F3">
        <w:trPr>
          <w:trHeight w:val="20"/>
          <w:jc w:val="center"/>
        </w:trPr>
        <w:tc>
          <w:tcPr>
            <w:tcW w:w="539" w:type="dxa"/>
            <w:tcBorders>
              <w:top w:val="single" w:sz="6" w:space="0" w:color="auto"/>
              <w:left w:val="single" w:sz="12" w:space="0" w:color="auto"/>
              <w:bottom w:val="single" w:sz="6" w:space="0" w:color="auto"/>
              <w:right w:val="single" w:sz="6" w:space="0" w:color="auto"/>
            </w:tcBorders>
            <w:noWrap/>
            <w:vAlign w:val="center"/>
          </w:tcPr>
          <w:p w:rsidR="002A45F3" w:rsidRPr="00ED273D" w:rsidRDefault="002A45F3" w:rsidP="002A45F3">
            <w:pPr>
              <w:jc w:val="center"/>
            </w:pPr>
            <w:r w:rsidRPr="00ED273D">
              <w:t>1.1</w:t>
            </w:r>
          </w:p>
        </w:tc>
        <w:tc>
          <w:tcPr>
            <w:tcW w:w="4059" w:type="dxa"/>
            <w:tcBorders>
              <w:top w:val="single" w:sz="6" w:space="0" w:color="auto"/>
              <w:left w:val="single" w:sz="6" w:space="0" w:color="auto"/>
              <w:bottom w:val="single" w:sz="6" w:space="0" w:color="auto"/>
              <w:right w:val="single" w:sz="6" w:space="0" w:color="auto"/>
            </w:tcBorders>
            <w:noWrap/>
            <w:vAlign w:val="center"/>
          </w:tcPr>
          <w:p w:rsidR="002A45F3" w:rsidRPr="00ED273D" w:rsidRDefault="002A45F3" w:rsidP="002A45F3">
            <w:r w:rsidRPr="00ED273D">
              <w:t>в т.ч. по видам:</w:t>
            </w:r>
          </w:p>
          <w:p w:rsidR="002A45F3" w:rsidRPr="00ED273D" w:rsidRDefault="002A45F3" w:rsidP="002A45F3">
            <w:r w:rsidRPr="00ED273D">
              <w:t>брусника</w:t>
            </w:r>
          </w:p>
        </w:tc>
        <w:tc>
          <w:tcPr>
            <w:tcW w:w="1638" w:type="dxa"/>
            <w:gridSpan w:val="3"/>
            <w:tcBorders>
              <w:top w:val="single" w:sz="6" w:space="0" w:color="auto"/>
              <w:left w:val="single" w:sz="6" w:space="0" w:color="auto"/>
              <w:bottom w:val="single" w:sz="6" w:space="0" w:color="auto"/>
              <w:right w:val="single" w:sz="6" w:space="0" w:color="auto"/>
            </w:tcBorders>
            <w:noWrap/>
            <w:vAlign w:val="center"/>
          </w:tcPr>
          <w:p w:rsidR="002A45F3" w:rsidRPr="00ED273D" w:rsidRDefault="002A45F3" w:rsidP="002A45F3">
            <w:pPr>
              <w:jc w:val="center"/>
            </w:pPr>
            <w:r w:rsidRPr="00ED273D">
              <w:t>га</w:t>
            </w:r>
          </w:p>
        </w:tc>
        <w:tc>
          <w:tcPr>
            <w:tcW w:w="2225" w:type="dxa"/>
            <w:tcBorders>
              <w:top w:val="single" w:sz="6" w:space="0" w:color="auto"/>
              <w:left w:val="single" w:sz="6" w:space="0" w:color="auto"/>
              <w:bottom w:val="single" w:sz="6" w:space="0" w:color="auto"/>
              <w:right w:val="single" w:sz="12" w:space="0" w:color="auto"/>
            </w:tcBorders>
            <w:noWrap/>
            <w:vAlign w:val="center"/>
          </w:tcPr>
          <w:p w:rsidR="002A45F3" w:rsidRPr="00ED273D" w:rsidRDefault="002A45F3" w:rsidP="002A45F3">
            <w:pPr>
              <w:jc w:val="center"/>
            </w:pPr>
            <w:r w:rsidRPr="00ED273D">
              <w:t>286</w:t>
            </w:r>
          </w:p>
        </w:tc>
      </w:tr>
      <w:tr w:rsidR="002A45F3" w:rsidRPr="00ED273D" w:rsidTr="002A45F3">
        <w:trPr>
          <w:trHeight w:val="20"/>
          <w:jc w:val="center"/>
        </w:trPr>
        <w:tc>
          <w:tcPr>
            <w:tcW w:w="539" w:type="dxa"/>
            <w:tcBorders>
              <w:top w:val="single" w:sz="6" w:space="0" w:color="auto"/>
              <w:left w:val="single" w:sz="12" w:space="0" w:color="auto"/>
              <w:bottom w:val="single" w:sz="6" w:space="0" w:color="auto"/>
              <w:right w:val="single" w:sz="6" w:space="0" w:color="auto"/>
            </w:tcBorders>
            <w:noWrap/>
            <w:vAlign w:val="center"/>
          </w:tcPr>
          <w:p w:rsidR="002A45F3" w:rsidRPr="00ED273D" w:rsidRDefault="002A45F3" w:rsidP="002A45F3">
            <w:pPr>
              <w:jc w:val="center"/>
            </w:pPr>
            <w:r w:rsidRPr="00ED273D">
              <w:t>1.2</w:t>
            </w:r>
          </w:p>
        </w:tc>
        <w:tc>
          <w:tcPr>
            <w:tcW w:w="4059" w:type="dxa"/>
            <w:tcBorders>
              <w:top w:val="single" w:sz="6" w:space="0" w:color="auto"/>
              <w:left w:val="single" w:sz="6" w:space="0" w:color="auto"/>
              <w:bottom w:val="single" w:sz="6" w:space="0" w:color="auto"/>
              <w:right w:val="single" w:sz="6" w:space="0" w:color="auto"/>
            </w:tcBorders>
            <w:noWrap/>
            <w:vAlign w:val="center"/>
          </w:tcPr>
          <w:p w:rsidR="002A45F3" w:rsidRPr="00ED273D" w:rsidRDefault="002A45F3" w:rsidP="002A45F3">
            <w:r w:rsidRPr="00ED273D">
              <w:t>черника</w:t>
            </w:r>
          </w:p>
        </w:tc>
        <w:tc>
          <w:tcPr>
            <w:tcW w:w="1638" w:type="dxa"/>
            <w:gridSpan w:val="3"/>
            <w:tcBorders>
              <w:top w:val="single" w:sz="6" w:space="0" w:color="auto"/>
              <w:left w:val="single" w:sz="6" w:space="0" w:color="auto"/>
              <w:bottom w:val="single" w:sz="6" w:space="0" w:color="auto"/>
              <w:right w:val="single" w:sz="6" w:space="0" w:color="auto"/>
            </w:tcBorders>
            <w:noWrap/>
            <w:vAlign w:val="center"/>
          </w:tcPr>
          <w:p w:rsidR="002A45F3" w:rsidRPr="00ED273D" w:rsidRDefault="002A45F3" w:rsidP="002A45F3">
            <w:pPr>
              <w:jc w:val="center"/>
            </w:pPr>
            <w:r w:rsidRPr="00ED273D">
              <w:t>га</w:t>
            </w:r>
          </w:p>
        </w:tc>
        <w:tc>
          <w:tcPr>
            <w:tcW w:w="2225" w:type="dxa"/>
            <w:tcBorders>
              <w:top w:val="single" w:sz="6" w:space="0" w:color="auto"/>
              <w:left w:val="single" w:sz="6" w:space="0" w:color="auto"/>
              <w:bottom w:val="single" w:sz="6" w:space="0" w:color="auto"/>
              <w:right w:val="single" w:sz="12" w:space="0" w:color="auto"/>
            </w:tcBorders>
            <w:noWrap/>
            <w:vAlign w:val="center"/>
          </w:tcPr>
          <w:p w:rsidR="002A45F3" w:rsidRPr="00ED273D" w:rsidRDefault="002A45F3" w:rsidP="002A45F3">
            <w:pPr>
              <w:jc w:val="center"/>
            </w:pPr>
            <w:r w:rsidRPr="00ED273D">
              <w:t>261</w:t>
            </w:r>
          </w:p>
        </w:tc>
      </w:tr>
      <w:tr w:rsidR="002A45F3" w:rsidRPr="00ED273D" w:rsidTr="002A45F3">
        <w:trPr>
          <w:trHeight w:val="20"/>
          <w:jc w:val="center"/>
        </w:trPr>
        <w:tc>
          <w:tcPr>
            <w:tcW w:w="539" w:type="dxa"/>
            <w:tcBorders>
              <w:top w:val="single" w:sz="6" w:space="0" w:color="auto"/>
              <w:left w:val="single" w:sz="12" w:space="0" w:color="auto"/>
              <w:bottom w:val="single" w:sz="6" w:space="0" w:color="auto"/>
              <w:right w:val="single" w:sz="6" w:space="0" w:color="auto"/>
            </w:tcBorders>
            <w:noWrap/>
            <w:vAlign w:val="center"/>
          </w:tcPr>
          <w:p w:rsidR="002A45F3" w:rsidRPr="00ED273D" w:rsidRDefault="002A45F3" w:rsidP="002A45F3">
            <w:pPr>
              <w:jc w:val="center"/>
            </w:pPr>
            <w:r w:rsidRPr="00ED273D">
              <w:t>1.3</w:t>
            </w:r>
          </w:p>
        </w:tc>
        <w:tc>
          <w:tcPr>
            <w:tcW w:w="4059" w:type="dxa"/>
            <w:tcBorders>
              <w:top w:val="single" w:sz="6" w:space="0" w:color="auto"/>
              <w:left w:val="single" w:sz="6" w:space="0" w:color="auto"/>
              <w:bottom w:val="single" w:sz="6" w:space="0" w:color="auto"/>
              <w:right w:val="single" w:sz="6" w:space="0" w:color="auto"/>
            </w:tcBorders>
            <w:noWrap/>
            <w:vAlign w:val="center"/>
          </w:tcPr>
          <w:p w:rsidR="002A45F3" w:rsidRPr="00ED273D" w:rsidRDefault="002A45F3" w:rsidP="002A45F3">
            <w:r w:rsidRPr="00ED273D">
              <w:t>клюква</w:t>
            </w:r>
          </w:p>
        </w:tc>
        <w:tc>
          <w:tcPr>
            <w:tcW w:w="1638" w:type="dxa"/>
            <w:gridSpan w:val="3"/>
            <w:tcBorders>
              <w:top w:val="single" w:sz="6" w:space="0" w:color="auto"/>
              <w:left w:val="single" w:sz="6" w:space="0" w:color="auto"/>
              <w:bottom w:val="single" w:sz="6" w:space="0" w:color="auto"/>
              <w:right w:val="single" w:sz="6" w:space="0" w:color="auto"/>
            </w:tcBorders>
            <w:noWrap/>
            <w:vAlign w:val="center"/>
          </w:tcPr>
          <w:p w:rsidR="002A45F3" w:rsidRPr="00ED273D" w:rsidRDefault="002A45F3" w:rsidP="002A45F3">
            <w:pPr>
              <w:jc w:val="center"/>
            </w:pPr>
            <w:r w:rsidRPr="00ED273D">
              <w:t>га</w:t>
            </w:r>
          </w:p>
        </w:tc>
        <w:tc>
          <w:tcPr>
            <w:tcW w:w="2225" w:type="dxa"/>
            <w:tcBorders>
              <w:top w:val="single" w:sz="6" w:space="0" w:color="auto"/>
              <w:left w:val="single" w:sz="6" w:space="0" w:color="auto"/>
              <w:bottom w:val="single" w:sz="6" w:space="0" w:color="auto"/>
              <w:right w:val="single" w:sz="12" w:space="0" w:color="auto"/>
            </w:tcBorders>
            <w:noWrap/>
            <w:vAlign w:val="center"/>
          </w:tcPr>
          <w:p w:rsidR="002A45F3" w:rsidRPr="00ED273D" w:rsidRDefault="002A45F3" w:rsidP="002A45F3">
            <w:pPr>
              <w:jc w:val="center"/>
            </w:pPr>
            <w:r w:rsidRPr="00ED273D">
              <w:t>21</w:t>
            </w:r>
          </w:p>
        </w:tc>
      </w:tr>
      <w:tr w:rsidR="002A45F3" w:rsidRPr="00ED273D" w:rsidTr="002A45F3">
        <w:trPr>
          <w:trHeight w:val="20"/>
          <w:jc w:val="center"/>
        </w:trPr>
        <w:tc>
          <w:tcPr>
            <w:tcW w:w="539" w:type="dxa"/>
            <w:tcBorders>
              <w:top w:val="single" w:sz="6" w:space="0" w:color="auto"/>
              <w:left w:val="single" w:sz="12" w:space="0" w:color="auto"/>
              <w:bottom w:val="single" w:sz="6" w:space="0" w:color="auto"/>
              <w:right w:val="single" w:sz="6" w:space="0" w:color="auto"/>
            </w:tcBorders>
            <w:noWrap/>
            <w:vAlign w:val="center"/>
          </w:tcPr>
          <w:p w:rsidR="002A45F3" w:rsidRPr="00ED273D" w:rsidRDefault="002A45F3" w:rsidP="002A45F3">
            <w:pPr>
              <w:jc w:val="center"/>
            </w:pPr>
            <w:r w:rsidRPr="00ED273D">
              <w:t>1.4</w:t>
            </w:r>
          </w:p>
        </w:tc>
        <w:tc>
          <w:tcPr>
            <w:tcW w:w="4059" w:type="dxa"/>
            <w:tcBorders>
              <w:top w:val="single" w:sz="6" w:space="0" w:color="auto"/>
              <w:left w:val="single" w:sz="6" w:space="0" w:color="auto"/>
              <w:bottom w:val="single" w:sz="6" w:space="0" w:color="auto"/>
              <w:right w:val="single" w:sz="6" w:space="0" w:color="auto"/>
            </w:tcBorders>
            <w:noWrap/>
            <w:vAlign w:val="center"/>
          </w:tcPr>
          <w:p w:rsidR="002A45F3" w:rsidRPr="00ED273D" w:rsidRDefault="002A45F3" w:rsidP="002A45F3">
            <w:r w:rsidRPr="00ED273D">
              <w:t>малина</w:t>
            </w:r>
          </w:p>
        </w:tc>
        <w:tc>
          <w:tcPr>
            <w:tcW w:w="1638" w:type="dxa"/>
            <w:gridSpan w:val="3"/>
            <w:tcBorders>
              <w:top w:val="single" w:sz="6" w:space="0" w:color="auto"/>
              <w:left w:val="single" w:sz="6" w:space="0" w:color="auto"/>
              <w:bottom w:val="single" w:sz="6" w:space="0" w:color="auto"/>
              <w:right w:val="single" w:sz="6" w:space="0" w:color="auto"/>
            </w:tcBorders>
            <w:noWrap/>
            <w:vAlign w:val="center"/>
          </w:tcPr>
          <w:p w:rsidR="002A45F3" w:rsidRPr="00ED273D" w:rsidRDefault="002A45F3" w:rsidP="002A45F3">
            <w:pPr>
              <w:jc w:val="center"/>
            </w:pPr>
            <w:r w:rsidRPr="00ED273D">
              <w:t>га</w:t>
            </w:r>
          </w:p>
        </w:tc>
        <w:tc>
          <w:tcPr>
            <w:tcW w:w="2225" w:type="dxa"/>
            <w:tcBorders>
              <w:top w:val="single" w:sz="6" w:space="0" w:color="auto"/>
              <w:left w:val="single" w:sz="6" w:space="0" w:color="auto"/>
              <w:bottom w:val="single" w:sz="6" w:space="0" w:color="auto"/>
              <w:right w:val="single" w:sz="12" w:space="0" w:color="auto"/>
            </w:tcBorders>
            <w:noWrap/>
            <w:vAlign w:val="center"/>
          </w:tcPr>
          <w:p w:rsidR="002A45F3" w:rsidRPr="00ED273D" w:rsidRDefault="002A45F3" w:rsidP="002A45F3">
            <w:pPr>
              <w:jc w:val="center"/>
            </w:pPr>
            <w:r w:rsidRPr="00ED273D">
              <w:t>201</w:t>
            </w:r>
          </w:p>
        </w:tc>
      </w:tr>
      <w:tr w:rsidR="002A45F3" w:rsidRPr="00ED273D" w:rsidTr="002A45F3">
        <w:trPr>
          <w:trHeight w:val="20"/>
          <w:jc w:val="center"/>
        </w:trPr>
        <w:tc>
          <w:tcPr>
            <w:tcW w:w="539" w:type="dxa"/>
            <w:tcBorders>
              <w:top w:val="single" w:sz="6" w:space="0" w:color="auto"/>
              <w:left w:val="single" w:sz="12" w:space="0" w:color="auto"/>
              <w:bottom w:val="single" w:sz="6" w:space="0" w:color="auto"/>
              <w:right w:val="single" w:sz="6" w:space="0" w:color="auto"/>
            </w:tcBorders>
            <w:noWrap/>
            <w:vAlign w:val="center"/>
          </w:tcPr>
          <w:p w:rsidR="002A45F3" w:rsidRPr="00ED273D" w:rsidRDefault="002A45F3" w:rsidP="002A45F3">
            <w:pPr>
              <w:jc w:val="center"/>
            </w:pPr>
            <w:r w:rsidRPr="00ED273D">
              <w:t>2.</w:t>
            </w:r>
          </w:p>
        </w:tc>
        <w:tc>
          <w:tcPr>
            <w:tcW w:w="4059" w:type="dxa"/>
            <w:tcBorders>
              <w:top w:val="single" w:sz="6" w:space="0" w:color="auto"/>
              <w:left w:val="single" w:sz="6" w:space="0" w:color="auto"/>
              <w:bottom w:val="single" w:sz="6" w:space="0" w:color="auto"/>
              <w:right w:val="single" w:sz="6" w:space="0" w:color="auto"/>
            </w:tcBorders>
            <w:noWrap/>
            <w:vAlign w:val="bottom"/>
          </w:tcPr>
          <w:p w:rsidR="002A45F3" w:rsidRPr="00ED273D" w:rsidRDefault="002A45F3" w:rsidP="002A45F3">
            <w:r w:rsidRPr="00ED273D">
              <w:t>Грибы,  всего:</w:t>
            </w:r>
          </w:p>
        </w:tc>
        <w:tc>
          <w:tcPr>
            <w:tcW w:w="1638" w:type="dxa"/>
            <w:gridSpan w:val="3"/>
            <w:tcBorders>
              <w:top w:val="single" w:sz="6" w:space="0" w:color="auto"/>
              <w:left w:val="single" w:sz="6" w:space="0" w:color="auto"/>
              <w:bottom w:val="single" w:sz="6" w:space="0" w:color="auto"/>
              <w:right w:val="single" w:sz="6" w:space="0" w:color="auto"/>
            </w:tcBorders>
            <w:noWrap/>
            <w:vAlign w:val="center"/>
          </w:tcPr>
          <w:p w:rsidR="002A45F3" w:rsidRPr="00ED273D" w:rsidRDefault="002A45F3" w:rsidP="002A45F3">
            <w:pPr>
              <w:jc w:val="center"/>
            </w:pPr>
            <w:r w:rsidRPr="00ED273D">
              <w:t>га</w:t>
            </w:r>
          </w:p>
        </w:tc>
        <w:tc>
          <w:tcPr>
            <w:tcW w:w="2225" w:type="dxa"/>
            <w:tcBorders>
              <w:top w:val="single" w:sz="6" w:space="0" w:color="auto"/>
              <w:left w:val="single" w:sz="6" w:space="0" w:color="auto"/>
              <w:bottom w:val="single" w:sz="6" w:space="0" w:color="auto"/>
              <w:right w:val="single" w:sz="12" w:space="0" w:color="auto"/>
            </w:tcBorders>
            <w:noWrap/>
            <w:vAlign w:val="center"/>
          </w:tcPr>
          <w:p w:rsidR="002A45F3" w:rsidRPr="00ED273D" w:rsidRDefault="002A45F3" w:rsidP="002A45F3">
            <w:pPr>
              <w:jc w:val="center"/>
            </w:pPr>
            <w:r w:rsidRPr="00ED273D">
              <w:t>82713</w:t>
            </w:r>
          </w:p>
        </w:tc>
      </w:tr>
      <w:tr w:rsidR="002A45F3" w:rsidRPr="00ED273D" w:rsidTr="002A45F3">
        <w:trPr>
          <w:trHeight w:val="20"/>
          <w:jc w:val="center"/>
        </w:trPr>
        <w:tc>
          <w:tcPr>
            <w:tcW w:w="539" w:type="dxa"/>
            <w:tcBorders>
              <w:top w:val="single" w:sz="6" w:space="0" w:color="auto"/>
              <w:left w:val="single" w:sz="12" w:space="0" w:color="auto"/>
              <w:bottom w:val="single" w:sz="6" w:space="0" w:color="auto"/>
              <w:right w:val="single" w:sz="6" w:space="0" w:color="auto"/>
            </w:tcBorders>
            <w:noWrap/>
            <w:vAlign w:val="center"/>
          </w:tcPr>
          <w:p w:rsidR="002A45F3" w:rsidRPr="00ED273D" w:rsidRDefault="002A45F3" w:rsidP="002A45F3">
            <w:pPr>
              <w:jc w:val="center"/>
            </w:pPr>
            <w:r w:rsidRPr="00ED273D">
              <w:t>2.1</w:t>
            </w:r>
          </w:p>
        </w:tc>
        <w:tc>
          <w:tcPr>
            <w:tcW w:w="4059" w:type="dxa"/>
            <w:tcBorders>
              <w:top w:val="single" w:sz="6" w:space="0" w:color="auto"/>
              <w:left w:val="single" w:sz="6" w:space="0" w:color="auto"/>
              <w:bottom w:val="single" w:sz="6" w:space="0" w:color="auto"/>
              <w:right w:val="single" w:sz="6" w:space="0" w:color="auto"/>
            </w:tcBorders>
            <w:noWrap/>
            <w:vAlign w:val="center"/>
          </w:tcPr>
          <w:p w:rsidR="002A45F3" w:rsidRPr="00ED273D" w:rsidRDefault="002A45F3" w:rsidP="002A45F3">
            <w:r w:rsidRPr="00ED273D">
              <w:t>в т.ч. по видам:</w:t>
            </w:r>
          </w:p>
          <w:p w:rsidR="002A45F3" w:rsidRPr="00ED273D" w:rsidRDefault="002A45F3" w:rsidP="002A45F3">
            <w:r w:rsidRPr="00ED273D">
              <w:t>белый</w:t>
            </w:r>
          </w:p>
        </w:tc>
        <w:tc>
          <w:tcPr>
            <w:tcW w:w="1638" w:type="dxa"/>
            <w:gridSpan w:val="3"/>
            <w:tcBorders>
              <w:top w:val="single" w:sz="6" w:space="0" w:color="auto"/>
              <w:left w:val="single" w:sz="6" w:space="0" w:color="auto"/>
              <w:bottom w:val="single" w:sz="6" w:space="0" w:color="auto"/>
              <w:right w:val="single" w:sz="6" w:space="0" w:color="auto"/>
            </w:tcBorders>
            <w:noWrap/>
            <w:vAlign w:val="center"/>
          </w:tcPr>
          <w:p w:rsidR="002A45F3" w:rsidRPr="00ED273D" w:rsidRDefault="002A45F3" w:rsidP="002A45F3">
            <w:pPr>
              <w:jc w:val="center"/>
            </w:pPr>
            <w:r w:rsidRPr="00ED273D">
              <w:t>га</w:t>
            </w:r>
          </w:p>
        </w:tc>
        <w:tc>
          <w:tcPr>
            <w:tcW w:w="2225" w:type="dxa"/>
            <w:tcBorders>
              <w:top w:val="single" w:sz="6" w:space="0" w:color="auto"/>
              <w:left w:val="single" w:sz="6" w:space="0" w:color="auto"/>
              <w:bottom w:val="single" w:sz="6" w:space="0" w:color="auto"/>
              <w:right w:val="single" w:sz="12" w:space="0" w:color="auto"/>
            </w:tcBorders>
            <w:noWrap/>
            <w:vAlign w:val="center"/>
          </w:tcPr>
          <w:p w:rsidR="002A45F3" w:rsidRPr="00ED273D" w:rsidRDefault="002A45F3" w:rsidP="002A45F3">
            <w:pPr>
              <w:jc w:val="center"/>
            </w:pPr>
            <w:r w:rsidRPr="00ED273D">
              <w:t>21112</w:t>
            </w:r>
          </w:p>
        </w:tc>
      </w:tr>
      <w:tr w:rsidR="002A45F3" w:rsidRPr="00ED273D" w:rsidTr="002A45F3">
        <w:trPr>
          <w:trHeight w:val="20"/>
          <w:jc w:val="center"/>
        </w:trPr>
        <w:tc>
          <w:tcPr>
            <w:tcW w:w="539" w:type="dxa"/>
            <w:tcBorders>
              <w:top w:val="single" w:sz="6" w:space="0" w:color="auto"/>
              <w:left w:val="single" w:sz="12" w:space="0" w:color="auto"/>
              <w:bottom w:val="single" w:sz="6" w:space="0" w:color="auto"/>
              <w:right w:val="single" w:sz="6" w:space="0" w:color="auto"/>
            </w:tcBorders>
            <w:noWrap/>
            <w:vAlign w:val="center"/>
          </w:tcPr>
          <w:p w:rsidR="002A45F3" w:rsidRPr="00ED273D" w:rsidRDefault="002A45F3" w:rsidP="002A45F3">
            <w:pPr>
              <w:jc w:val="center"/>
            </w:pPr>
            <w:r w:rsidRPr="00ED273D">
              <w:t>2.2</w:t>
            </w:r>
          </w:p>
        </w:tc>
        <w:tc>
          <w:tcPr>
            <w:tcW w:w="4059" w:type="dxa"/>
            <w:tcBorders>
              <w:top w:val="single" w:sz="6" w:space="0" w:color="auto"/>
              <w:left w:val="single" w:sz="6" w:space="0" w:color="auto"/>
              <w:bottom w:val="single" w:sz="6" w:space="0" w:color="auto"/>
              <w:right w:val="single" w:sz="6" w:space="0" w:color="auto"/>
            </w:tcBorders>
            <w:noWrap/>
            <w:vAlign w:val="bottom"/>
          </w:tcPr>
          <w:p w:rsidR="002A45F3" w:rsidRPr="00ED273D" w:rsidRDefault="002A45F3" w:rsidP="002A45F3">
            <w:r w:rsidRPr="00ED273D">
              <w:t>подосиновик</w:t>
            </w:r>
          </w:p>
        </w:tc>
        <w:tc>
          <w:tcPr>
            <w:tcW w:w="1638" w:type="dxa"/>
            <w:gridSpan w:val="3"/>
            <w:tcBorders>
              <w:top w:val="single" w:sz="6" w:space="0" w:color="auto"/>
              <w:left w:val="single" w:sz="6" w:space="0" w:color="auto"/>
              <w:bottom w:val="single" w:sz="6" w:space="0" w:color="auto"/>
              <w:right w:val="single" w:sz="6" w:space="0" w:color="auto"/>
            </w:tcBorders>
            <w:noWrap/>
          </w:tcPr>
          <w:p w:rsidR="002A45F3" w:rsidRPr="00ED273D" w:rsidRDefault="002A45F3" w:rsidP="002A45F3">
            <w:pPr>
              <w:jc w:val="center"/>
            </w:pPr>
            <w:r w:rsidRPr="00ED273D">
              <w:t>га</w:t>
            </w:r>
          </w:p>
        </w:tc>
        <w:tc>
          <w:tcPr>
            <w:tcW w:w="2225" w:type="dxa"/>
            <w:tcBorders>
              <w:top w:val="single" w:sz="6" w:space="0" w:color="auto"/>
              <w:left w:val="single" w:sz="6" w:space="0" w:color="auto"/>
              <w:bottom w:val="single" w:sz="6" w:space="0" w:color="auto"/>
              <w:right w:val="single" w:sz="12" w:space="0" w:color="auto"/>
            </w:tcBorders>
            <w:noWrap/>
            <w:vAlign w:val="center"/>
          </w:tcPr>
          <w:p w:rsidR="002A45F3" w:rsidRPr="00ED273D" w:rsidRDefault="002A45F3" w:rsidP="002A45F3">
            <w:pPr>
              <w:jc w:val="center"/>
            </w:pPr>
            <w:r w:rsidRPr="00ED273D">
              <w:t>225</w:t>
            </w:r>
          </w:p>
        </w:tc>
      </w:tr>
      <w:tr w:rsidR="002A45F3" w:rsidRPr="00ED273D" w:rsidTr="002A45F3">
        <w:trPr>
          <w:trHeight w:val="20"/>
          <w:jc w:val="center"/>
        </w:trPr>
        <w:tc>
          <w:tcPr>
            <w:tcW w:w="539" w:type="dxa"/>
            <w:tcBorders>
              <w:top w:val="single" w:sz="6" w:space="0" w:color="auto"/>
              <w:left w:val="single" w:sz="12" w:space="0" w:color="auto"/>
              <w:bottom w:val="single" w:sz="6" w:space="0" w:color="auto"/>
              <w:right w:val="single" w:sz="6" w:space="0" w:color="auto"/>
            </w:tcBorders>
            <w:noWrap/>
            <w:vAlign w:val="center"/>
          </w:tcPr>
          <w:p w:rsidR="002A45F3" w:rsidRPr="00ED273D" w:rsidRDefault="002A45F3" w:rsidP="002A45F3">
            <w:pPr>
              <w:jc w:val="center"/>
            </w:pPr>
            <w:r w:rsidRPr="00ED273D">
              <w:t>2.3</w:t>
            </w:r>
          </w:p>
        </w:tc>
        <w:tc>
          <w:tcPr>
            <w:tcW w:w="4059" w:type="dxa"/>
            <w:tcBorders>
              <w:top w:val="single" w:sz="6" w:space="0" w:color="auto"/>
              <w:left w:val="single" w:sz="6" w:space="0" w:color="auto"/>
              <w:bottom w:val="single" w:sz="6" w:space="0" w:color="auto"/>
              <w:right w:val="single" w:sz="6" w:space="0" w:color="auto"/>
            </w:tcBorders>
            <w:noWrap/>
            <w:vAlign w:val="bottom"/>
          </w:tcPr>
          <w:p w:rsidR="002A45F3" w:rsidRPr="00ED273D" w:rsidRDefault="002A45F3" w:rsidP="002A45F3">
            <w:r w:rsidRPr="00ED273D">
              <w:t>подберезовик</w:t>
            </w:r>
          </w:p>
        </w:tc>
        <w:tc>
          <w:tcPr>
            <w:tcW w:w="1638" w:type="dxa"/>
            <w:gridSpan w:val="3"/>
            <w:tcBorders>
              <w:top w:val="single" w:sz="6" w:space="0" w:color="auto"/>
              <w:left w:val="single" w:sz="6" w:space="0" w:color="auto"/>
              <w:bottom w:val="single" w:sz="6" w:space="0" w:color="auto"/>
              <w:right w:val="single" w:sz="6" w:space="0" w:color="auto"/>
            </w:tcBorders>
            <w:noWrap/>
          </w:tcPr>
          <w:p w:rsidR="002A45F3" w:rsidRPr="00ED273D" w:rsidRDefault="002A45F3" w:rsidP="002A45F3">
            <w:pPr>
              <w:jc w:val="center"/>
            </w:pPr>
            <w:r w:rsidRPr="00ED273D">
              <w:t>га</w:t>
            </w:r>
          </w:p>
        </w:tc>
        <w:tc>
          <w:tcPr>
            <w:tcW w:w="2225" w:type="dxa"/>
            <w:tcBorders>
              <w:top w:val="single" w:sz="6" w:space="0" w:color="auto"/>
              <w:left w:val="single" w:sz="6" w:space="0" w:color="auto"/>
              <w:bottom w:val="single" w:sz="6" w:space="0" w:color="auto"/>
              <w:right w:val="single" w:sz="12" w:space="0" w:color="auto"/>
            </w:tcBorders>
            <w:noWrap/>
            <w:vAlign w:val="center"/>
          </w:tcPr>
          <w:p w:rsidR="002A45F3" w:rsidRPr="00ED273D" w:rsidRDefault="002A45F3" w:rsidP="002A45F3">
            <w:pPr>
              <w:jc w:val="center"/>
            </w:pPr>
            <w:r w:rsidRPr="00ED273D">
              <w:t>7569</w:t>
            </w:r>
          </w:p>
        </w:tc>
      </w:tr>
      <w:tr w:rsidR="002A45F3" w:rsidRPr="00ED273D" w:rsidTr="002A45F3">
        <w:trPr>
          <w:trHeight w:val="20"/>
          <w:jc w:val="center"/>
        </w:trPr>
        <w:tc>
          <w:tcPr>
            <w:tcW w:w="539" w:type="dxa"/>
            <w:tcBorders>
              <w:top w:val="single" w:sz="6" w:space="0" w:color="auto"/>
              <w:left w:val="single" w:sz="12" w:space="0" w:color="auto"/>
              <w:bottom w:val="single" w:sz="6" w:space="0" w:color="auto"/>
              <w:right w:val="single" w:sz="6" w:space="0" w:color="auto"/>
            </w:tcBorders>
            <w:noWrap/>
            <w:vAlign w:val="center"/>
          </w:tcPr>
          <w:p w:rsidR="002A45F3" w:rsidRPr="00ED273D" w:rsidRDefault="002A45F3" w:rsidP="002A45F3">
            <w:pPr>
              <w:jc w:val="center"/>
            </w:pPr>
            <w:r w:rsidRPr="00ED273D">
              <w:t>2.4</w:t>
            </w:r>
          </w:p>
        </w:tc>
        <w:tc>
          <w:tcPr>
            <w:tcW w:w="4059" w:type="dxa"/>
            <w:tcBorders>
              <w:top w:val="single" w:sz="6" w:space="0" w:color="auto"/>
              <w:left w:val="single" w:sz="6" w:space="0" w:color="auto"/>
              <w:bottom w:val="single" w:sz="6" w:space="0" w:color="auto"/>
              <w:right w:val="single" w:sz="6" w:space="0" w:color="auto"/>
            </w:tcBorders>
            <w:noWrap/>
            <w:vAlign w:val="bottom"/>
          </w:tcPr>
          <w:p w:rsidR="002A45F3" w:rsidRPr="00ED273D" w:rsidRDefault="002A45F3" w:rsidP="002A45F3">
            <w:r w:rsidRPr="00ED273D">
              <w:t>масленок</w:t>
            </w:r>
          </w:p>
        </w:tc>
        <w:tc>
          <w:tcPr>
            <w:tcW w:w="1638" w:type="dxa"/>
            <w:gridSpan w:val="3"/>
            <w:tcBorders>
              <w:top w:val="single" w:sz="6" w:space="0" w:color="auto"/>
              <w:left w:val="single" w:sz="6" w:space="0" w:color="auto"/>
              <w:bottom w:val="single" w:sz="6" w:space="0" w:color="auto"/>
              <w:right w:val="single" w:sz="6" w:space="0" w:color="auto"/>
            </w:tcBorders>
            <w:noWrap/>
          </w:tcPr>
          <w:p w:rsidR="002A45F3" w:rsidRPr="00ED273D" w:rsidRDefault="002A45F3" w:rsidP="002A45F3">
            <w:pPr>
              <w:jc w:val="center"/>
            </w:pPr>
            <w:r w:rsidRPr="00ED273D">
              <w:t>га</w:t>
            </w:r>
          </w:p>
        </w:tc>
        <w:tc>
          <w:tcPr>
            <w:tcW w:w="2225" w:type="dxa"/>
            <w:tcBorders>
              <w:top w:val="single" w:sz="6" w:space="0" w:color="auto"/>
              <w:left w:val="single" w:sz="6" w:space="0" w:color="auto"/>
              <w:bottom w:val="single" w:sz="6" w:space="0" w:color="auto"/>
              <w:right w:val="single" w:sz="12" w:space="0" w:color="auto"/>
            </w:tcBorders>
            <w:noWrap/>
            <w:vAlign w:val="center"/>
          </w:tcPr>
          <w:p w:rsidR="002A45F3" w:rsidRPr="00ED273D" w:rsidRDefault="002A45F3" w:rsidP="002A45F3">
            <w:pPr>
              <w:jc w:val="center"/>
            </w:pPr>
            <w:r w:rsidRPr="00ED273D">
              <w:t>7447</w:t>
            </w:r>
          </w:p>
        </w:tc>
      </w:tr>
      <w:tr w:rsidR="002A45F3" w:rsidRPr="00ED273D" w:rsidTr="002A45F3">
        <w:trPr>
          <w:trHeight w:val="20"/>
          <w:jc w:val="center"/>
        </w:trPr>
        <w:tc>
          <w:tcPr>
            <w:tcW w:w="539" w:type="dxa"/>
            <w:tcBorders>
              <w:top w:val="single" w:sz="6" w:space="0" w:color="auto"/>
              <w:left w:val="single" w:sz="12" w:space="0" w:color="auto"/>
              <w:bottom w:val="single" w:sz="6" w:space="0" w:color="auto"/>
              <w:right w:val="single" w:sz="6" w:space="0" w:color="auto"/>
            </w:tcBorders>
            <w:noWrap/>
            <w:vAlign w:val="center"/>
          </w:tcPr>
          <w:p w:rsidR="002A45F3" w:rsidRPr="00ED273D" w:rsidRDefault="002A45F3" w:rsidP="002A45F3">
            <w:pPr>
              <w:jc w:val="center"/>
            </w:pPr>
            <w:r w:rsidRPr="00ED273D">
              <w:t>2.5</w:t>
            </w:r>
          </w:p>
        </w:tc>
        <w:tc>
          <w:tcPr>
            <w:tcW w:w="4059" w:type="dxa"/>
            <w:tcBorders>
              <w:top w:val="single" w:sz="6" w:space="0" w:color="auto"/>
              <w:left w:val="single" w:sz="6" w:space="0" w:color="auto"/>
              <w:bottom w:val="single" w:sz="6" w:space="0" w:color="auto"/>
              <w:right w:val="single" w:sz="6" w:space="0" w:color="auto"/>
            </w:tcBorders>
            <w:noWrap/>
            <w:vAlign w:val="bottom"/>
          </w:tcPr>
          <w:p w:rsidR="002A45F3" w:rsidRPr="00ED273D" w:rsidRDefault="002A45F3" w:rsidP="002A45F3">
            <w:r w:rsidRPr="00ED273D">
              <w:t>груздь настоящий</w:t>
            </w:r>
          </w:p>
        </w:tc>
        <w:tc>
          <w:tcPr>
            <w:tcW w:w="1638" w:type="dxa"/>
            <w:gridSpan w:val="3"/>
            <w:tcBorders>
              <w:top w:val="single" w:sz="6" w:space="0" w:color="auto"/>
              <w:left w:val="single" w:sz="6" w:space="0" w:color="auto"/>
              <w:bottom w:val="single" w:sz="6" w:space="0" w:color="auto"/>
              <w:right w:val="single" w:sz="6" w:space="0" w:color="auto"/>
            </w:tcBorders>
            <w:noWrap/>
          </w:tcPr>
          <w:p w:rsidR="002A45F3" w:rsidRPr="00ED273D" w:rsidRDefault="002A45F3" w:rsidP="002A45F3">
            <w:pPr>
              <w:jc w:val="center"/>
            </w:pPr>
            <w:r w:rsidRPr="00ED273D">
              <w:t>га</w:t>
            </w:r>
          </w:p>
        </w:tc>
        <w:tc>
          <w:tcPr>
            <w:tcW w:w="2225" w:type="dxa"/>
            <w:tcBorders>
              <w:top w:val="single" w:sz="6" w:space="0" w:color="auto"/>
              <w:left w:val="single" w:sz="6" w:space="0" w:color="auto"/>
              <w:bottom w:val="single" w:sz="6" w:space="0" w:color="auto"/>
              <w:right w:val="single" w:sz="12" w:space="0" w:color="auto"/>
            </w:tcBorders>
            <w:noWrap/>
            <w:vAlign w:val="center"/>
          </w:tcPr>
          <w:p w:rsidR="002A45F3" w:rsidRPr="00ED273D" w:rsidRDefault="002A45F3" w:rsidP="002A45F3">
            <w:pPr>
              <w:jc w:val="center"/>
            </w:pPr>
            <w:r w:rsidRPr="00ED273D">
              <w:t>36347</w:t>
            </w:r>
          </w:p>
        </w:tc>
      </w:tr>
      <w:tr w:rsidR="002A45F3" w:rsidRPr="00ED273D" w:rsidTr="002A45F3">
        <w:trPr>
          <w:trHeight w:val="20"/>
          <w:jc w:val="center"/>
        </w:trPr>
        <w:tc>
          <w:tcPr>
            <w:tcW w:w="539" w:type="dxa"/>
            <w:tcBorders>
              <w:top w:val="single" w:sz="6" w:space="0" w:color="auto"/>
              <w:left w:val="single" w:sz="12" w:space="0" w:color="auto"/>
              <w:bottom w:val="single" w:sz="6" w:space="0" w:color="auto"/>
              <w:right w:val="single" w:sz="6" w:space="0" w:color="auto"/>
            </w:tcBorders>
            <w:noWrap/>
            <w:vAlign w:val="center"/>
          </w:tcPr>
          <w:p w:rsidR="002A45F3" w:rsidRPr="00ED273D" w:rsidRDefault="002A45F3" w:rsidP="002A45F3">
            <w:pPr>
              <w:jc w:val="center"/>
            </w:pPr>
            <w:r w:rsidRPr="00ED273D">
              <w:t>2.6</w:t>
            </w:r>
          </w:p>
        </w:tc>
        <w:tc>
          <w:tcPr>
            <w:tcW w:w="4059" w:type="dxa"/>
            <w:tcBorders>
              <w:top w:val="single" w:sz="6" w:space="0" w:color="auto"/>
              <w:left w:val="single" w:sz="6" w:space="0" w:color="auto"/>
              <w:bottom w:val="single" w:sz="6" w:space="0" w:color="auto"/>
              <w:right w:val="single" w:sz="6" w:space="0" w:color="auto"/>
            </w:tcBorders>
            <w:noWrap/>
            <w:vAlign w:val="bottom"/>
          </w:tcPr>
          <w:p w:rsidR="002A45F3" w:rsidRPr="00ED273D" w:rsidRDefault="002A45F3" w:rsidP="002A45F3">
            <w:r w:rsidRPr="00ED273D">
              <w:t>груздь черный</w:t>
            </w:r>
          </w:p>
        </w:tc>
        <w:tc>
          <w:tcPr>
            <w:tcW w:w="1638" w:type="dxa"/>
            <w:gridSpan w:val="3"/>
            <w:tcBorders>
              <w:top w:val="single" w:sz="6" w:space="0" w:color="auto"/>
              <w:left w:val="single" w:sz="6" w:space="0" w:color="auto"/>
              <w:bottom w:val="single" w:sz="6" w:space="0" w:color="auto"/>
              <w:right w:val="single" w:sz="6" w:space="0" w:color="auto"/>
            </w:tcBorders>
            <w:noWrap/>
          </w:tcPr>
          <w:p w:rsidR="002A45F3" w:rsidRPr="00ED273D" w:rsidRDefault="002A45F3" w:rsidP="002A45F3">
            <w:pPr>
              <w:jc w:val="center"/>
            </w:pPr>
            <w:r w:rsidRPr="00ED273D">
              <w:t>га</w:t>
            </w:r>
          </w:p>
        </w:tc>
        <w:tc>
          <w:tcPr>
            <w:tcW w:w="2225" w:type="dxa"/>
            <w:tcBorders>
              <w:top w:val="single" w:sz="6" w:space="0" w:color="auto"/>
              <w:left w:val="single" w:sz="6" w:space="0" w:color="auto"/>
              <w:bottom w:val="single" w:sz="6" w:space="0" w:color="auto"/>
              <w:right w:val="single" w:sz="12" w:space="0" w:color="auto"/>
            </w:tcBorders>
            <w:noWrap/>
            <w:vAlign w:val="center"/>
          </w:tcPr>
          <w:p w:rsidR="002A45F3" w:rsidRPr="00ED273D" w:rsidRDefault="002A45F3" w:rsidP="002A45F3">
            <w:pPr>
              <w:jc w:val="center"/>
            </w:pPr>
            <w:r w:rsidRPr="00ED273D">
              <w:t>4817</w:t>
            </w:r>
          </w:p>
        </w:tc>
      </w:tr>
      <w:tr w:rsidR="002A45F3" w:rsidRPr="00ED273D" w:rsidTr="002A45F3">
        <w:trPr>
          <w:trHeight w:val="20"/>
          <w:jc w:val="center"/>
        </w:trPr>
        <w:tc>
          <w:tcPr>
            <w:tcW w:w="539" w:type="dxa"/>
            <w:tcBorders>
              <w:top w:val="single" w:sz="6" w:space="0" w:color="auto"/>
              <w:left w:val="single" w:sz="12" w:space="0" w:color="auto"/>
              <w:bottom w:val="single" w:sz="6" w:space="0" w:color="auto"/>
              <w:right w:val="single" w:sz="6" w:space="0" w:color="auto"/>
            </w:tcBorders>
            <w:noWrap/>
            <w:vAlign w:val="center"/>
          </w:tcPr>
          <w:p w:rsidR="002A45F3" w:rsidRPr="00ED273D" w:rsidRDefault="002A45F3" w:rsidP="002A45F3">
            <w:pPr>
              <w:jc w:val="center"/>
            </w:pPr>
            <w:r w:rsidRPr="00ED273D">
              <w:t>2.7</w:t>
            </w:r>
          </w:p>
        </w:tc>
        <w:tc>
          <w:tcPr>
            <w:tcW w:w="4059" w:type="dxa"/>
            <w:tcBorders>
              <w:top w:val="single" w:sz="6" w:space="0" w:color="auto"/>
              <w:left w:val="single" w:sz="6" w:space="0" w:color="auto"/>
              <w:bottom w:val="single" w:sz="6" w:space="0" w:color="auto"/>
              <w:right w:val="single" w:sz="6" w:space="0" w:color="auto"/>
            </w:tcBorders>
            <w:noWrap/>
            <w:vAlign w:val="bottom"/>
          </w:tcPr>
          <w:p w:rsidR="002A45F3" w:rsidRPr="00ED273D" w:rsidRDefault="002A45F3" w:rsidP="002A45F3">
            <w:r w:rsidRPr="00ED273D">
              <w:t>волнушки</w:t>
            </w:r>
          </w:p>
        </w:tc>
        <w:tc>
          <w:tcPr>
            <w:tcW w:w="1638" w:type="dxa"/>
            <w:gridSpan w:val="3"/>
            <w:tcBorders>
              <w:top w:val="single" w:sz="6" w:space="0" w:color="auto"/>
              <w:left w:val="single" w:sz="6" w:space="0" w:color="auto"/>
              <w:bottom w:val="single" w:sz="6" w:space="0" w:color="auto"/>
              <w:right w:val="single" w:sz="6" w:space="0" w:color="auto"/>
            </w:tcBorders>
            <w:noWrap/>
          </w:tcPr>
          <w:p w:rsidR="002A45F3" w:rsidRPr="00ED273D" w:rsidRDefault="002A45F3" w:rsidP="002A45F3">
            <w:pPr>
              <w:jc w:val="center"/>
            </w:pPr>
            <w:r w:rsidRPr="00ED273D">
              <w:t>га</w:t>
            </w:r>
          </w:p>
        </w:tc>
        <w:tc>
          <w:tcPr>
            <w:tcW w:w="2225" w:type="dxa"/>
            <w:tcBorders>
              <w:top w:val="single" w:sz="6" w:space="0" w:color="auto"/>
              <w:left w:val="single" w:sz="6" w:space="0" w:color="auto"/>
              <w:bottom w:val="single" w:sz="6" w:space="0" w:color="auto"/>
              <w:right w:val="single" w:sz="12" w:space="0" w:color="auto"/>
            </w:tcBorders>
            <w:noWrap/>
            <w:vAlign w:val="center"/>
          </w:tcPr>
          <w:p w:rsidR="002A45F3" w:rsidRPr="00ED273D" w:rsidRDefault="002A45F3" w:rsidP="002A45F3">
            <w:pPr>
              <w:jc w:val="center"/>
            </w:pPr>
            <w:r w:rsidRPr="00ED273D">
              <w:t>3207</w:t>
            </w:r>
          </w:p>
        </w:tc>
      </w:tr>
      <w:tr w:rsidR="002A45F3" w:rsidRPr="00ED273D" w:rsidTr="002A45F3">
        <w:trPr>
          <w:trHeight w:val="20"/>
          <w:jc w:val="center"/>
        </w:trPr>
        <w:tc>
          <w:tcPr>
            <w:tcW w:w="539" w:type="dxa"/>
            <w:tcBorders>
              <w:top w:val="single" w:sz="6" w:space="0" w:color="auto"/>
              <w:left w:val="single" w:sz="12" w:space="0" w:color="auto"/>
              <w:bottom w:val="single" w:sz="6" w:space="0" w:color="auto"/>
              <w:right w:val="single" w:sz="6" w:space="0" w:color="auto"/>
            </w:tcBorders>
            <w:noWrap/>
            <w:vAlign w:val="center"/>
          </w:tcPr>
          <w:p w:rsidR="002A45F3" w:rsidRPr="00ED273D" w:rsidRDefault="002A45F3" w:rsidP="002A45F3">
            <w:pPr>
              <w:jc w:val="center"/>
            </w:pPr>
            <w:r w:rsidRPr="00ED273D">
              <w:t>2.8</w:t>
            </w:r>
          </w:p>
        </w:tc>
        <w:tc>
          <w:tcPr>
            <w:tcW w:w="4059" w:type="dxa"/>
            <w:tcBorders>
              <w:top w:val="single" w:sz="6" w:space="0" w:color="auto"/>
              <w:left w:val="single" w:sz="6" w:space="0" w:color="auto"/>
              <w:bottom w:val="single" w:sz="6" w:space="0" w:color="auto"/>
              <w:right w:val="single" w:sz="6" w:space="0" w:color="auto"/>
            </w:tcBorders>
            <w:noWrap/>
            <w:vAlign w:val="bottom"/>
          </w:tcPr>
          <w:p w:rsidR="002A45F3" w:rsidRPr="00ED273D" w:rsidRDefault="002A45F3" w:rsidP="002A45F3">
            <w:r w:rsidRPr="00ED273D">
              <w:t>опенок</w:t>
            </w:r>
          </w:p>
        </w:tc>
        <w:tc>
          <w:tcPr>
            <w:tcW w:w="1638" w:type="dxa"/>
            <w:gridSpan w:val="3"/>
            <w:tcBorders>
              <w:top w:val="single" w:sz="6" w:space="0" w:color="auto"/>
              <w:left w:val="single" w:sz="6" w:space="0" w:color="auto"/>
              <w:bottom w:val="single" w:sz="6" w:space="0" w:color="auto"/>
              <w:right w:val="single" w:sz="6" w:space="0" w:color="auto"/>
            </w:tcBorders>
            <w:noWrap/>
          </w:tcPr>
          <w:p w:rsidR="002A45F3" w:rsidRPr="00ED273D" w:rsidRDefault="002A45F3" w:rsidP="002A45F3">
            <w:pPr>
              <w:jc w:val="center"/>
            </w:pPr>
            <w:r w:rsidRPr="00ED273D">
              <w:t>га</w:t>
            </w:r>
          </w:p>
        </w:tc>
        <w:tc>
          <w:tcPr>
            <w:tcW w:w="2225" w:type="dxa"/>
            <w:tcBorders>
              <w:top w:val="single" w:sz="6" w:space="0" w:color="auto"/>
              <w:left w:val="single" w:sz="6" w:space="0" w:color="auto"/>
              <w:bottom w:val="single" w:sz="6" w:space="0" w:color="auto"/>
              <w:right w:val="single" w:sz="12" w:space="0" w:color="auto"/>
            </w:tcBorders>
            <w:noWrap/>
            <w:vAlign w:val="center"/>
          </w:tcPr>
          <w:p w:rsidR="002A45F3" w:rsidRPr="00ED273D" w:rsidRDefault="002A45F3" w:rsidP="002A45F3">
            <w:pPr>
              <w:jc w:val="center"/>
            </w:pPr>
            <w:r w:rsidRPr="00ED273D">
              <w:t>1989</w:t>
            </w:r>
          </w:p>
        </w:tc>
      </w:tr>
      <w:tr w:rsidR="002A45F3" w:rsidRPr="00ED273D" w:rsidTr="002A45F3">
        <w:trPr>
          <w:trHeight w:val="20"/>
          <w:jc w:val="center"/>
        </w:trPr>
        <w:tc>
          <w:tcPr>
            <w:tcW w:w="8461" w:type="dxa"/>
            <w:gridSpan w:val="6"/>
            <w:tcBorders>
              <w:top w:val="single" w:sz="6" w:space="0" w:color="auto"/>
              <w:left w:val="single" w:sz="12" w:space="0" w:color="auto"/>
              <w:bottom w:val="single" w:sz="6" w:space="0" w:color="auto"/>
              <w:right w:val="single" w:sz="12" w:space="0" w:color="auto"/>
            </w:tcBorders>
            <w:noWrap/>
            <w:vAlign w:val="center"/>
          </w:tcPr>
          <w:p w:rsidR="002A45F3" w:rsidRPr="00ED273D" w:rsidRDefault="002A45F3" w:rsidP="002A45F3">
            <w:pPr>
              <w:jc w:val="center"/>
            </w:pPr>
            <w:r w:rsidRPr="00ED273D">
              <w:t>Лекарственное сырье по видам</w:t>
            </w:r>
          </w:p>
        </w:tc>
      </w:tr>
      <w:tr w:rsidR="002A45F3" w:rsidRPr="00ED273D" w:rsidTr="002A45F3">
        <w:trPr>
          <w:trHeight w:val="20"/>
          <w:jc w:val="center"/>
        </w:trPr>
        <w:tc>
          <w:tcPr>
            <w:tcW w:w="539" w:type="dxa"/>
            <w:tcBorders>
              <w:top w:val="single" w:sz="6" w:space="0" w:color="auto"/>
              <w:left w:val="single" w:sz="12" w:space="0" w:color="auto"/>
              <w:bottom w:val="single" w:sz="6" w:space="0" w:color="auto"/>
              <w:right w:val="single" w:sz="6" w:space="0" w:color="auto"/>
            </w:tcBorders>
            <w:noWrap/>
            <w:vAlign w:val="center"/>
          </w:tcPr>
          <w:p w:rsidR="002A45F3" w:rsidRPr="00ED273D" w:rsidRDefault="002A45F3" w:rsidP="002A45F3">
            <w:pPr>
              <w:jc w:val="center"/>
            </w:pPr>
            <w:r w:rsidRPr="00ED273D">
              <w:t>1.</w:t>
            </w:r>
          </w:p>
        </w:tc>
        <w:tc>
          <w:tcPr>
            <w:tcW w:w="4059" w:type="dxa"/>
            <w:tcBorders>
              <w:top w:val="single" w:sz="6" w:space="0" w:color="auto"/>
              <w:left w:val="single" w:sz="6" w:space="0" w:color="auto"/>
              <w:bottom w:val="single" w:sz="6" w:space="0" w:color="auto"/>
              <w:right w:val="single" w:sz="6" w:space="0" w:color="auto"/>
            </w:tcBorders>
            <w:noWrap/>
            <w:vAlign w:val="bottom"/>
          </w:tcPr>
          <w:p w:rsidR="002A45F3" w:rsidRPr="00ED273D" w:rsidRDefault="002A45F3" w:rsidP="002A45F3">
            <w:r w:rsidRPr="00ED273D">
              <w:t>Лекарственное сырье,  всего</w:t>
            </w:r>
          </w:p>
        </w:tc>
        <w:tc>
          <w:tcPr>
            <w:tcW w:w="1638" w:type="dxa"/>
            <w:gridSpan w:val="3"/>
            <w:tcBorders>
              <w:top w:val="single" w:sz="6" w:space="0" w:color="auto"/>
              <w:left w:val="single" w:sz="6" w:space="0" w:color="auto"/>
              <w:bottom w:val="single" w:sz="6" w:space="0" w:color="auto"/>
              <w:right w:val="single" w:sz="6" w:space="0" w:color="auto"/>
            </w:tcBorders>
            <w:noWrap/>
            <w:vAlign w:val="center"/>
          </w:tcPr>
          <w:p w:rsidR="002A45F3" w:rsidRPr="00ED273D" w:rsidRDefault="002A45F3" w:rsidP="002A45F3">
            <w:pPr>
              <w:jc w:val="center"/>
            </w:pPr>
            <w:r w:rsidRPr="00ED273D">
              <w:t>га</w:t>
            </w:r>
          </w:p>
        </w:tc>
        <w:tc>
          <w:tcPr>
            <w:tcW w:w="2225" w:type="dxa"/>
            <w:tcBorders>
              <w:top w:val="single" w:sz="6" w:space="0" w:color="auto"/>
              <w:left w:val="single" w:sz="6" w:space="0" w:color="auto"/>
              <w:bottom w:val="single" w:sz="6" w:space="0" w:color="auto"/>
              <w:right w:val="single" w:sz="12" w:space="0" w:color="auto"/>
            </w:tcBorders>
            <w:noWrap/>
            <w:vAlign w:val="center"/>
          </w:tcPr>
          <w:p w:rsidR="002A45F3" w:rsidRPr="00ED273D" w:rsidRDefault="002A45F3" w:rsidP="002A45F3">
            <w:pPr>
              <w:jc w:val="center"/>
            </w:pPr>
            <w:r w:rsidRPr="00ED273D">
              <w:t>40</w:t>
            </w:r>
          </w:p>
        </w:tc>
      </w:tr>
      <w:tr w:rsidR="002A45F3" w:rsidRPr="00ED273D" w:rsidTr="002A45F3">
        <w:trPr>
          <w:trHeight w:val="20"/>
          <w:jc w:val="center"/>
        </w:trPr>
        <w:tc>
          <w:tcPr>
            <w:tcW w:w="539" w:type="dxa"/>
            <w:tcBorders>
              <w:top w:val="single" w:sz="6" w:space="0" w:color="auto"/>
              <w:left w:val="single" w:sz="12" w:space="0" w:color="auto"/>
              <w:bottom w:val="single" w:sz="6" w:space="0" w:color="auto"/>
              <w:right w:val="single" w:sz="6" w:space="0" w:color="auto"/>
            </w:tcBorders>
            <w:noWrap/>
            <w:vAlign w:val="center"/>
          </w:tcPr>
          <w:p w:rsidR="002A45F3" w:rsidRPr="00ED273D" w:rsidRDefault="002A45F3" w:rsidP="002A45F3">
            <w:pPr>
              <w:jc w:val="center"/>
            </w:pPr>
            <w:r w:rsidRPr="00ED273D">
              <w:t>1.1</w:t>
            </w:r>
          </w:p>
        </w:tc>
        <w:tc>
          <w:tcPr>
            <w:tcW w:w="4059" w:type="dxa"/>
            <w:tcBorders>
              <w:top w:val="single" w:sz="6" w:space="0" w:color="auto"/>
              <w:left w:val="single" w:sz="6" w:space="0" w:color="auto"/>
              <w:bottom w:val="single" w:sz="6" w:space="0" w:color="auto"/>
              <w:right w:val="single" w:sz="6" w:space="0" w:color="auto"/>
            </w:tcBorders>
            <w:noWrap/>
            <w:vAlign w:val="bottom"/>
          </w:tcPr>
          <w:p w:rsidR="002A45F3" w:rsidRPr="00ED273D" w:rsidRDefault="002A45F3" w:rsidP="002A45F3">
            <w:r w:rsidRPr="00ED273D">
              <w:t>зверобой</w:t>
            </w:r>
          </w:p>
        </w:tc>
        <w:tc>
          <w:tcPr>
            <w:tcW w:w="1638" w:type="dxa"/>
            <w:gridSpan w:val="3"/>
            <w:tcBorders>
              <w:top w:val="single" w:sz="6" w:space="0" w:color="auto"/>
              <w:left w:val="single" w:sz="6" w:space="0" w:color="auto"/>
              <w:bottom w:val="single" w:sz="6" w:space="0" w:color="auto"/>
              <w:right w:val="single" w:sz="6" w:space="0" w:color="auto"/>
            </w:tcBorders>
            <w:noWrap/>
            <w:vAlign w:val="center"/>
          </w:tcPr>
          <w:p w:rsidR="002A45F3" w:rsidRPr="00ED273D" w:rsidRDefault="002A45F3" w:rsidP="002A45F3">
            <w:pPr>
              <w:jc w:val="center"/>
            </w:pPr>
            <w:r w:rsidRPr="00ED273D">
              <w:t>га</w:t>
            </w:r>
          </w:p>
        </w:tc>
        <w:tc>
          <w:tcPr>
            <w:tcW w:w="2225" w:type="dxa"/>
            <w:tcBorders>
              <w:top w:val="single" w:sz="6" w:space="0" w:color="auto"/>
              <w:left w:val="single" w:sz="6" w:space="0" w:color="auto"/>
              <w:bottom w:val="single" w:sz="6" w:space="0" w:color="auto"/>
              <w:right w:val="single" w:sz="12" w:space="0" w:color="auto"/>
            </w:tcBorders>
            <w:noWrap/>
            <w:vAlign w:val="center"/>
          </w:tcPr>
          <w:p w:rsidR="002A45F3" w:rsidRPr="00ED273D" w:rsidRDefault="002A45F3" w:rsidP="002A45F3">
            <w:pPr>
              <w:jc w:val="center"/>
            </w:pPr>
            <w:r w:rsidRPr="00ED273D">
              <w:t>1</w:t>
            </w:r>
          </w:p>
        </w:tc>
      </w:tr>
      <w:tr w:rsidR="002A45F3" w:rsidRPr="00ED273D" w:rsidTr="002A45F3">
        <w:trPr>
          <w:trHeight w:val="20"/>
          <w:jc w:val="center"/>
        </w:trPr>
        <w:tc>
          <w:tcPr>
            <w:tcW w:w="539" w:type="dxa"/>
            <w:tcBorders>
              <w:top w:val="single" w:sz="6" w:space="0" w:color="auto"/>
              <w:left w:val="single" w:sz="12" w:space="0" w:color="auto"/>
              <w:bottom w:val="single" w:sz="6" w:space="0" w:color="auto"/>
              <w:right w:val="single" w:sz="6" w:space="0" w:color="auto"/>
            </w:tcBorders>
            <w:noWrap/>
            <w:vAlign w:val="center"/>
          </w:tcPr>
          <w:p w:rsidR="002A45F3" w:rsidRPr="00ED273D" w:rsidRDefault="002A45F3" w:rsidP="002A45F3">
            <w:pPr>
              <w:jc w:val="center"/>
            </w:pPr>
            <w:r w:rsidRPr="00ED273D">
              <w:t>1.2</w:t>
            </w:r>
          </w:p>
        </w:tc>
        <w:tc>
          <w:tcPr>
            <w:tcW w:w="4059" w:type="dxa"/>
            <w:tcBorders>
              <w:top w:val="single" w:sz="6" w:space="0" w:color="auto"/>
              <w:left w:val="single" w:sz="6" w:space="0" w:color="auto"/>
              <w:bottom w:val="single" w:sz="6" w:space="0" w:color="auto"/>
              <w:right w:val="single" w:sz="6" w:space="0" w:color="auto"/>
            </w:tcBorders>
            <w:noWrap/>
            <w:vAlign w:val="bottom"/>
          </w:tcPr>
          <w:p w:rsidR="002A45F3" w:rsidRPr="00ED273D" w:rsidRDefault="002A45F3" w:rsidP="002A45F3">
            <w:r w:rsidRPr="00ED273D">
              <w:t>толокнянка</w:t>
            </w:r>
          </w:p>
        </w:tc>
        <w:tc>
          <w:tcPr>
            <w:tcW w:w="1638" w:type="dxa"/>
            <w:gridSpan w:val="3"/>
            <w:tcBorders>
              <w:top w:val="single" w:sz="6" w:space="0" w:color="auto"/>
              <w:left w:val="single" w:sz="6" w:space="0" w:color="auto"/>
              <w:bottom w:val="single" w:sz="6" w:space="0" w:color="auto"/>
              <w:right w:val="single" w:sz="6" w:space="0" w:color="auto"/>
            </w:tcBorders>
            <w:noWrap/>
            <w:vAlign w:val="center"/>
          </w:tcPr>
          <w:p w:rsidR="002A45F3" w:rsidRPr="00ED273D" w:rsidRDefault="002A45F3" w:rsidP="002A45F3">
            <w:pPr>
              <w:jc w:val="center"/>
            </w:pPr>
            <w:r w:rsidRPr="00ED273D">
              <w:t>га</w:t>
            </w:r>
          </w:p>
        </w:tc>
        <w:tc>
          <w:tcPr>
            <w:tcW w:w="2225" w:type="dxa"/>
            <w:tcBorders>
              <w:top w:val="single" w:sz="6" w:space="0" w:color="auto"/>
              <w:left w:val="single" w:sz="6" w:space="0" w:color="auto"/>
              <w:bottom w:val="single" w:sz="6" w:space="0" w:color="auto"/>
              <w:right w:val="single" w:sz="12" w:space="0" w:color="auto"/>
            </w:tcBorders>
            <w:noWrap/>
            <w:vAlign w:val="center"/>
          </w:tcPr>
          <w:p w:rsidR="002A45F3" w:rsidRPr="00ED273D" w:rsidRDefault="002A45F3" w:rsidP="002A45F3">
            <w:pPr>
              <w:jc w:val="center"/>
            </w:pPr>
            <w:r w:rsidRPr="00ED273D">
              <w:t>36</w:t>
            </w:r>
          </w:p>
        </w:tc>
      </w:tr>
      <w:tr w:rsidR="002A45F3" w:rsidRPr="00ED273D" w:rsidTr="002A45F3">
        <w:trPr>
          <w:trHeight w:val="20"/>
          <w:jc w:val="center"/>
        </w:trPr>
        <w:tc>
          <w:tcPr>
            <w:tcW w:w="539" w:type="dxa"/>
            <w:tcBorders>
              <w:top w:val="single" w:sz="6" w:space="0" w:color="auto"/>
              <w:left w:val="single" w:sz="12" w:space="0" w:color="auto"/>
              <w:bottom w:val="single" w:sz="12" w:space="0" w:color="auto"/>
              <w:right w:val="single" w:sz="6" w:space="0" w:color="auto"/>
            </w:tcBorders>
            <w:noWrap/>
            <w:vAlign w:val="center"/>
          </w:tcPr>
          <w:p w:rsidR="002A45F3" w:rsidRPr="00ED273D" w:rsidRDefault="002A45F3" w:rsidP="002A45F3">
            <w:pPr>
              <w:jc w:val="center"/>
            </w:pPr>
            <w:r w:rsidRPr="00ED273D">
              <w:t>1.3</w:t>
            </w:r>
          </w:p>
        </w:tc>
        <w:tc>
          <w:tcPr>
            <w:tcW w:w="4059" w:type="dxa"/>
            <w:tcBorders>
              <w:top w:val="single" w:sz="6" w:space="0" w:color="auto"/>
              <w:left w:val="single" w:sz="6" w:space="0" w:color="auto"/>
              <w:bottom w:val="single" w:sz="12" w:space="0" w:color="auto"/>
              <w:right w:val="single" w:sz="6" w:space="0" w:color="auto"/>
            </w:tcBorders>
            <w:noWrap/>
            <w:vAlign w:val="bottom"/>
          </w:tcPr>
          <w:p w:rsidR="002A45F3" w:rsidRPr="00ED273D" w:rsidRDefault="002A45F3" w:rsidP="002A45F3">
            <w:r w:rsidRPr="00ED273D">
              <w:t>багульник</w:t>
            </w:r>
          </w:p>
        </w:tc>
        <w:tc>
          <w:tcPr>
            <w:tcW w:w="1638" w:type="dxa"/>
            <w:gridSpan w:val="3"/>
            <w:tcBorders>
              <w:top w:val="single" w:sz="6" w:space="0" w:color="auto"/>
              <w:left w:val="single" w:sz="6" w:space="0" w:color="auto"/>
              <w:bottom w:val="single" w:sz="12" w:space="0" w:color="auto"/>
              <w:right w:val="single" w:sz="6" w:space="0" w:color="auto"/>
            </w:tcBorders>
            <w:noWrap/>
            <w:vAlign w:val="center"/>
          </w:tcPr>
          <w:p w:rsidR="002A45F3" w:rsidRPr="00ED273D" w:rsidRDefault="002A45F3" w:rsidP="002A45F3">
            <w:pPr>
              <w:jc w:val="center"/>
            </w:pPr>
            <w:r w:rsidRPr="00ED273D">
              <w:t>га</w:t>
            </w:r>
          </w:p>
        </w:tc>
        <w:tc>
          <w:tcPr>
            <w:tcW w:w="2225" w:type="dxa"/>
            <w:tcBorders>
              <w:top w:val="single" w:sz="6" w:space="0" w:color="auto"/>
              <w:left w:val="single" w:sz="6" w:space="0" w:color="auto"/>
              <w:bottom w:val="single" w:sz="12" w:space="0" w:color="auto"/>
              <w:right w:val="single" w:sz="12" w:space="0" w:color="auto"/>
            </w:tcBorders>
            <w:noWrap/>
            <w:vAlign w:val="center"/>
          </w:tcPr>
          <w:p w:rsidR="002A45F3" w:rsidRPr="00ED273D" w:rsidRDefault="002A45F3" w:rsidP="002A45F3">
            <w:pPr>
              <w:jc w:val="center"/>
            </w:pPr>
            <w:r w:rsidRPr="00ED273D">
              <w:t>3</w:t>
            </w:r>
          </w:p>
        </w:tc>
      </w:tr>
    </w:tbl>
    <w:p w:rsidR="002A45F3" w:rsidRPr="00ED273D" w:rsidRDefault="002A45F3" w:rsidP="003B1BB8">
      <w:pPr>
        <w:ind w:firstLine="709"/>
        <w:jc w:val="both"/>
        <w:rPr>
          <w:sz w:val="28"/>
          <w:szCs w:val="28"/>
        </w:rPr>
      </w:pPr>
      <w:r w:rsidRPr="00ED273D">
        <w:rPr>
          <w:b/>
        </w:rPr>
        <w:lastRenderedPageBreak/>
        <w:t>Примечание:</w:t>
      </w:r>
      <w:r w:rsidRPr="00ED273D">
        <w:t xml:space="preserve"> определение (изменение) ежегодных допустимых объемов заготовки и сбора пищевых лесных ресурсов и лекарственных растений осуществляется по результатам проектирования лесных участков при проведении лесоустроительных работ и иных специальных обследований лесов.</w:t>
      </w:r>
      <w:r w:rsidRPr="00ED273D">
        <w:rPr>
          <w:sz w:val="28"/>
          <w:szCs w:val="28"/>
        </w:rPr>
        <w:t>.</w:t>
      </w:r>
    </w:p>
    <w:p w:rsidR="003B1BB8" w:rsidRPr="00ED273D" w:rsidRDefault="003B1BB8" w:rsidP="003B1BB8">
      <w:pPr>
        <w:ind w:firstLine="709"/>
        <w:jc w:val="both"/>
        <w:rPr>
          <w:sz w:val="28"/>
          <w:szCs w:val="28"/>
        </w:rPr>
      </w:pPr>
    </w:p>
    <w:p w:rsidR="009B3BB9" w:rsidRPr="00ED273D" w:rsidRDefault="009B3BB9" w:rsidP="003B1BB8">
      <w:pPr>
        <w:pStyle w:val="aff9"/>
        <w:spacing w:before="0" w:after="0"/>
        <w:ind w:left="0" w:firstLine="709"/>
        <w:jc w:val="both"/>
        <w:rPr>
          <w:b/>
          <w:i w:val="0"/>
        </w:rPr>
      </w:pPr>
      <w:bookmarkStart w:id="449" w:name="_Toc220893738"/>
      <w:bookmarkStart w:id="450" w:name="_Toc317581393"/>
      <w:bookmarkStart w:id="451" w:name="_Toc451507066"/>
      <w:bookmarkStart w:id="452" w:name="_Toc511384172"/>
      <w:bookmarkStart w:id="453" w:name="_Toc4772967"/>
      <w:r w:rsidRPr="00ED273D">
        <w:rPr>
          <w:b/>
          <w:i w:val="0"/>
        </w:rPr>
        <w:t>2.4.2. Сроки заготовки и сбора</w:t>
      </w:r>
      <w:bookmarkEnd w:id="445"/>
      <w:bookmarkEnd w:id="449"/>
      <w:bookmarkEnd w:id="450"/>
      <w:bookmarkEnd w:id="451"/>
      <w:bookmarkEnd w:id="452"/>
      <w:bookmarkEnd w:id="453"/>
    </w:p>
    <w:p w:rsidR="009B3BB9" w:rsidRPr="00ED273D" w:rsidRDefault="009B3BB9" w:rsidP="003B1BB8">
      <w:pPr>
        <w:ind w:firstLine="709"/>
        <w:jc w:val="both"/>
        <w:rPr>
          <w:sz w:val="28"/>
          <w:szCs w:val="28"/>
        </w:rPr>
      </w:pPr>
      <w:bookmarkStart w:id="454" w:name="_Toc171246844"/>
      <w:r w:rsidRPr="00ED273D">
        <w:rPr>
          <w:sz w:val="28"/>
          <w:szCs w:val="28"/>
          <w:u w:val="single"/>
        </w:rPr>
        <w:t>Заготовка дикорастущих плодов, ягод.</w:t>
      </w:r>
      <w:r w:rsidRPr="00ED273D">
        <w:rPr>
          <w:b/>
          <w:sz w:val="28"/>
          <w:szCs w:val="28"/>
        </w:rPr>
        <w:t xml:space="preserve"> </w:t>
      </w:r>
      <w:r w:rsidRPr="00ED273D">
        <w:rPr>
          <w:sz w:val="28"/>
          <w:szCs w:val="28"/>
        </w:rPr>
        <w:t>Заготовка дикорастущих плодов и ягод осуществляется строго в установленные сроки. Сроки заготовки дикорастущих плодов и ягод зависят от времени наступления массового созревания урожая.</w:t>
      </w:r>
    </w:p>
    <w:p w:rsidR="009B3BB9" w:rsidRPr="00ED273D" w:rsidRDefault="009B3BB9" w:rsidP="003B1BB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u w:val="single"/>
        </w:rPr>
        <w:t>Заготовка орехов, грибов.</w:t>
      </w:r>
      <w:r w:rsidRPr="00ED273D">
        <w:rPr>
          <w:rFonts w:ascii="Times New Roman" w:hAnsi="Times New Roman" w:cs="Times New Roman"/>
          <w:sz w:val="28"/>
          <w:szCs w:val="28"/>
        </w:rPr>
        <w:t xml:space="preserve"> Сроки разрешенного использования лесов для заготовки орехов, грибов лесным законодательством не регламентируются и зависят от времени наступления массового созревания урожая.</w:t>
      </w:r>
    </w:p>
    <w:p w:rsidR="00F67025" w:rsidRPr="00ED273D" w:rsidRDefault="009B3BB9" w:rsidP="003B1BB8">
      <w:pPr>
        <w:pStyle w:val="af0"/>
        <w:ind w:firstLine="709"/>
        <w:jc w:val="both"/>
        <w:rPr>
          <w:rFonts w:ascii="Times New Roman" w:hAnsi="Times New Roman"/>
          <w:sz w:val="28"/>
          <w:szCs w:val="28"/>
        </w:rPr>
      </w:pPr>
      <w:r w:rsidRPr="00ED273D">
        <w:rPr>
          <w:rFonts w:ascii="Times New Roman" w:hAnsi="Times New Roman"/>
          <w:sz w:val="28"/>
          <w:szCs w:val="28"/>
        </w:rPr>
        <w:t>Наиболее распространенные виды грибов, время и места сбора</w:t>
      </w:r>
      <w:r w:rsidRPr="00ED273D">
        <w:rPr>
          <w:rStyle w:val="af4"/>
          <w:rFonts w:ascii="Times New Roman" w:hAnsi="Times New Roman"/>
          <w:sz w:val="28"/>
          <w:szCs w:val="28"/>
        </w:rPr>
        <w:footnoteReference w:id="3"/>
      </w:r>
      <w:r w:rsidR="003B1BB8" w:rsidRPr="00ED273D">
        <w:rPr>
          <w:rFonts w:ascii="Times New Roman" w:hAnsi="Times New Roman"/>
          <w:sz w:val="28"/>
          <w:szCs w:val="28"/>
        </w:rPr>
        <w:t xml:space="preserve"> приведены ниже</w:t>
      </w:r>
    </w:p>
    <w:tbl>
      <w:tblPr>
        <w:tblW w:w="97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76"/>
        <w:gridCol w:w="1898"/>
        <w:gridCol w:w="6050"/>
      </w:tblGrid>
      <w:tr w:rsidR="009B3BB9" w:rsidRPr="00ED273D" w:rsidTr="00AA2254">
        <w:trPr>
          <w:trHeight w:val="334"/>
          <w:tblHeader/>
          <w:jc w:val="center"/>
        </w:trPr>
        <w:tc>
          <w:tcPr>
            <w:tcW w:w="1776" w:type="dxa"/>
            <w:vAlign w:val="center"/>
          </w:tcPr>
          <w:p w:rsidR="009B3BB9" w:rsidRPr="00ED273D" w:rsidRDefault="009B3BB9" w:rsidP="007B78C6">
            <w:pPr>
              <w:pStyle w:val="af0"/>
              <w:jc w:val="center"/>
              <w:rPr>
                <w:rFonts w:ascii="Times New Roman" w:hAnsi="Times New Roman"/>
                <w:szCs w:val="20"/>
              </w:rPr>
            </w:pPr>
            <w:r w:rsidRPr="00ED273D">
              <w:rPr>
                <w:rFonts w:ascii="Times New Roman" w:hAnsi="Times New Roman"/>
                <w:szCs w:val="20"/>
              </w:rPr>
              <w:t>Название грибов</w:t>
            </w:r>
          </w:p>
        </w:tc>
        <w:tc>
          <w:tcPr>
            <w:tcW w:w="1898" w:type="dxa"/>
            <w:vAlign w:val="center"/>
          </w:tcPr>
          <w:p w:rsidR="009B3BB9" w:rsidRPr="00ED273D" w:rsidRDefault="009B3BB9" w:rsidP="007B78C6">
            <w:pPr>
              <w:pStyle w:val="af0"/>
              <w:jc w:val="center"/>
              <w:rPr>
                <w:rFonts w:ascii="Times New Roman" w:hAnsi="Times New Roman"/>
                <w:szCs w:val="20"/>
              </w:rPr>
            </w:pPr>
            <w:r w:rsidRPr="00ED273D">
              <w:rPr>
                <w:rFonts w:ascii="Times New Roman" w:hAnsi="Times New Roman"/>
                <w:szCs w:val="20"/>
              </w:rPr>
              <w:t>Время сбора</w:t>
            </w:r>
          </w:p>
        </w:tc>
        <w:tc>
          <w:tcPr>
            <w:tcW w:w="6050" w:type="dxa"/>
            <w:vAlign w:val="center"/>
          </w:tcPr>
          <w:p w:rsidR="009B3BB9" w:rsidRPr="00ED273D" w:rsidRDefault="009B3BB9" w:rsidP="007B78C6">
            <w:pPr>
              <w:pStyle w:val="af0"/>
              <w:jc w:val="center"/>
              <w:rPr>
                <w:rFonts w:ascii="Times New Roman" w:hAnsi="Times New Roman"/>
                <w:szCs w:val="20"/>
              </w:rPr>
            </w:pPr>
            <w:r w:rsidRPr="00ED273D">
              <w:rPr>
                <w:rFonts w:ascii="Times New Roman" w:hAnsi="Times New Roman"/>
                <w:szCs w:val="20"/>
              </w:rPr>
              <w:t>Место сбора</w:t>
            </w:r>
          </w:p>
        </w:tc>
      </w:tr>
      <w:tr w:rsidR="009B3BB9" w:rsidRPr="00ED273D" w:rsidTr="00AA2254">
        <w:trPr>
          <w:trHeight w:hRule="exact" w:val="265"/>
          <w:jc w:val="center"/>
        </w:trPr>
        <w:tc>
          <w:tcPr>
            <w:tcW w:w="1776" w:type="dxa"/>
            <w:vAlign w:val="center"/>
          </w:tcPr>
          <w:p w:rsidR="009B3BB9" w:rsidRPr="00ED273D" w:rsidRDefault="009B3BB9" w:rsidP="007B78C6">
            <w:pPr>
              <w:pStyle w:val="af0"/>
              <w:rPr>
                <w:rFonts w:ascii="Times New Roman" w:hAnsi="Times New Roman"/>
                <w:szCs w:val="20"/>
              </w:rPr>
            </w:pPr>
            <w:r w:rsidRPr="00ED273D">
              <w:rPr>
                <w:rFonts w:ascii="Times New Roman" w:hAnsi="Times New Roman"/>
                <w:szCs w:val="20"/>
              </w:rPr>
              <w:t>Строчки</w:t>
            </w:r>
          </w:p>
        </w:tc>
        <w:tc>
          <w:tcPr>
            <w:tcW w:w="1898" w:type="dxa"/>
            <w:vAlign w:val="center"/>
          </w:tcPr>
          <w:p w:rsidR="009B3BB9" w:rsidRPr="00ED273D" w:rsidRDefault="009B3BB9" w:rsidP="007B78C6">
            <w:pPr>
              <w:pStyle w:val="af0"/>
              <w:jc w:val="center"/>
              <w:rPr>
                <w:rFonts w:ascii="Times New Roman" w:hAnsi="Times New Roman"/>
                <w:szCs w:val="20"/>
              </w:rPr>
            </w:pPr>
            <w:r w:rsidRPr="00ED273D">
              <w:rPr>
                <w:rFonts w:ascii="Times New Roman" w:hAnsi="Times New Roman"/>
                <w:szCs w:val="20"/>
              </w:rPr>
              <w:t>Апрель – май</w:t>
            </w:r>
          </w:p>
        </w:tc>
        <w:tc>
          <w:tcPr>
            <w:tcW w:w="6050" w:type="dxa"/>
            <w:vAlign w:val="center"/>
          </w:tcPr>
          <w:p w:rsidR="009B3BB9" w:rsidRPr="00ED273D" w:rsidRDefault="009B3BB9" w:rsidP="007B78C6">
            <w:pPr>
              <w:pStyle w:val="af0"/>
              <w:rPr>
                <w:rFonts w:ascii="Times New Roman" w:hAnsi="Times New Roman"/>
                <w:szCs w:val="20"/>
              </w:rPr>
            </w:pPr>
            <w:r w:rsidRPr="00ED273D">
              <w:rPr>
                <w:rFonts w:ascii="Times New Roman" w:hAnsi="Times New Roman"/>
                <w:szCs w:val="20"/>
              </w:rPr>
              <w:t>В сосновых лесах на вырубках, пожарищах, на песчаных почвах</w:t>
            </w:r>
          </w:p>
        </w:tc>
      </w:tr>
      <w:tr w:rsidR="009B3BB9" w:rsidRPr="00ED273D" w:rsidTr="00AA2254">
        <w:trPr>
          <w:trHeight w:hRule="exact" w:val="265"/>
          <w:jc w:val="center"/>
        </w:trPr>
        <w:tc>
          <w:tcPr>
            <w:tcW w:w="1776" w:type="dxa"/>
            <w:vAlign w:val="center"/>
          </w:tcPr>
          <w:p w:rsidR="009B3BB9" w:rsidRPr="00ED273D" w:rsidRDefault="009B3BB9" w:rsidP="007B78C6">
            <w:pPr>
              <w:pStyle w:val="af0"/>
              <w:rPr>
                <w:rFonts w:ascii="Times New Roman" w:hAnsi="Times New Roman"/>
                <w:szCs w:val="20"/>
              </w:rPr>
            </w:pPr>
            <w:r w:rsidRPr="00ED273D">
              <w:rPr>
                <w:rFonts w:ascii="Times New Roman" w:hAnsi="Times New Roman"/>
                <w:szCs w:val="20"/>
              </w:rPr>
              <w:t>Сморчки</w:t>
            </w:r>
          </w:p>
        </w:tc>
        <w:tc>
          <w:tcPr>
            <w:tcW w:w="1898" w:type="dxa"/>
            <w:vAlign w:val="center"/>
          </w:tcPr>
          <w:p w:rsidR="009B3BB9" w:rsidRPr="00ED273D" w:rsidRDefault="009B3BB9" w:rsidP="007B78C6">
            <w:pPr>
              <w:pStyle w:val="af0"/>
              <w:jc w:val="center"/>
              <w:rPr>
                <w:rFonts w:ascii="Times New Roman" w:hAnsi="Times New Roman"/>
                <w:szCs w:val="20"/>
              </w:rPr>
            </w:pPr>
            <w:r w:rsidRPr="00ED273D">
              <w:rPr>
                <w:rFonts w:ascii="Times New Roman" w:hAnsi="Times New Roman"/>
                <w:szCs w:val="20"/>
              </w:rPr>
              <w:t>Апрель – май</w:t>
            </w:r>
          </w:p>
        </w:tc>
        <w:tc>
          <w:tcPr>
            <w:tcW w:w="6050" w:type="dxa"/>
            <w:vAlign w:val="center"/>
          </w:tcPr>
          <w:p w:rsidR="009B3BB9" w:rsidRPr="00ED273D" w:rsidRDefault="009B3BB9" w:rsidP="007B78C6">
            <w:pPr>
              <w:pStyle w:val="af0"/>
              <w:rPr>
                <w:rFonts w:ascii="Times New Roman" w:hAnsi="Times New Roman"/>
                <w:szCs w:val="20"/>
              </w:rPr>
            </w:pPr>
            <w:r w:rsidRPr="00ED273D">
              <w:rPr>
                <w:rFonts w:ascii="Times New Roman" w:hAnsi="Times New Roman"/>
                <w:szCs w:val="20"/>
              </w:rPr>
              <w:t>В сосновых и лиственных лесах, в кустарниках</w:t>
            </w:r>
          </w:p>
        </w:tc>
      </w:tr>
      <w:tr w:rsidR="009B3BB9" w:rsidRPr="00ED273D" w:rsidTr="00AA2254">
        <w:trPr>
          <w:trHeight w:hRule="exact" w:val="265"/>
          <w:jc w:val="center"/>
        </w:trPr>
        <w:tc>
          <w:tcPr>
            <w:tcW w:w="1776" w:type="dxa"/>
            <w:vAlign w:val="center"/>
          </w:tcPr>
          <w:p w:rsidR="009B3BB9" w:rsidRPr="00ED273D" w:rsidRDefault="009B3BB9" w:rsidP="007B78C6">
            <w:pPr>
              <w:pStyle w:val="af0"/>
              <w:rPr>
                <w:rFonts w:ascii="Times New Roman" w:hAnsi="Times New Roman"/>
                <w:szCs w:val="20"/>
              </w:rPr>
            </w:pPr>
            <w:r w:rsidRPr="00ED273D">
              <w:rPr>
                <w:rFonts w:ascii="Times New Roman" w:hAnsi="Times New Roman"/>
                <w:szCs w:val="20"/>
              </w:rPr>
              <w:t>Белый гриб</w:t>
            </w:r>
          </w:p>
        </w:tc>
        <w:tc>
          <w:tcPr>
            <w:tcW w:w="1898" w:type="dxa"/>
            <w:vAlign w:val="center"/>
          </w:tcPr>
          <w:p w:rsidR="009B3BB9" w:rsidRPr="00ED273D" w:rsidRDefault="009B3BB9" w:rsidP="007B78C6">
            <w:pPr>
              <w:pStyle w:val="af0"/>
              <w:jc w:val="center"/>
              <w:rPr>
                <w:rFonts w:ascii="Times New Roman" w:hAnsi="Times New Roman"/>
                <w:szCs w:val="20"/>
              </w:rPr>
            </w:pPr>
            <w:r w:rsidRPr="00ED273D">
              <w:rPr>
                <w:rFonts w:ascii="Times New Roman" w:hAnsi="Times New Roman"/>
                <w:szCs w:val="20"/>
              </w:rPr>
              <w:t>Июнь – сентябрь</w:t>
            </w:r>
          </w:p>
        </w:tc>
        <w:tc>
          <w:tcPr>
            <w:tcW w:w="6050" w:type="dxa"/>
            <w:vAlign w:val="center"/>
          </w:tcPr>
          <w:p w:rsidR="009B3BB9" w:rsidRPr="00ED273D" w:rsidRDefault="009B3BB9" w:rsidP="007B78C6">
            <w:pPr>
              <w:pStyle w:val="af0"/>
              <w:rPr>
                <w:rFonts w:ascii="Times New Roman" w:hAnsi="Times New Roman"/>
                <w:szCs w:val="20"/>
              </w:rPr>
            </w:pPr>
            <w:r w:rsidRPr="00ED273D">
              <w:rPr>
                <w:rFonts w:ascii="Times New Roman" w:hAnsi="Times New Roman"/>
                <w:szCs w:val="20"/>
              </w:rPr>
              <w:t>В сосновых, еловых, березовых и дубовых лесах</w:t>
            </w:r>
          </w:p>
        </w:tc>
      </w:tr>
      <w:tr w:rsidR="009B3BB9" w:rsidRPr="00ED273D" w:rsidTr="00AA2254">
        <w:trPr>
          <w:trHeight w:hRule="exact" w:val="265"/>
          <w:jc w:val="center"/>
        </w:trPr>
        <w:tc>
          <w:tcPr>
            <w:tcW w:w="1776" w:type="dxa"/>
            <w:vAlign w:val="center"/>
          </w:tcPr>
          <w:p w:rsidR="009B3BB9" w:rsidRPr="00ED273D" w:rsidRDefault="009B3BB9" w:rsidP="007B78C6">
            <w:pPr>
              <w:pStyle w:val="af0"/>
              <w:rPr>
                <w:rFonts w:ascii="Times New Roman" w:hAnsi="Times New Roman"/>
                <w:szCs w:val="20"/>
              </w:rPr>
            </w:pPr>
            <w:r w:rsidRPr="00ED273D">
              <w:rPr>
                <w:rFonts w:ascii="Times New Roman" w:hAnsi="Times New Roman"/>
                <w:szCs w:val="20"/>
              </w:rPr>
              <w:t>Рыжик</w:t>
            </w:r>
          </w:p>
        </w:tc>
        <w:tc>
          <w:tcPr>
            <w:tcW w:w="1898" w:type="dxa"/>
            <w:vAlign w:val="center"/>
          </w:tcPr>
          <w:p w:rsidR="009B3BB9" w:rsidRPr="00ED273D" w:rsidRDefault="009B3BB9" w:rsidP="007B78C6">
            <w:pPr>
              <w:pStyle w:val="af0"/>
              <w:jc w:val="center"/>
              <w:rPr>
                <w:rFonts w:ascii="Times New Roman" w:hAnsi="Times New Roman"/>
                <w:szCs w:val="20"/>
              </w:rPr>
            </w:pPr>
            <w:r w:rsidRPr="00ED273D">
              <w:rPr>
                <w:rFonts w:ascii="Times New Roman" w:hAnsi="Times New Roman"/>
                <w:szCs w:val="20"/>
              </w:rPr>
              <w:t>Август – сентябрь</w:t>
            </w:r>
          </w:p>
        </w:tc>
        <w:tc>
          <w:tcPr>
            <w:tcW w:w="6050" w:type="dxa"/>
            <w:vAlign w:val="center"/>
          </w:tcPr>
          <w:p w:rsidR="009B3BB9" w:rsidRPr="00ED273D" w:rsidRDefault="009B3BB9" w:rsidP="007B78C6">
            <w:pPr>
              <w:pStyle w:val="af0"/>
              <w:rPr>
                <w:rFonts w:ascii="Times New Roman" w:hAnsi="Times New Roman"/>
                <w:szCs w:val="20"/>
              </w:rPr>
            </w:pPr>
            <w:r w:rsidRPr="00ED273D">
              <w:rPr>
                <w:rFonts w:ascii="Times New Roman" w:hAnsi="Times New Roman"/>
                <w:szCs w:val="20"/>
              </w:rPr>
              <w:t>В сосновых и еловых изреженных лесах</w:t>
            </w:r>
          </w:p>
        </w:tc>
      </w:tr>
      <w:tr w:rsidR="009B3BB9" w:rsidRPr="00ED273D" w:rsidTr="00AA2254">
        <w:trPr>
          <w:trHeight w:hRule="exact" w:val="265"/>
          <w:jc w:val="center"/>
        </w:trPr>
        <w:tc>
          <w:tcPr>
            <w:tcW w:w="1776" w:type="dxa"/>
            <w:vAlign w:val="center"/>
          </w:tcPr>
          <w:p w:rsidR="009B3BB9" w:rsidRPr="00ED273D" w:rsidRDefault="009B3BB9" w:rsidP="007B78C6">
            <w:pPr>
              <w:pStyle w:val="af0"/>
              <w:rPr>
                <w:rFonts w:ascii="Times New Roman" w:hAnsi="Times New Roman"/>
                <w:szCs w:val="20"/>
              </w:rPr>
            </w:pPr>
            <w:r w:rsidRPr="00ED273D">
              <w:rPr>
                <w:rFonts w:ascii="Times New Roman" w:hAnsi="Times New Roman"/>
                <w:szCs w:val="20"/>
              </w:rPr>
              <w:t>Сыроежка</w:t>
            </w:r>
          </w:p>
        </w:tc>
        <w:tc>
          <w:tcPr>
            <w:tcW w:w="1898" w:type="dxa"/>
            <w:vAlign w:val="center"/>
          </w:tcPr>
          <w:p w:rsidR="009B3BB9" w:rsidRPr="00ED273D" w:rsidRDefault="009B3BB9" w:rsidP="007B78C6">
            <w:pPr>
              <w:pStyle w:val="af0"/>
              <w:jc w:val="center"/>
              <w:rPr>
                <w:rFonts w:ascii="Times New Roman" w:hAnsi="Times New Roman"/>
                <w:szCs w:val="20"/>
              </w:rPr>
            </w:pPr>
            <w:r w:rsidRPr="00ED273D">
              <w:rPr>
                <w:rFonts w:ascii="Times New Roman" w:hAnsi="Times New Roman"/>
                <w:szCs w:val="20"/>
              </w:rPr>
              <w:t>Июнь – октябрь</w:t>
            </w:r>
          </w:p>
        </w:tc>
        <w:tc>
          <w:tcPr>
            <w:tcW w:w="6050" w:type="dxa"/>
            <w:vAlign w:val="center"/>
          </w:tcPr>
          <w:p w:rsidR="009B3BB9" w:rsidRPr="00ED273D" w:rsidRDefault="009B3BB9" w:rsidP="007B78C6">
            <w:pPr>
              <w:pStyle w:val="af0"/>
              <w:rPr>
                <w:rFonts w:ascii="Times New Roman" w:hAnsi="Times New Roman"/>
                <w:szCs w:val="20"/>
              </w:rPr>
            </w:pPr>
            <w:r w:rsidRPr="00ED273D">
              <w:rPr>
                <w:rFonts w:ascii="Times New Roman" w:hAnsi="Times New Roman"/>
                <w:szCs w:val="20"/>
              </w:rPr>
              <w:t>Во всех лесах, но больше в лиственных</w:t>
            </w:r>
          </w:p>
        </w:tc>
      </w:tr>
      <w:tr w:rsidR="009B3BB9" w:rsidRPr="00ED273D" w:rsidTr="00AA2254">
        <w:trPr>
          <w:trHeight w:hRule="exact" w:val="265"/>
          <w:jc w:val="center"/>
        </w:trPr>
        <w:tc>
          <w:tcPr>
            <w:tcW w:w="1776" w:type="dxa"/>
            <w:vAlign w:val="center"/>
          </w:tcPr>
          <w:p w:rsidR="009B3BB9" w:rsidRPr="00ED273D" w:rsidRDefault="009B3BB9" w:rsidP="007B78C6">
            <w:pPr>
              <w:pStyle w:val="af0"/>
              <w:rPr>
                <w:rFonts w:ascii="Times New Roman" w:hAnsi="Times New Roman"/>
                <w:szCs w:val="20"/>
              </w:rPr>
            </w:pPr>
            <w:r w:rsidRPr="00ED273D">
              <w:rPr>
                <w:rFonts w:ascii="Times New Roman" w:hAnsi="Times New Roman"/>
                <w:szCs w:val="20"/>
              </w:rPr>
              <w:t>Подберезовик</w:t>
            </w:r>
          </w:p>
        </w:tc>
        <w:tc>
          <w:tcPr>
            <w:tcW w:w="1898" w:type="dxa"/>
            <w:vAlign w:val="center"/>
          </w:tcPr>
          <w:p w:rsidR="009B3BB9" w:rsidRPr="00ED273D" w:rsidRDefault="009B3BB9" w:rsidP="007B78C6">
            <w:pPr>
              <w:pStyle w:val="af0"/>
              <w:jc w:val="center"/>
              <w:rPr>
                <w:rFonts w:ascii="Times New Roman" w:hAnsi="Times New Roman"/>
                <w:szCs w:val="20"/>
              </w:rPr>
            </w:pPr>
            <w:r w:rsidRPr="00ED273D">
              <w:rPr>
                <w:rFonts w:ascii="Times New Roman" w:hAnsi="Times New Roman"/>
                <w:szCs w:val="20"/>
              </w:rPr>
              <w:t>Июнь – октябрь</w:t>
            </w:r>
          </w:p>
        </w:tc>
        <w:tc>
          <w:tcPr>
            <w:tcW w:w="6050" w:type="dxa"/>
            <w:vAlign w:val="center"/>
          </w:tcPr>
          <w:p w:rsidR="009B3BB9" w:rsidRPr="00ED273D" w:rsidRDefault="009B3BB9" w:rsidP="007B78C6">
            <w:pPr>
              <w:pStyle w:val="af0"/>
              <w:rPr>
                <w:rFonts w:ascii="Times New Roman" w:hAnsi="Times New Roman"/>
                <w:szCs w:val="20"/>
              </w:rPr>
            </w:pPr>
            <w:r w:rsidRPr="00ED273D">
              <w:rPr>
                <w:rFonts w:ascii="Times New Roman" w:hAnsi="Times New Roman"/>
                <w:szCs w:val="20"/>
              </w:rPr>
              <w:t>Растет всюду, где есть береза</w:t>
            </w:r>
          </w:p>
        </w:tc>
      </w:tr>
      <w:tr w:rsidR="009B3BB9" w:rsidRPr="00ED273D" w:rsidTr="00AA2254">
        <w:trPr>
          <w:trHeight w:hRule="exact" w:val="265"/>
          <w:jc w:val="center"/>
        </w:trPr>
        <w:tc>
          <w:tcPr>
            <w:tcW w:w="1776" w:type="dxa"/>
            <w:vAlign w:val="center"/>
          </w:tcPr>
          <w:p w:rsidR="009B3BB9" w:rsidRPr="00ED273D" w:rsidRDefault="009B3BB9" w:rsidP="007B78C6">
            <w:pPr>
              <w:pStyle w:val="af0"/>
              <w:rPr>
                <w:rFonts w:ascii="Times New Roman" w:hAnsi="Times New Roman"/>
                <w:szCs w:val="20"/>
              </w:rPr>
            </w:pPr>
            <w:r w:rsidRPr="00ED273D">
              <w:rPr>
                <w:rFonts w:ascii="Times New Roman" w:hAnsi="Times New Roman"/>
                <w:szCs w:val="20"/>
              </w:rPr>
              <w:t>Подосиновик</w:t>
            </w:r>
          </w:p>
        </w:tc>
        <w:tc>
          <w:tcPr>
            <w:tcW w:w="1898" w:type="dxa"/>
            <w:vAlign w:val="center"/>
          </w:tcPr>
          <w:p w:rsidR="009B3BB9" w:rsidRPr="00ED273D" w:rsidRDefault="009B3BB9" w:rsidP="007B78C6">
            <w:pPr>
              <w:pStyle w:val="af0"/>
              <w:jc w:val="center"/>
              <w:rPr>
                <w:rFonts w:ascii="Times New Roman" w:hAnsi="Times New Roman"/>
                <w:szCs w:val="20"/>
              </w:rPr>
            </w:pPr>
            <w:r w:rsidRPr="00ED273D">
              <w:rPr>
                <w:rFonts w:ascii="Times New Roman" w:hAnsi="Times New Roman"/>
                <w:szCs w:val="20"/>
              </w:rPr>
              <w:t>Июль – сентябрь</w:t>
            </w:r>
          </w:p>
        </w:tc>
        <w:tc>
          <w:tcPr>
            <w:tcW w:w="6050" w:type="dxa"/>
            <w:vAlign w:val="center"/>
          </w:tcPr>
          <w:p w:rsidR="009B3BB9" w:rsidRPr="00ED273D" w:rsidRDefault="009B3BB9" w:rsidP="007B78C6">
            <w:pPr>
              <w:pStyle w:val="af0"/>
              <w:rPr>
                <w:rFonts w:ascii="Times New Roman" w:hAnsi="Times New Roman"/>
                <w:szCs w:val="20"/>
              </w:rPr>
            </w:pPr>
            <w:r w:rsidRPr="00ED273D">
              <w:rPr>
                <w:rFonts w:ascii="Times New Roman" w:hAnsi="Times New Roman"/>
                <w:szCs w:val="20"/>
              </w:rPr>
              <w:t>В молодых осинниках и в смешанных лесах с примесью осины</w:t>
            </w:r>
          </w:p>
        </w:tc>
      </w:tr>
      <w:tr w:rsidR="009B3BB9" w:rsidRPr="00ED273D" w:rsidTr="00AA2254">
        <w:trPr>
          <w:trHeight w:hRule="exact" w:val="265"/>
          <w:jc w:val="center"/>
        </w:trPr>
        <w:tc>
          <w:tcPr>
            <w:tcW w:w="1776" w:type="dxa"/>
            <w:vAlign w:val="center"/>
          </w:tcPr>
          <w:p w:rsidR="009B3BB9" w:rsidRPr="00ED273D" w:rsidRDefault="009B3BB9" w:rsidP="007B78C6">
            <w:pPr>
              <w:pStyle w:val="af0"/>
              <w:rPr>
                <w:rFonts w:ascii="Times New Roman" w:hAnsi="Times New Roman"/>
                <w:szCs w:val="20"/>
              </w:rPr>
            </w:pPr>
            <w:r w:rsidRPr="00ED273D">
              <w:rPr>
                <w:rFonts w:ascii="Times New Roman" w:hAnsi="Times New Roman"/>
                <w:szCs w:val="20"/>
              </w:rPr>
              <w:t>Масленок</w:t>
            </w:r>
          </w:p>
        </w:tc>
        <w:tc>
          <w:tcPr>
            <w:tcW w:w="1898" w:type="dxa"/>
            <w:vAlign w:val="center"/>
          </w:tcPr>
          <w:p w:rsidR="009B3BB9" w:rsidRPr="00ED273D" w:rsidRDefault="009B3BB9" w:rsidP="007B78C6">
            <w:pPr>
              <w:pStyle w:val="af0"/>
              <w:jc w:val="center"/>
              <w:rPr>
                <w:rFonts w:ascii="Times New Roman" w:hAnsi="Times New Roman"/>
                <w:szCs w:val="20"/>
              </w:rPr>
            </w:pPr>
            <w:r w:rsidRPr="00ED273D">
              <w:rPr>
                <w:rFonts w:ascii="Times New Roman" w:hAnsi="Times New Roman"/>
                <w:szCs w:val="20"/>
              </w:rPr>
              <w:t>Июнь – октябрь</w:t>
            </w:r>
          </w:p>
        </w:tc>
        <w:tc>
          <w:tcPr>
            <w:tcW w:w="6050" w:type="dxa"/>
            <w:vAlign w:val="center"/>
          </w:tcPr>
          <w:p w:rsidR="009B3BB9" w:rsidRPr="00ED273D" w:rsidRDefault="009B3BB9" w:rsidP="007B78C6">
            <w:pPr>
              <w:pStyle w:val="af0"/>
              <w:rPr>
                <w:rFonts w:ascii="Times New Roman" w:hAnsi="Times New Roman"/>
                <w:szCs w:val="20"/>
              </w:rPr>
            </w:pPr>
            <w:r w:rsidRPr="00ED273D">
              <w:rPr>
                <w:rFonts w:ascii="Times New Roman" w:hAnsi="Times New Roman"/>
                <w:szCs w:val="20"/>
              </w:rPr>
              <w:t>В сосняках и мелких молодых сосняках (культурах)</w:t>
            </w:r>
          </w:p>
        </w:tc>
      </w:tr>
      <w:tr w:rsidR="009B3BB9" w:rsidRPr="00ED273D" w:rsidTr="00AA2254">
        <w:trPr>
          <w:trHeight w:hRule="exact" w:val="265"/>
          <w:jc w:val="center"/>
        </w:trPr>
        <w:tc>
          <w:tcPr>
            <w:tcW w:w="1776" w:type="dxa"/>
            <w:vAlign w:val="center"/>
          </w:tcPr>
          <w:p w:rsidR="009B3BB9" w:rsidRPr="00ED273D" w:rsidRDefault="009B3BB9" w:rsidP="007B78C6">
            <w:pPr>
              <w:pStyle w:val="af0"/>
              <w:rPr>
                <w:rFonts w:ascii="Times New Roman" w:hAnsi="Times New Roman"/>
                <w:szCs w:val="20"/>
              </w:rPr>
            </w:pPr>
            <w:r w:rsidRPr="00ED273D">
              <w:rPr>
                <w:rFonts w:ascii="Times New Roman" w:hAnsi="Times New Roman"/>
                <w:szCs w:val="20"/>
              </w:rPr>
              <w:t>Моховик</w:t>
            </w:r>
          </w:p>
        </w:tc>
        <w:tc>
          <w:tcPr>
            <w:tcW w:w="1898" w:type="dxa"/>
            <w:vAlign w:val="center"/>
          </w:tcPr>
          <w:p w:rsidR="009B3BB9" w:rsidRPr="00ED273D" w:rsidRDefault="009B3BB9" w:rsidP="007B78C6">
            <w:pPr>
              <w:pStyle w:val="af0"/>
              <w:jc w:val="center"/>
              <w:rPr>
                <w:rFonts w:ascii="Times New Roman" w:hAnsi="Times New Roman"/>
                <w:szCs w:val="20"/>
              </w:rPr>
            </w:pPr>
            <w:r w:rsidRPr="00ED273D">
              <w:rPr>
                <w:rFonts w:ascii="Times New Roman" w:hAnsi="Times New Roman"/>
                <w:szCs w:val="20"/>
              </w:rPr>
              <w:t>Июнь – сентябрь</w:t>
            </w:r>
          </w:p>
        </w:tc>
        <w:tc>
          <w:tcPr>
            <w:tcW w:w="6050" w:type="dxa"/>
            <w:vAlign w:val="center"/>
          </w:tcPr>
          <w:p w:rsidR="009B3BB9" w:rsidRPr="00ED273D" w:rsidRDefault="009B3BB9" w:rsidP="007B78C6">
            <w:pPr>
              <w:pStyle w:val="af0"/>
              <w:rPr>
                <w:rFonts w:ascii="Times New Roman" w:hAnsi="Times New Roman"/>
                <w:szCs w:val="20"/>
              </w:rPr>
            </w:pPr>
            <w:r w:rsidRPr="00ED273D">
              <w:rPr>
                <w:rFonts w:ascii="Times New Roman" w:hAnsi="Times New Roman"/>
                <w:szCs w:val="20"/>
              </w:rPr>
              <w:t>В сосновых борах на тощих торфянисто-песчаных почвах</w:t>
            </w:r>
          </w:p>
        </w:tc>
      </w:tr>
      <w:tr w:rsidR="009B3BB9" w:rsidRPr="00ED273D" w:rsidTr="00AA2254">
        <w:trPr>
          <w:trHeight w:hRule="exact" w:val="265"/>
          <w:jc w:val="center"/>
        </w:trPr>
        <w:tc>
          <w:tcPr>
            <w:tcW w:w="1776" w:type="dxa"/>
            <w:vAlign w:val="center"/>
          </w:tcPr>
          <w:p w:rsidR="009B3BB9" w:rsidRPr="00ED273D" w:rsidRDefault="009B3BB9" w:rsidP="007B78C6">
            <w:pPr>
              <w:pStyle w:val="af0"/>
              <w:rPr>
                <w:rFonts w:ascii="Times New Roman" w:hAnsi="Times New Roman"/>
                <w:szCs w:val="20"/>
              </w:rPr>
            </w:pPr>
            <w:r w:rsidRPr="00ED273D">
              <w:rPr>
                <w:rFonts w:ascii="Times New Roman" w:hAnsi="Times New Roman"/>
                <w:szCs w:val="20"/>
              </w:rPr>
              <w:t>Опенок</w:t>
            </w:r>
          </w:p>
        </w:tc>
        <w:tc>
          <w:tcPr>
            <w:tcW w:w="1898" w:type="dxa"/>
            <w:vAlign w:val="center"/>
          </w:tcPr>
          <w:p w:rsidR="009B3BB9" w:rsidRPr="00ED273D" w:rsidRDefault="009B3BB9" w:rsidP="007B78C6">
            <w:pPr>
              <w:pStyle w:val="af0"/>
              <w:jc w:val="center"/>
              <w:rPr>
                <w:rFonts w:ascii="Times New Roman" w:hAnsi="Times New Roman"/>
                <w:szCs w:val="20"/>
              </w:rPr>
            </w:pPr>
            <w:r w:rsidRPr="00ED273D">
              <w:rPr>
                <w:rFonts w:ascii="Times New Roman" w:hAnsi="Times New Roman"/>
                <w:szCs w:val="20"/>
              </w:rPr>
              <w:t>Август – октябрь</w:t>
            </w:r>
          </w:p>
        </w:tc>
        <w:tc>
          <w:tcPr>
            <w:tcW w:w="6050" w:type="dxa"/>
            <w:vAlign w:val="center"/>
          </w:tcPr>
          <w:p w:rsidR="009B3BB9" w:rsidRPr="00ED273D" w:rsidRDefault="009B3BB9" w:rsidP="007B78C6">
            <w:pPr>
              <w:pStyle w:val="af0"/>
              <w:rPr>
                <w:rFonts w:ascii="Times New Roman" w:hAnsi="Times New Roman"/>
                <w:szCs w:val="20"/>
              </w:rPr>
            </w:pPr>
            <w:r w:rsidRPr="00ED273D">
              <w:rPr>
                <w:rFonts w:ascii="Times New Roman" w:hAnsi="Times New Roman"/>
                <w:szCs w:val="20"/>
              </w:rPr>
              <w:t>На пнях хвойных и лиственных пород, особенно  ольхи</w:t>
            </w:r>
          </w:p>
        </w:tc>
      </w:tr>
      <w:tr w:rsidR="009B3BB9" w:rsidRPr="00ED273D" w:rsidTr="00AA2254">
        <w:trPr>
          <w:trHeight w:hRule="exact" w:val="265"/>
          <w:jc w:val="center"/>
        </w:trPr>
        <w:tc>
          <w:tcPr>
            <w:tcW w:w="1776" w:type="dxa"/>
            <w:vAlign w:val="center"/>
          </w:tcPr>
          <w:p w:rsidR="009B3BB9" w:rsidRPr="00ED273D" w:rsidRDefault="009B3BB9" w:rsidP="007B78C6">
            <w:pPr>
              <w:pStyle w:val="af0"/>
              <w:rPr>
                <w:rFonts w:ascii="Times New Roman" w:hAnsi="Times New Roman"/>
                <w:szCs w:val="20"/>
              </w:rPr>
            </w:pPr>
            <w:r w:rsidRPr="00ED273D">
              <w:rPr>
                <w:rFonts w:ascii="Times New Roman" w:hAnsi="Times New Roman"/>
                <w:szCs w:val="20"/>
              </w:rPr>
              <w:t>Лисичка</w:t>
            </w:r>
          </w:p>
        </w:tc>
        <w:tc>
          <w:tcPr>
            <w:tcW w:w="1898" w:type="dxa"/>
            <w:vAlign w:val="center"/>
          </w:tcPr>
          <w:p w:rsidR="009B3BB9" w:rsidRPr="00ED273D" w:rsidRDefault="009B3BB9" w:rsidP="007B78C6">
            <w:pPr>
              <w:pStyle w:val="af0"/>
              <w:jc w:val="center"/>
              <w:rPr>
                <w:rFonts w:ascii="Times New Roman" w:hAnsi="Times New Roman"/>
                <w:szCs w:val="20"/>
              </w:rPr>
            </w:pPr>
            <w:r w:rsidRPr="00ED273D">
              <w:rPr>
                <w:rFonts w:ascii="Times New Roman" w:hAnsi="Times New Roman"/>
                <w:szCs w:val="20"/>
              </w:rPr>
              <w:t>Июнь – сентябрь</w:t>
            </w:r>
          </w:p>
        </w:tc>
        <w:tc>
          <w:tcPr>
            <w:tcW w:w="6050" w:type="dxa"/>
            <w:vAlign w:val="center"/>
          </w:tcPr>
          <w:p w:rsidR="009B3BB9" w:rsidRPr="00ED273D" w:rsidRDefault="009B3BB9" w:rsidP="007B78C6">
            <w:pPr>
              <w:pStyle w:val="af0"/>
              <w:rPr>
                <w:rFonts w:ascii="Times New Roman" w:hAnsi="Times New Roman"/>
                <w:szCs w:val="20"/>
              </w:rPr>
            </w:pPr>
            <w:r w:rsidRPr="00ED273D">
              <w:rPr>
                <w:rFonts w:ascii="Times New Roman" w:hAnsi="Times New Roman"/>
                <w:szCs w:val="20"/>
              </w:rPr>
              <w:t>Увлажненные места в березовых, хвойных и смешанных лесах</w:t>
            </w:r>
          </w:p>
        </w:tc>
      </w:tr>
      <w:tr w:rsidR="009B3BB9" w:rsidRPr="00ED273D" w:rsidTr="00AA2254">
        <w:trPr>
          <w:trHeight w:hRule="exact" w:val="265"/>
          <w:jc w:val="center"/>
        </w:trPr>
        <w:tc>
          <w:tcPr>
            <w:tcW w:w="1776" w:type="dxa"/>
            <w:vAlign w:val="center"/>
          </w:tcPr>
          <w:p w:rsidR="009B3BB9" w:rsidRPr="00ED273D" w:rsidRDefault="009B3BB9" w:rsidP="007B78C6">
            <w:pPr>
              <w:pStyle w:val="af0"/>
              <w:rPr>
                <w:rFonts w:ascii="Times New Roman" w:hAnsi="Times New Roman"/>
                <w:szCs w:val="20"/>
              </w:rPr>
            </w:pPr>
            <w:r w:rsidRPr="00ED273D">
              <w:rPr>
                <w:rFonts w:ascii="Times New Roman" w:hAnsi="Times New Roman"/>
                <w:szCs w:val="20"/>
              </w:rPr>
              <w:t>Валуй</w:t>
            </w:r>
          </w:p>
        </w:tc>
        <w:tc>
          <w:tcPr>
            <w:tcW w:w="1898" w:type="dxa"/>
            <w:vAlign w:val="center"/>
          </w:tcPr>
          <w:p w:rsidR="009B3BB9" w:rsidRPr="00ED273D" w:rsidRDefault="009B3BB9" w:rsidP="007B78C6">
            <w:pPr>
              <w:pStyle w:val="af0"/>
              <w:jc w:val="center"/>
              <w:rPr>
                <w:rFonts w:ascii="Times New Roman" w:hAnsi="Times New Roman"/>
                <w:szCs w:val="20"/>
              </w:rPr>
            </w:pPr>
            <w:r w:rsidRPr="00ED273D">
              <w:rPr>
                <w:rFonts w:ascii="Times New Roman" w:hAnsi="Times New Roman"/>
                <w:szCs w:val="20"/>
              </w:rPr>
              <w:t>Июль – октябрь</w:t>
            </w:r>
          </w:p>
        </w:tc>
        <w:tc>
          <w:tcPr>
            <w:tcW w:w="6050" w:type="dxa"/>
            <w:vAlign w:val="center"/>
          </w:tcPr>
          <w:p w:rsidR="009B3BB9" w:rsidRPr="00ED273D" w:rsidRDefault="009B3BB9" w:rsidP="007B78C6">
            <w:pPr>
              <w:pStyle w:val="af0"/>
              <w:rPr>
                <w:rFonts w:ascii="Times New Roman" w:hAnsi="Times New Roman"/>
                <w:szCs w:val="20"/>
              </w:rPr>
            </w:pPr>
            <w:r w:rsidRPr="00ED273D">
              <w:rPr>
                <w:rFonts w:ascii="Times New Roman" w:hAnsi="Times New Roman"/>
                <w:szCs w:val="20"/>
              </w:rPr>
              <w:t>Во всех лесах</w:t>
            </w:r>
          </w:p>
        </w:tc>
      </w:tr>
      <w:tr w:rsidR="009B3BB9" w:rsidRPr="00ED273D" w:rsidTr="00AA2254">
        <w:trPr>
          <w:trHeight w:hRule="exact" w:val="265"/>
          <w:jc w:val="center"/>
        </w:trPr>
        <w:tc>
          <w:tcPr>
            <w:tcW w:w="1776" w:type="dxa"/>
            <w:vAlign w:val="center"/>
          </w:tcPr>
          <w:p w:rsidR="009B3BB9" w:rsidRPr="00ED273D" w:rsidRDefault="009B3BB9" w:rsidP="007B78C6">
            <w:pPr>
              <w:pStyle w:val="af0"/>
              <w:rPr>
                <w:rFonts w:ascii="Times New Roman" w:hAnsi="Times New Roman"/>
                <w:szCs w:val="20"/>
              </w:rPr>
            </w:pPr>
            <w:r w:rsidRPr="00ED273D">
              <w:rPr>
                <w:rFonts w:ascii="Times New Roman" w:hAnsi="Times New Roman"/>
                <w:szCs w:val="20"/>
              </w:rPr>
              <w:t>Груздь</w:t>
            </w:r>
          </w:p>
        </w:tc>
        <w:tc>
          <w:tcPr>
            <w:tcW w:w="1898" w:type="dxa"/>
            <w:vAlign w:val="center"/>
          </w:tcPr>
          <w:p w:rsidR="009B3BB9" w:rsidRPr="00ED273D" w:rsidRDefault="009B3BB9" w:rsidP="007B78C6">
            <w:pPr>
              <w:pStyle w:val="af0"/>
              <w:jc w:val="center"/>
              <w:rPr>
                <w:rFonts w:ascii="Times New Roman" w:hAnsi="Times New Roman"/>
                <w:szCs w:val="20"/>
              </w:rPr>
            </w:pPr>
            <w:r w:rsidRPr="00ED273D">
              <w:rPr>
                <w:rFonts w:ascii="Times New Roman" w:hAnsi="Times New Roman"/>
                <w:szCs w:val="20"/>
              </w:rPr>
              <w:t>Июль – октябрь</w:t>
            </w:r>
          </w:p>
        </w:tc>
        <w:tc>
          <w:tcPr>
            <w:tcW w:w="6050" w:type="dxa"/>
            <w:vAlign w:val="center"/>
          </w:tcPr>
          <w:p w:rsidR="009B3BB9" w:rsidRPr="00ED273D" w:rsidRDefault="009B3BB9" w:rsidP="007B78C6">
            <w:pPr>
              <w:pStyle w:val="af0"/>
              <w:rPr>
                <w:rFonts w:ascii="Times New Roman" w:hAnsi="Times New Roman"/>
                <w:szCs w:val="20"/>
              </w:rPr>
            </w:pPr>
            <w:r w:rsidRPr="00ED273D">
              <w:rPr>
                <w:rFonts w:ascii="Times New Roman" w:hAnsi="Times New Roman"/>
                <w:szCs w:val="20"/>
              </w:rPr>
              <w:t>В лиственных и смешанных лесах с подлеском из липы и лещины</w:t>
            </w:r>
          </w:p>
        </w:tc>
      </w:tr>
      <w:tr w:rsidR="009B3BB9" w:rsidRPr="00ED273D" w:rsidTr="00AA2254">
        <w:trPr>
          <w:trHeight w:hRule="exact" w:val="265"/>
          <w:jc w:val="center"/>
        </w:trPr>
        <w:tc>
          <w:tcPr>
            <w:tcW w:w="1776" w:type="dxa"/>
            <w:vAlign w:val="center"/>
          </w:tcPr>
          <w:p w:rsidR="009B3BB9" w:rsidRPr="00ED273D" w:rsidRDefault="009B3BB9" w:rsidP="007B78C6">
            <w:pPr>
              <w:pStyle w:val="af0"/>
              <w:rPr>
                <w:rFonts w:ascii="Times New Roman" w:hAnsi="Times New Roman"/>
                <w:szCs w:val="20"/>
              </w:rPr>
            </w:pPr>
            <w:r w:rsidRPr="00ED273D">
              <w:rPr>
                <w:rFonts w:ascii="Times New Roman" w:hAnsi="Times New Roman"/>
                <w:szCs w:val="20"/>
              </w:rPr>
              <w:t>Волнушка</w:t>
            </w:r>
          </w:p>
        </w:tc>
        <w:tc>
          <w:tcPr>
            <w:tcW w:w="1898" w:type="dxa"/>
            <w:vAlign w:val="center"/>
          </w:tcPr>
          <w:p w:rsidR="009B3BB9" w:rsidRPr="00ED273D" w:rsidRDefault="009B3BB9" w:rsidP="007B78C6">
            <w:pPr>
              <w:pStyle w:val="af0"/>
              <w:jc w:val="center"/>
              <w:rPr>
                <w:rFonts w:ascii="Times New Roman" w:hAnsi="Times New Roman"/>
                <w:szCs w:val="20"/>
              </w:rPr>
            </w:pPr>
            <w:r w:rsidRPr="00ED273D">
              <w:rPr>
                <w:rFonts w:ascii="Times New Roman" w:hAnsi="Times New Roman"/>
                <w:szCs w:val="20"/>
              </w:rPr>
              <w:t>Июль – октябрь</w:t>
            </w:r>
          </w:p>
        </w:tc>
        <w:tc>
          <w:tcPr>
            <w:tcW w:w="6050" w:type="dxa"/>
            <w:vAlign w:val="center"/>
          </w:tcPr>
          <w:p w:rsidR="009B3BB9" w:rsidRPr="00ED273D" w:rsidRDefault="009B3BB9" w:rsidP="007B78C6">
            <w:pPr>
              <w:pStyle w:val="af0"/>
              <w:rPr>
                <w:rFonts w:ascii="Times New Roman" w:hAnsi="Times New Roman"/>
                <w:szCs w:val="20"/>
              </w:rPr>
            </w:pPr>
            <w:r w:rsidRPr="00ED273D">
              <w:rPr>
                <w:rFonts w:ascii="Times New Roman" w:hAnsi="Times New Roman"/>
                <w:szCs w:val="20"/>
              </w:rPr>
              <w:t>В смешанных и березовых лесах</w:t>
            </w:r>
          </w:p>
        </w:tc>
      </w:tr>
      <w:tr w:rsidR="009B3BB9" w:rsidRPr="00ED273D" w:rsidTr="00AA2254">
        <w:trPr>
          <w:trHeight w:hRule="exact" w:val="265"/>
          <w:jc w:val="center"/>
        </w:trPr>
        <w:tc>
          <w:tcPr>
            <w:tcW w:w="1776" w:type="dxa"/>
            <w:vAlign w:val="center"/>
          </w:tcPr>
          <w:p w:rsidR="009B3BB9" w:rsidRPr="00ED273D" w:rsidRDefault="009B3BB9" w:rsidP="007B78C6">
            <w:pPr>
              <w:pStyle w:val="af0"/>
              <w:rPr>
                <w:rFonts w:ascii="Times New Roman" w:hAnsi="Times New Roman"/>
                <w:szCs w:val="20"/>
              </w:rPr>
            </w:pPr>
            <w:r w:rsidRPr="00ED273D">
              <w:rPr>
                <w:rFonts w:ascii="Times New Roman" w:hAnsi="Times New Roman"/>
                <w:szCs w:val="20"/>
              </w:rPr>
              <w:t>Горькушка</w:t>
            </w:r>
          </w:p>
        </w:tc>
        <w:tc>
          <w:tcPr>
            <w:tcW w:w="1898" w:type="dxa"/>
            <w:vAlign w:val="center"/>
          </w:tcPr>
          <w:p w:rsidR="009B3BB9" w:rsidRPr="00ED273D" w:rsidRDefault="009B3BB9" w:rsidP="007B78C6">
            <w:pPr>
              <w:pStyle w:val="af0"/>
              <w:jc w:val="center"/>
              <w:rPr>
                <w:rFonts w:ascii="Times New Roman" w:hAnsi="Times New Roman"/>
                <w:szCs w:val="20"/>
              </w:rPr>
            </w:pPr>
            <w:r w:rsidRPr="00ED273D">
              <w:rPr>
                <w:rFonts w:ascii="Times New Roman" w:hAnsi="Times New Roman"/>
                <w:szCs w:val="20"/>
              </w:rPr>
              <w:t>Май – октябрь</w:t>
            </w:r>
          </w:p>
        </w:tc>
        <w:tc>
          <w:tcPr>
            <w:tcW w:w="6050" w:type="dxa"/>
            <w:vAlign w:val="center"/>
          </w:tcPr>
          <w:p w:rsidR="009B3BB9" w:rsidRPr="00ED273D" w:rsidRDefault="009B3BB9" w:rsidP="007B78C6">
            <w:pPr>
              <w:pStyle w:val="af0"/>
              <w:rPr>
                <w:rFonts w:ascii="Times New Roman" w:hAnsi="Times New Roman"/>
                <w:szCs w:val="20"/>
              </w:rPr>
            </w:pPr>
            <w:r w:rsidRPr="00ED273D">
              <w:rPr>
                <w:rFonts w:ascii="Times New Roman" w:hAnsi="Times New Roman"/>
                <w:szCs w:val="20"/>
              </w:rPr>
              <w:t>В сосновых лесах на влажных местах</w:t>
            </w:r>
          </w:p>
        </w:tc>
      </w:tr>
      <w:tr w:rsidR="009B3BB9" w:rsidRPr="00ED273D" w:rsidTr="00AA2254">
        <w:trPr>
          <w:trHeight w:hRule="exact" w:val="265"/>
          <w:jc w:val="center"/>
        </w:trPr>
        <w:tc>
          <w:tcPr>
            <w:tcW w:w="1776" w:type="dxa"/>
            <w:vAlign w:val="center"/>
          </w:tcPr>
          <w:p w:rsidR="009B3BB9" w:rsidRPr="00ED273D" w:rsidRDefault="009B3BB9" w:rsidP="007B78C6">
            <w:pPr>
              <w:pStyle w:val="af0"/>
              <w:rPr>
                <w:rFonts w:ascii="Times New Roman" w:hAnsi="Times New Roman"/>
                <w:szCs w:val="20"/>
              </w:rPr>
            </w:pPr>
            <w:r w:rsidRPr="00ED273D">
              <w:rPr>
                <w:rFonts w:ascii="Times New Roman" w:hAnsi="Times New Roman"/>
                <w:szCs w:val="20"/>
              </w:rPr>
              <w:t>Шампиньон</w:t>
            </w:r>
          </w:p>
        </w:tc>
        <w:tc>
          <w:tcPr>
            <w:tcW w:w="1898" w:type="dxa"/>
            <w:vAlign w:val="center"/>
          </w:tcPr>
          <w:p w:rsidR="009B3BB9" w:rsidRPr="00ED273D" w:rsidRDefault="009B3BB9" w:rsidP="007B78C6">
            <w:pPr>
              <w:pStyle w:val="af0"/>
              <w:jc w:val="center"/>
              <w:rPr>
                <w:rFonts w:ascii="Times New Roman" w:hAnsi="Times New Roman"/>
                <w:szCs w:val="20"/>
              </w:rPr>
            </w:pPr>
            <w:r w:rsidRPr="00ED273D">
              <w:rPr>
                <w:rFonts w:ascii="Times New Roman" w:hAnsi="Times New Roman"/>
                <w:szCs w:val="20"/>
              </w:rPr>
              <w:t>Июль – сентябрь</w:t>
            </w:r>
          </w:p>
        </w:tc>
        <w:tc>
          <w:tcPr>
            <w:tcW w:w="6050" w:type="dxa"/>
            <w:vAlign w:val="center"/>
          </w:tcPr>
          <w:p w:rsidR="009B3BB9" w:rsidRPr="00ED273D" w:rsidRDefault="009B3BB9" w:rsidP="007B78C6">
            <w:pPr>
              <w:pStyle w:val="af0"/>
              <w:rPr>
                <w:rFonts w:ascii="Times New Roman" w:hAnsi="Times New Roman"/>
                <w:szCs w:val="20"/>
              </w:rPr>
            </w:pPr>
            <w:r w:rsidRPr="00ED273D">
              <w:rPr>
                <w:rFonts w:ascii="Times New Roman" w:hAnsi="Times New Roman"/>
                <w:szCs w:val="20"/>
              </w:rPr>
              <w:t>В огородах, садах, парках, на лугах, выгонах, свалках</w:t>
            </w:r>
          </w:p>
        </w:tc>
      </w:tr>
    </w:tbl>
    <w:p w:rsidR="009B3BB9" w:rsidRPr="00ED273D" w:rsidRDefault="009B3BB9" w:rsidP="009B3BB9">
      <w:pPr>
        <w:pStyle w:val="af5"/>
        <w:ind w:firstLine="905"/>
        <w:rPr>
          <w:sz w:val="16"/>
        </w:rPr>
      </w:pPr>
    </w:p>
    <w:p w:rsidR="009B3BB9" w:rsidRPr="00ED273D" w:rsidRDefault="009B3BB9" w:rsidP="003B1BB8">
      <w:pPr>
        <w:pStyle w:val="af5"/>
        <w:spacing w:after="0"/>
        <w:ind w:firstLine="709"/>
        <w:jc w:val="both"/>
        <w:rPr>
          <w:sz w:val="28"/>
          <w:szCs w:val="28"/>
        </w:rPr>
      </w:pPr>
      <w:r w:rsidRPr="00ED273D">
        <w:rPr>
          <w:sz w:val="28"/>
          <w:szCs w:val="28"/>
          <w:u w:val="single"/>
        </w:rPr>
        <w:t>Заготовка березового сока.</w:t>
      </w:r>
      <w:r w:rsidRPr="00ED273D">
        <w:rPr>
          <w:sz w:val="28"/>
          <w:szCs w:val="28"/>
        </w:rPr>
        <w:t xml:space="preserve"> Сроки разрешенного использования лесов для заготовки березового сока лесным законодательством не регламентируются. Более или менее устойчивых сроков начала и окончания соковыделения у берез нет, они зависят от сочетания многих факторов, поэтому фазу начала соковыделения устанавливают, прокалывая шилом кору с захватом древесины на глубину 1 – </w:t>
      </w:r>
      <w:smartTag w:uri="urn:schemas-microsoft-com:office:smarttags" w:element="metricconverter">
        <w:smartTagPr>
          <w:attr w:name="ProductID" w:val="1,5 см"/>
        </w:smartTagPr>
        <w:r w:rsidRPr="00ED273D">
          <w:rPr>
            <w:sz w:val="28"/>
            <w:szCs w:val="28"/>
          </w:rPr>
          <w:t>1,5 см</w:t>
        </w:r>
      </w:smartTag>
      <w:r w:rsidRPr="00ED273D">
        <w:rPr>
          <w:sz w:val="28"/>
          <w:szCs w:val="28"/>
        </w:rPr>
        <w:t xml:space="preserve">. День появления из проколов первых капель сока открывает фазу соковыделения.  Началом соковыделения считается тот день, когда в эту фазу вступит не менее 10 % экземпляров, массовое сокодвижение – при 50 %. </w:t>
      </w:r>
    </w:p>
    <w:p w:rsidR="009B3BB9" w:rsidRPr="00ED273D" w:rsidRDefault="009B3BB9" w:rsidP="003B1BB8">
      <w:pPr>
        <w:pStyle w:val="af5"/>
        <w:spacing w:after="0"/>
        <w:ind w:firstLine="709"/>
        <w:jc w:val="both"/>
        <w:rPr>
          <w:sz w:val="28"/>
          <w:szCs w:val="28"/>
        </w:rPr>
      </w:pPr>
      <w:r w:rsidRPr="00ED273D">
        <w:rPr>
          <w:sz w:val="28"/>
          <w:szCs w:val="28"/>
        </w:rPr>
        <w:t xml:space="preserve">Окончанием сокодвижения считается день, когда выход сока прекращается примерно у 50 % деревьев. Подсочку заканчивают при появлении признаков начала брожения – помутнение сока, появление белого налета в каналах и на приспособлениях для сбора сока.  Биологическая продолжительность сокодвижения колеблется от 27 до 35 дней, а период подсочки для </w:t>
      </w:r>
      <w:r w:rsidRPr="00ED273D">
        <w:rPr>
          <w:sz w:val="28"/>
          <w:szCs w:val="28"/>
        </w:rPr>
        <w:lastRenderedPageBreak/>
        <w:t xml:space="preserve">использования сока в хозяйственных целях – от начала соковыделения до начала брожения – в среднем 15 – 20 дней. </w:t>
      </w:r>
    </w:p>
    <w:p w:rsidR="009B3BB9" w:rsidRPr="00ED273D" w:rsidRDefault="009B3BB9" w:rsidP="003B1BB8">
      <w:pPr>
        <w:ind w:firstLine="709"/>
        <w:jc w:val="both"/>
        <w:rPr>
          <w:sz w:val="28"/>
          <w:szCs w:val="28"/>
        </w:rPr>
      </w:pPr>
      <w:r w:rsidRPr="00ED273D">
        <w:rPr>
          <w:sz w:val="28"/>
          <w:szCs w:val="28"/>
        </w:rPr>
        <w:t>Заготовка березового сока допускается на участках спелого леса не ранее чем за 5 лет до рубки.</w:t>
      </w:r>
    </w:p>
    <w:p w:rsidR="009B3BB9" w:rsidRPr="00ED273D" w:rsidRDefault="009B3BB9" w:rsidP="003B1BB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u w:val="single"/>
        </w:rPr>
        <w:t>Заготовка других видов пищевых ресурсов.</w:t>
      </w:r>
      <w:r w:rsidRPr="00ED273D">
        <w:rPr>
          <w:rFonts w:ascii="Times New Roman" w:hAnsi="Times New Roman" w:cs="Times New Roman"/>
          <w:sz w:val="28"/>
          <w:szCs w:val="28"/>
        </w:rPr>
        <w:t xml:space="preserve"> Заготовка черемши, щавеля, побегов папоротника орляка. Заготовка сырья папоротника орляка ведется на одном участке в течение 3 - 4 лет. Затем следует перерыв для восстановления заросли: при одноразовом (за сезон) сборе сырья - 2 - 3 года, двухразовом - 3 - 4 года.</w:t>
      </w:r>
    </w:p>
    <w:p w:rsidR="009B3BB9" w:rsidRPr="00ED273D" w:rsidRDefault="009B3BB9" w:rsidP="003B1BB8">
      <w:pPr>
        <w:pStyle w:val="ConsPlusNormal"/>
        <w:widowControl/>
        <w:ind w:firstLine="709"/>
        <w:jc w:val="both"/>
        <w:outlineLvl w:val="0"/>
        <w:rPr>
          <w:rFonts w:ascii="Times New Roman" w:hAnsi="Times New Roman" w:cs="Times New Roman"/>
          <w:sz w:val="28"/>
          <w:szCs w:val="28"/>
          <w:u w:val="single"/>
        </w:rPr>
      </w:pPr>
      <w:bookmarkStart w:id="455" w:name="_Toc511384173"/>
      <w:bookmarkStart w:id="456" w:name="_Toc4772968"/>
      <w:r w:rsidRPr="00ED273D">
        <w:rPr>
          <w:rFonts w:ascii="Times New Roman" w:hAnsi="Times New Roman" w:cs="Times New Roman"/>
          <w:sz w:val="28"/>
          <w:szCs w:val="28"/>
          <w:u w:val="single"/>
        </w:rPr>
        <w:t>Сбор лекарственных растений.</w:t>
      </w:r>
      <w:bookmarkEnd w:id="455"/>
      <w:bookmarkEnd w:id="456"/>
    </w:p>
    <w:p w:rsidR="009B3BB9" w:rsidRPr="00ED273D" w:rsidRDefault="009B3BB9" w:rsidP="003B1BB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Повторный сбор сырья лекарственных растений в одной и той же заросли (угодье) допускается только после полного восстановления запасов сырья конкретного вида растения.</w:t>
      </w:r>
    </w:p>
    <w:p w:rsidR="009B3BB9" w:rsidRPr="00ED273D" w:rsidRDefault="009B3BB9" w:rsidP="003B1BB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При отсутствии данных о сроках ведения повторных заготовок сырья для какого-либо вида лекарственного растения рекомендуется руководствоваться следующим:</w:t>
      </w:r>
    </w:p>
    <w:p w:rsidR="009B3BB9" w:rsidRPr="00ED273D" w:rsidRDefault="009B3BB9" w:rsidP="003B1BB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заготовка соцветий и надземных органов («травы») однолетних растений проводится на одной заросли один раз в 2 года;</w:t>
      </w:r>
    </w:p>
    <w:p w:rsidR="009B3BB9" w:rsidRPr="00ED273D" w:rsidRDefault="009B3BB9" w:rsidP="003B1BB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надземных органов («травы») многолетних растений - один раз в 4 - 6 лет; подземных органов большинства видов лекарственных растений - не чаще одного раза в 15 - 20 лет.</w:t>
      </w:r>
    </w:p>
    <w:p w:rsidR="003B1BB8" w:rsidRPr="00ED273D" w:rsidRDefault="003B1BB8" w:rsidP="003B1BB8">
      <w:pPr>
        <w:pStyle w:val="ConsPlusNormal"/>
        <w:widowControl/>
        <w:ind w:firstLine="709"/>
        <w:jc w:val="both"/>
        <w:rPr>
          <w:rFonts w:ascii="Times New Roman" w:hAnsi="Times New Roman" w:cs="Times New Roman"/>
          <w:sz w:val="28"/>
          <w:szCs w:val="28"/>
        </w:rPr>
      </w:pPr>
    </w:p>
    <w:p w:rsidR="009B3BB9" w:rsidRPr="00ED273D" w:rsidRDefault="009B3BB9" w:rsidP="003B1BB8">
      <w:pPr>
        <w:pStyle w:val="aff9"/>
        <w:spacing w:before="0" w:after="0"/>
        <w:ind w:left="0" w:firstLine="709"/>
        <w:jc w:val="both"/>
        <w:rPr>
          <w:b/>
          <w:i w:val="0"/>
        </w:rPr>
      </w:pPr>
      <w:bookmarkStart w:id="457" w:name="_Toc220893739"/>
      <w:bookmarkStart w:id="458" w:name="_Toc317581394"/>
      <w:bookmarkStart w:id="459" w:name="_Toc451507067"/>
      <w:bookmarkStart w:id="460" w:name="_Toc511384174"/>
      <w:bookmarkStart w:id="461" w:name="_Toc4772969"/>
      <w:r w:rsidRPr="00ED273D">
        <w:rPr>
          <w:b/>
          <w:i w:val="0"/>
        </w:rPr>
        <w:t>2.4.3. Нормативы количества высверливаемых каналов в зависимости от диаметра ствола деревьев и класса бонитета насаждения</w:t>
      </w:r>
      <w:bookmarkEnd w:id="454"/>
      <w:r w:rsidRPr="00ED273D">
        <w:rPr>
          <w:b/>
          <w:i w:val="0"/>
        </w:rPr>
        <w:t xml:space="preserve"> (при заготовке древесных соков)</w:t>
      </w:r>
      <w:bookmarkEnd w:id="457"/>
      <w:bookmarkEnd w:id="458"/>
      <w:bookmarkEnd w:id="459"/>
      <w:bookmarkEnd w:id="460"/>
      <w:bookmarkEnd w:id="461"/>
    </w:p>
    <w:p w:rsidR="009B3BB9" w:rsidRPr="00ED273D" w:rsidRDefault="009B3BB9" w:rsidP="003B1BB8">
      <w:pPr>
        <w:pStyle w:val="af5"/>
        <w:spacing w:after="0"/>
        <w:ind w:firstLine="709"/>
        <w:jc w:val="both"/>
        <w:outlineLvl w:val="0"/>
        <w:rPr>
          <w:sz w:val="28"/>
          <w:szCs w:val="28"/>
          <w:u w:val="single"/>
        </w:rPr>
      </w:pPr>
      <w:bookmarkStart w:id="462" w:name="_Toc511384175"/>
      <w:bookmarkStart w:id="463" w:name="_Toc4772970"/>
      <w:bookmarkStart w:id="464" w:name="_Toc171246845"/>
      <w:r w:rsidRPr="00ED273D">
        <w:rPr>
          <w:sz w:val="28"/>
          <w:szCs w:val="28"/>
          <w:u w:val="single"/>
        </w:rPr>
        <w:t>Заготовка березового сока</w:t>
      </w:r>
      <w:bookmarkEnd w:id="462"/>
      <w:bookmarkEnd w:id="463"/>
    </w:p>
    <w:p w:rsidR="009B3BB9" w:rsidRPr="00ED273D" w:rsidRDefault="009B3BB9" w:rsidP="003B1BB8">
      <w:pPr>
        <w:ind w:firstLine="709"/>
        <w:jc w:val="both"/>
        <w:rPr>
          <w:sz w:val="28"/>
          <w:szCs w:val="28"/>
        </w:rPr>
      </w:pPr>
      <w:r w:rsidRPr="00ED273D">
        <w:rPr>
          <w:sz w:val="28"/>
          <w:szCs w:val="28"/>
        </w:rPr>
        <w:t>Заготовка березового сока осуществляется способом подсочки в насаждениях, где проводятся выборочные рубки, разрешается с деревьев, намеченных в рубку.</w:t>
      </w:r>
    </w:p>
    <w:p w:rsidR="009B3BB9" w:rsidRPr="00ED273D" w:rsidRDefault="009B3BB9" w:rsidP="003B1BB8">
      <w:pPr>
        <w:ind w:firstLine="709"/>
        <w:jc w:val="both"/>
        <w:rPr>
          <w:sz w:val="28"/>
          <w:szCs w:val="28"/>
        </w:rPr>
      </w:pPr>
      <w:r w:rsidRPr="00ED273D">
        <w:rPr>
          <w:sz w:val="28"/>
          <w:szCs w:val="28"/>
        </w:rPr>
        <w:t xml:space="preserve">Для подсочки подбираются участки здорового леса I - III классов бонитета с полнотой не менее 0,4 и количеством деревьев на одном гектаре не менее 200 штук. В подсочку назначают деревья диаметром на высоте груди </w:t>
      </w:r>
      <w:smartTag w:uri="urn:schemas-microsoft-com:office:smarttags" w:element="metricconverter">
        <w:smartTagPr>
          <w:attr w:name="ProductID" w:val="20 см"/>
        </w:smartTagPr>
        <w:r w:rsidRPr="00ED273D">
          <w:rPr>
            <w:sz w:val="28"/>
            <w:szCs w:val="28"/>
          </w:rPr>
          <w:t>20 см</w:t>
        </w:r>
      </w:smartTag>
      <w:r w:rsidRPr="00ED273D">
        <w:rPr>
          <w:sz w:val="28"/>
          <w:szCs w:val="28"/>
        </w:rPr>
        <w:t xml:space="preserve"> и более.</w:t>
      </w:r>
    </w:p>
    <w:p w:rsidR="009B3BB9" w:rsidRPr="00ED273D" w:rsidRDefault="009B3BB9" w:rsidP="003B1BB8">
      <w:pPr>
        <w:pStyle w:val="af0"/>
        <w:ind w:firstLine="709"/>
        <w:jc w:val="both"/>
        <w:rPr>
          <w:rFonts w:ascii="Times New Roman" w:hAnsi="Times New Roman"/>
          <w:sz w:val="28"/>
          <w:szCs w:val="28"/>
        </w:rPr>
      </w:pPr>
      <w:r w:rsidRPr="00ED273D">
        <w:rPr>
          <w:rFonts w:ascii="Times New Roman" w:hAnsi="Times New Roman"/>
          <w:sz w:val="28"/>
          <w:szCs w:val="28"/>
        </w:rPr>
        <w:t>В сырьевую базу не включаются:</w:t>
      </w:r>
    </w:p>
    <w:p w:rsidR="009B3BB9" w:rsidRPr="00ED273D" w:rsidRDefault="009B3BB9" w:rsidP="003B1BB8">
      <w:pPr>
        <w:pStyle w:val="af0"/>
        <w:ind w:firstLine="709"/>
        <w:jc w:val="both"/>
        <w:rPr>
          <w:rFonts w:ascii="Times New Roman" w:hAnsi="Times New Roman"/>
          <w:sz w:val="28"/>
          <w:szCs w:val="28"/>
        </w:rPr>
      </w:pPr>
      <w:r w:rsidRPr="00ED273D">
        <w:rPr>
          <w:rFonts w:ascii="Times New Roman" w:hAnsi="Times New Roman"/>
          <w:sz w:val="28"/>
          <w:szCs w:val="28"/>
        </w:rPr>
        <w:t>насаждения произрастающие в сырых и мокрых типах леса;</w:t>
      </w:r>
    </w:p>
    <w:p w:rsidR="009B3BB9" w:rsidRPr="00ED273D" w:rsidRDefault="009B3BB9" w:rsidP="003B1BB8">
      <w:pPr>
        <w:pStyle w:val="af0"/>
        <w:ind w:firstLine="709"/>
        <w:jc w:val="both"/>
        <w:rPr>
          <w:rFonts w:ascii="Times New Roman" w:hAnsi="Times New Roman"/>
          <w:sz w:val="28"/>
          <w:szCs w:val="28"/>
        </w:rPr>
      </w:pPr>
      <w:r w:rsidRPr="00ED273D">
        <w:rPr>
          <w:rFonts w:ascii="Times New Roman" w:hAnsi="Times New Roman"/>
          <w:sz w:val="28"/>
          <w:szCs w:val="28"/>
        </w:rPr>
        <w:t>насаждения ослабленные;</w:t>
      </w:r>
    </w:p>
    <w:p w:rsidR="009B3BB9" w:rsidRPr="00ED273D" w:rsidRDefault="009B3BB9" w:rsidP="003B1BB8">
      <w:pPr>
        <w:pStyle w:val="af0"/>
        <w:ind w:firstLine="709"/>
        <w:jc w:val="both"/>
        <w:rPr>
          <w:rFonts w:ascii="Times New Roman" w:hAnsi="Times New Roman"/>
          <w:sz w:val="28"/>
          <w:szCs w:val="28"/>
        </w:rPr>
      </w:pPr>
      <w:r w:rsidRPr="00ED273D">
        <w:rPr>
          <w:rFonts w:ascii="Times New Roman" w:hAnsi="Times New Roman"/>
          <w:sz w:val="28"/>
          <w:szCs w:val="28"/>
        </w:rPr>
        <w:t>насаждения исключенные из расчета пользования;</w:t>
      </w:r>
    </w:p>
    <w:p w:rsidR="009B3BB9" w:rsidRPr="00ED273D" w:rsidRDefault="009B3BB9" w:rsidP="003B1BB8">
      <w:pPr>
        <w:pStyle w:val="af0"/>
        <w:ind w:firstLine="709"/>
        <w:jc w:val="both"/>
        <w:rPr>
          <w:rFonts w:ascii="Times New Roman" w:hAnsi="Times New Roman"/>
          <w:sz w:val="28"/>
          <w:szCs w:val="28"/>
        </w:rPr>
      </w:pPr>
      <w:r w:rsidRPr="00ED273D">
        <w:rPr>
          <w:rFonts w:ascii="Times New Roman" w:hAnsi="Times New Roman"/>
          <w:sz w:val="28"/>
          <w:szCs w:val="28"/>
        </w:rPr>
        <w:t>насаждения в лесах зеленых зон и полезащитные насаждения;</w:t>
      </w:r>
    </w:p>
    <w:p w:rsidR="009B3BB9" w:rsidRPr="00ED273D" w:rsidRDefault="009B3BB9" w:rsidP="003B1BB8">
      <w:pPr>
        <w:pStyle w:val="af0"/>
        <w:ind w:firstLine="709"/>
        <w:jc w:val="both"/>
        <w:rPr>
          <w:rFonts w:ascii="Times New Roman" w:hAnsi="Times New Roman"/>
          <w:sz w:val="28"/>
          <w:szCs w:val="28"/>
        </w:rPr>
      </w:pPr>
      <w:r w:rsidRPr="00ED273D">
        <w:rPr>
          <w:rFonts w:ascii="Times New Roman" w:hAnsi="Times New Roman"/>
          <w:sz w:val="28"/>
          <w:szCs w:val="28"/>
        </w:rPr>
        <w:t>насаждения, в которых с момента проведения химических мероприятий борьбы с вредителями прошло менее 2 лет.</w:t>
      </w:r>
    </w:p>
    <w:p w:rsidR="009B3BB9" w:rsidRPr="00ED273D" w:rsidRDefault="009B3BB9" w:rsidP="003B1BB8">
      <w:pPr>
        <w:pStyle w:val="af0"/>
        <w:ind w:firstLine="709"/>
        <w:jc w:val="both"/>
        <w:rPr>
          <w:rFonts w:ascii="Times New Roman" w:hAnsi="Times New Roman"/>
          <w:sz w:val="28"/>
          <w:szCs w:val="28"/>
        </w:rPr>
      </w:pPr>
      <w:r w:rsidRPr="00ED273D">
        <w:rPr>
          <w:rFonts w:ascii="Times New Roman" w:hAnsi="Times New Roman"/>
          <w:sz w:val="28"/>
          <w:szCs w:val="28"/>
        </w:rPr>
        <w:t>В подсочку не назначаются:</w:t>
      </w:r>
    </w:p>
    <w:p w:rsidR="009B3BB9" w:rsidRPr="00ED273D" w:rsidRDefault="009B3BB9" w:rsidP="003B1BB8">
      <w:pPr>
        <w:pStyle w:val="af0"/>
        <w:ind w:firstLine="709"/>
        <w:jc w:val="both"/>
        <w:rPr>
          <w:rFonts w:ascii="Times New Roman" w:hAnsi="Times New Roman"/>
          <w:sz w:val="28"/>
          <w:szCs w:val="28"/>
        </w:rPr>
      </w:pPr>
      <w:r w:rsidRPr="00ED273D">
        <w:rPr>
          <w:rFonts w:ascii="Times New Roman" w:hAnsi="Times New Roman"/>
          <w:sz w:val="28"/>
          <w:szCs w:val="28"/>
        </w:rPr>
        <w:t>деревья IV и V классов роста и развития по Крафту;</w:t>
      </w:r>
    </w:p>
    <w:p w:rsidR="009B3BB9" w:rsidRPr="00ED273D" w:rsidRDefault="009B3BB9" w:rsidP="003B1BB8">
      <w:pPr>
        <w:pStyle w:val="af0"/>
        <w:ind w:firstLine="709"/>
        <w:jc w:val="both"/>
        <w:rPr>
          <w:rFonts w:ascii="Times New Roman" w:hAnsi="Times New Roman"/>
          <w:sz w:val="28"/>
          <w:szCs w:val="28"/>
        </w:rPr>
      </w:pPr>
      <w:r w:rsidRPr="00ED273D">
        <w:rPr>
          <w:rFonts w:ascii="Times New Roman" w:hAnsi="Times New Roman"/>
          <w:sz w:val="28"/>
          <w:szCs w:val="28"/>
        </w:rPr>
        <w:t>деревья ослабленные и имеющие механические повреждения;</w:t>
      </w:r>
    </w:p>
    <w:p w:rsidR="009B3BB9" w:rsidRPr="00ED273D" w:rsidRDefault="009B3BB9" w:rsidP="003B1BB8">
      <w:pPr>
        <w:pStyle w:val="af0"/>
        <w:ind w:firstLine="709"/>
        <w:jc w:val="both"/>
        <w:rPr>
          <w:rFonts w:ascii="Times New Roman" w:hAnsi="Times New Roman"/>
          <w:sz w:val="28"/>
          <w:szCs w:val="28"/>
        </w:rPr>
      </w:pPr>
      <w:r w:rsidRPr="00ED273D">
        <w:rPr>
          <w:rFonts w:ascii="Times New Roman" w:hAnsi="Times New Roman"/>
          <w:sz w:val="28"/>
          <w:szCs w:val="28"/>
        </w:rPr>
        <w:t>деревья, отобранные для заготовки спецсортиментов;</w:t>
      </w:r>
    </w:p>
    <w:p w:rsidR="009B3BB9" w:rsidRPr="00ED273D" w:rsidRDefault="009B3BB9" w:rsidP="003B1BB8">
      <w:pPr>
        <w:pStyle w:val="af0"/>
        <w:ind w:firstLine="709"/>
        <w:jc w:val="both"/>
        <w:rPr>
          <w:rFonts w:ascii="Times New Roman" w:hAnsi="Times New Roman"/>
          <w:sz w:val="28"/>
          <w:szCs w:val="28"/>
        </w:rPr>
      </w:pPr>
      <w:r w:rsidRPr="00ED273D">
        <w:rPr>
          <w:rFonts w:ascii="Times New Roman" w:hAnsi="Times New Roman"/>
          <w:sz w:val="28"/>
          <w:szCs w:val="28"/>
        </w:rPr>
        <w:t>плюсовые деревья.</w:t>
      </w:r>
    </w:p>
    <w:p w:rsidR="009B3BB9" w:rsidRPr="00ED273D" w:rsidRDefault="009B3BB9" w:rsidP="003B1BB8">
      <w:pPr>
        <w:pStyle w:val="af0"/>
        <w:tabs>
          <w:tab w:val="left" w:pos="3932"/>
        </w:tabs>
        <w:ind w:firstLine="709"/>
        <w:jc w:val="both"/>
        <w:rPr>
          <w:sz w:val="28"/>
          <w:szCs w:val="28"/>
        </w:rPr>
      </w:pPr>
      <w:r w:rsidRPr="00ED273D">
        <w:rPr>
          <w:rFonts w:ascii="Times New Roman" w:hAnsi="Times New Roman"/>
          <w:sz w:val="28"/>
          <w:szCs w:val="28"/>
        </w:rPr>
        <w:t>Срок подсочки березы не должен превышать 10 лет.</w:t>
      </w:r>
      <w:r w:rsidRPr="00ED273D">
        <w:rPr>
          <w:sz w:val="28"/>
          <w:szCs w:val="28"/>
        </w:rPr>
        <w:tab/>
      </w:r>
    </w:p>
    <w:p w:rsidR="009B3BB9" w:rsidRPr="00ED273D" w:rsidRDefault="009B3BB9" w:rsidP="003B1BB8">
      <w:pPr>
        <w:ind w:firstLine="709"/>
        <w:jc w:val="both"/>
        <w:rPr>
          <w:sz w:val="28"/>
          <w:szCs w:val="28"/>
        </w:rPr>
      </w:pPr>
      <w:r w:rsidRPr="00ED273D">
        <w:rPr>
          <w:sz w:val="28"/>
          <w:szCs w:val="28"/>
        </w:rPr>
        <w:lastRenderedPageBreak/>
        <w:t xml:space="preserve">Сверление канала производят на высоте 20 - </w:t>
      </w:r>
      <w:smartTag w:uri="urn:schemas-microsoft-com:office:smarttags" w:element="metricconverter">
        <w:smartTagPr>
          <w:attr w:name="ProductID" w:val="35 см"/>
        </w:smartTagPr>
        <w:r w:rsidRPr="00ED273D">
          <w:rPr>
            <w:sz w:val="28"/>
            <w:szCs w:val="28"/>
          </w:rPr>
          <w:t>35 см</w:t>
        </w:r>
      </w:smartTag>
      <w:r w:rsidRPr="00ED273D">
        <w:rPr>
          <w:sz w:val="28"/>
          <w:szCs w:val="28"/>
        </w:rPr>
        <w:t xml:space="preserve"> от корневой шейки дерева. В тех случаях, когда на дереве делается два и больше подсочных отверстий, они располагаются на одной стороне ствола на расстоянии 8 - </w:t>
      </w:r>
      <w:smartTag w:uri="urn:schemas-microsoft-com:office:smarttags" w:element="metricconverter">
        <w:smartTagPr>
          <w:attr w:name="ProductID" w:val="15 см"/>
        </w:smartTagPr>
        <w:r w:rsidRPr="00ED273D">
          <w:rPr>
            <w:sz w:val="28"/>
            <w:szCs w:val="28"/>
          </w:rPr>
          <w:t>15 см</w:t>
        </w:r>
      </w:smartTag>
      <w:r w:rsidRPr="00ED273D">
        <w:rPr>
          <w:sz w:val="28"/>
          <w:szCs w:val="28"/>
        </w:rPr>
        <w:t xml:space="preserve"> одно от другого с тем расчетом, чтобы сок стекал в один приемник.</w:t>
      </w:r>
    </w:p>
    <w:p w:rsidR="009B3BB9" w:rsidRPr="00ED273D" w:rsidRDefault="009B3BB9" w:rsidP="003B1BB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При определении нормы нагрузки дерева, то есть количества высверливаемых в нем каналов</w:t>
      </w:r>
      <w:r w:rsidRPr="00ED273D">
        <w:rPr>
          <w:rStyle w:val="af4"/>
          <w:rFonts w:ascii="Times New Roman" w:hAnsi="Times New Roman" w:cs="Times New Roman"/>
          <w:sz w:val="28"/>
          <w:szCs w:val="28"/>
        </w:rPr>
        <w:footnoteReference w:id="4"/>
      </w:r>
      <w:r w:rsidRPr="00ED273D">
        <w:rPr>
          <w:rFonts w:ascii="Times New Roman" w:hAnsi="Times New Roman" w:cs="Times New Roman"/>
          <w:sz w:val="28"/>
          <w:szCs w:val="28"/>
        </w:rPr>
        <w:t>, рекомендуется руководствоваться показателями приведенными ниже.</w:t>
      </w:r>
    </w:p>
    <w:p w:rsidR="009B3BB9" w:rsidRPr="00ED273D" w:rsidRDefault="009B3BB9" w:rsidP="009B3BB9">
      <w:pPr>
        <w:pStyle w:val="ConsPlusNormal"/>
        <w:widowControl/>
        <w:ind w:firstLine="540"/>
        <w:jc w:val="both"/>
        <w:rPr>
          <w:rFonts w:ascii="Times New Roman" w:hAnsi="Times New Roman" w:cs="Times New Roman"/>
          <w:caps/>
          <w:sz w:val="16"/>
          <w:szCs w:val="16"/>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68"/>
        <w:gridCol w:w="2520"/>
        <w:gridCol w:w="5129"/>
      </w:tblGrid>
      <w:tr w:rsidR="009B3BB9" w:rsidRPr="00ED273D" w:rsidTr="00AA2254">
        <w:trPr>
          <w:jc w:val="center"/>
        </w:trPr>
        <w:tc>
          <w:tcPr>
            <w:tcW w:w="2268" w:type="dxa"/>
            <w:vAlign w:val="center"/>
          </w:tcPr>
          <w:p w:rsidR="009B3BB9" w:rsidRPr="00ED273D" w:rsidRDefault="009B3BB9"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Диаметр дерева на высоте груди, см</w:t>
            </w:r>
          </w:p>
        </w:tc>
        <w:tc>
          <w:tcPr>
            <w:tcW w:w="2520" w:type="dxa"/>
            <w:vAlign w:val="center"/>
          </w:tcPr>
          <w:p w:rsidR="009B3BB9" w:rsidRPr="00ED273D" w:rsidRDefault="009B3BB9"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Количество каналов при подсочке</w:t>
            </w:r>
          </w:p>
        </w:tc>
        <w:tc>
          <w:tcPr>
            <w:tcW w:w="5129" w:type="dxa"/>
            <w:vAlign w:val="center"/>
          </w:tcPr>
          <w:p w:rsidR="009B3BB9" w:rsidRPr="00ED273D" w:rsidRDefault="009B3BB9"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Примечание</w:t>
            </w:r>
          </w:p>
        </w:tc>
      </w:tr>
      <w:tr w:rsidR="009B3BB9" w:rsidRPr="00ED273D" w:rsidTr="00AA2254">
        <w:trPr>
          <w:trHeight w:val="278"/>
          <w:jc w:val="center"/>
        </w:trPr>
        <w:tc>
          <w:tcPr>
            <w:tcW w:w="2268" w:type="dxa"/>
            <w:vAlign w:val="center"/>
          </w:tcPr>
          <w:p w:rsidR="009B3BB9" w:rsidRPr="00ED273D" w:rsidRDefault="009B3BB9" w:rsidP="007B78C6">
            <w:pPr>
              <w:widowControl w:val="0"/>
              <w:autoSpaceDE w:val="0"/>
              <w:autoSpaceDN w:val="0"/>
              <w:adjustRightInd w:val="0"/>
              <w:jc w:val="center"/>
            </w:pPr>
            <w:r w:rsidRPr="00ED273D">
              <w:t>20 - 22</w:t>
            </w:r>
          </w:p>
        </w:tc>
        <w:tc>
          <w:tcPr>
            <w:tcW w:w="2520" w:type="dxa"/>
            <w:vAlign w:val="center"/>
          </w:tcPr>
          <w:p w:rsidR="009B3BB9" w:rsidRPr="00ED273D" w:rsidRDefault="009B3BB9" w:rsidP="007B78C6">
            <w:pPr>
              <w:widowControl w:val="0"/>
              <w:autoSpaceDE w:val="0"/>
              <w:autoSpaceDN w:val="0"/>
              <w:adjustRightInd w:val="0"/>
              <w:jc w:val="center"/>
            </w:pPr>
            <w:r w:rsidRPr="00ED273D">
              <w:t>1</w:t>
            </w:r>
          </w:p>
        </w:tc>
        <w:tc>
          <w:tcPr>
            <w:tcW w:w="5129" w:type="dxa"/>
            <w:vMerge w:val="restart"/>
            <w:vAlign w:val="center"/>
          </w:tcPr>
          <w:p w:rsidR="009B3BB9" w:rsidRPr="00ED273D" w:rsidRDefault="009B3BB9" w:rsidP="007B78C6">
            <w:pPr>
              <w:widowControl w:val="0"/>
              <w:autoSpaceDE w:val="0"/>
              <w:autoSpaceDN w:val="0"/>
              <w:adjustRightInd w:val="0"/>
              <w:jc w:val="center"/>
            </w:pPr>
            <w:r w:rsidRPr="00ED273D">
              <w:t xml:space="preserve">За год до рубки разрешается подсочка деревьев с диаметром </w:t>
            </w:r>
            <w:smartTag w:uri="urn:schemas-microsoft-com:office:smarttags" w:element="metricconverter">
              <w:smartTagPr>
                <w:attr w:name="ProductID" w:val="16 см"/>
              </w:smartTagPr>
              <w:r w:rsidRPr="00ED273D">
                <w:t>16 см</w:t>
              </w:r>
            </w:smartTag>
            <w:r w:rsidRPr="00ED273D">
              <w:t xml:space="preserve"> при следующих нормах нагрузки:</w:t>
            </w:r>
          </w:p>
          <w:p w:rsidR="009B3BB9" w:rsidRPr="00ED273D" w:rsidRDefault="009B3BB9" w:rsidP="007B78C6">
            <w:pPr>
              <w:widowControl w:val="0"/>
              <w:autoSpaceDE w:val="0"/>
              <w:autoSpaceDN w:val="0"/>
              <w:adjustRightInd w:val="0"/>
              <w:jc w:val="center"/>
            </w:pPr>
            <w:r w:rsidRPr="00ED273D">
              <w:t xml:space="preserve">16 - </w:t>
            </w:r>
            <w:smartTag w:uri="urn:schemas-microsoft-com:office:smarttags" w:element="metricconverter">
              <w:smartTagPr>
                <w:attr w:name="ProductID" w:val="20 см"/>
              </w:smartTagPr>
              <w:r w:rsidRPr="00ED273D">
                <w:t>20 см</w:t>
              </w:r>
            </w:smartTag>
            <w:r w:rsidRPr="00ED273D">
              <w:t xml:space="preserve"> - 1 канал 21 - </w:t>
            </w:r>
            <w:smartTag w:uri="urn:schemas-microsoft-com:office:smarttags" w:element="metricconverter">
              <w:smartTagPr>
                <w:attr w:name="ProductID" w:val="24 см"/>
              </w:smartTagPr>
              <w:r w:rsidRPr="00ED273D">
                <w:t>24 см</w:t>
              </w:r>
            </w:smartTag>
            <w:r w:rsidRPr="00ED273D">
              <w:t xml:space="preserve"> - 2 канала </w:t>
            </w:r>
            <w:smartTag w:uri="urn:schemas-microsoft-com:office:smarttags" w:element="metricconverter">
              <w:smartTagPr>
                <w:attr w:name="ProductID" w:val="25 см"/>
              </w:smartTagPr>
              <w:r w:rsidRPr="00ED273D">
                <w:t>25 см</w:t>
              </w:r>
            </w:smartTag>
            <w:r w:rsidRPr="00ED273D">
              <w:t xml:space="preserve"> и более - 3 канала</w:t>
            </w:r>
          </w:p>
        </w:tc>
      </w:tr>
      <w:tr w:rsidR="009B3BB9" w:rsidRPr="00ED273D" w:rsidTr="00AA2254">
        <w:trPr>
          <w:trHeight w:val="279"/>
          <w:jc w:val="center"/>
        </w:trPr>
        <w:tc>
          <w:tcPr>
            <w:tcW w:w="2268" w:type="dxa"/>
            <w:vAlign w:val="center"/>
          </w:tcPr>
          <w:p w:rsidR="009B3BB9" w:rsidRPr="00ED273D" w:rsidRDefault="009B3BB9" w:rsidP="007B78C6">
            <w:pPr>
              <w:widowControl w:val="0"/>
              <w:autoSpaceDE w:val="0"/>
              <w:autoSpaceDN w:val="0"/>
              <w:adjustRightInd w:val="0"/>
              <w:jc w:val="center"/>
            </w:pPr>
            <w:r w:rsidRPr="00ED273D">
              <w:t>23 - 27</w:t>
            </w:r>
          </w:p>
        </w:tc>
        <w:tc>
          <w:tcPr>
            <w:tcW w:w="2520" w:type="dxa"/>
            <w:vAlign w:val="center"/>
          </w:tcPr>
          <w:p w:rsidR="009B3BB9" w:rsidRPr="00ED273D" w:rsidRDefault="009B3BB9" w:rsidP="007B78C6">
            <w:pPr>
              <w:widowControl w:val="0"/>
              <w:autoSpaceDE w:val="0"/>
              <w:autoSpaceDN w:val="0"/>
              <w:adjustRightInd w:val="0"/>
              <w:jc w:val="center"/>
            </w:pPr>
            <w:r w:rsidRPr="00ED273D">
              <w:t>2</w:t>
            </w:r>
          </w:p>
        </w:tc>
        <w:tc>
          <w:tcPr>
            <w:tcW w:w="5129" w:type="dxa"/>
            <w:vMerge/>
          </w:tcPr>
          <w:p w:rsidR="009B3BB9" w:rsidRPr="00ED273D" w:rsidRDefault="009B3BB9" w:rsidP="007B78C6">
            <w:pPr>
              <w:pStyle w:val="ConsPlusNormal"/>
              <w:widowControl/>
              <w:ind w:firstLine="0"/>
              <w:jc w:val="both"/>
              <w:rPr>
                <w:rFonts w:ascii="Times New Roman" w:hAnsi="Times New Roman" w:cs="Times New Roman"/>
                <w:caps/>
                <w:sz w:val="24"/>
                <w:szCs w:val="24"/>
              </w:rPr>
            </w:pPr>
          </w:p>
        </w:tc>
      </w:tr>
      <w:tr w:rsidR="009B3BB9" w:rsidRPr="00ED273D" w:rsidTr="00AA2254">
        <w:trPr>
          <w:trHeight w:val="278"/>
          <w:jc w:val="center"/>
        </w:trPr>
        <w:tc>
          <w:tcPr>
            <w:tcW w:w="2268" w:type="dxa"/>
            <w:vAlign w:val="center"/>
          </w:tcPr>
          <w:p w:rsidR="009B3BB9" w:rsidRPr="00ED273D" w:rsidRDefault="009B3BB9" w:rsidP="007B78C6">
            <w:pPr>
              <w:widowControl w:val="0"/>
              <w:autoSpaceDE w:val="0"/>
              <w:autoSpaceDN w:val="0"/>
              <w:adjustRightInd w:val="0"/>
              <w:jc w:val="center"/>
            </w:pPr>
            <w:r w:rsidRPr="00ED273D">
              <w:t>28 - 32</w:t>
            </w:r>
          </w:p>
        </w:tc>
        <w:tc>
          <w:tcPr>
            <w:tcW w:w="2520" w:type="dxa"/>
            <w:vAlign w:val="center"/>
          </w:tcPr>
          <w:p w:rsidR="009B3BB9" w:rsidRPr="00ED273D" w:rsidRDefault="009B3BB9" w:rsidP="007B78C6">
            <w:pPr>
              <w:widowControl w:val="0"/>
              <w:autoSpaceDE w:val="0"/>
              <w:autoSpaceDN w:val="0"/>
              <w:adjustRightInd w:val="0"/>
              <w:jc w:val="center"/>
            </w:pPr>
            <w:r w:rsidRPr="00ED273D">
              <w:t>3</w:t>
            </w:r>
          </w:p>
        </w:tc>
        <w:tc>
          <w:tcPr>
            <w:tcW w:w="5129" w:type="dxa"/>
            <w:vMerge/>
          </w:tcPr>
          <w:p w:rsidR="009B3BB9" w:rsidRPr="00ED273D" w:rsidRDefault="009B3BB9" w:rsidP="007B78C6">
            <w:pPr>
              <w:pStyle w:val="ConsPlusNormal"/>
              <w:widowControl/>
              <w:ind w:firstLine="0"/>
              <w:jc w:val="both"/>
              <w:rPr>
                <w:rFonts w:ascii="Times New Roman" w:hAnsi="Times New Roman" w:cs="Times New Roman"/>
                <w:caps/>
                <w:sz w:val="24"/>
                <w:szCs w:val="24"/>
              </w:rPr>
            </w:pPr>
          </w:p>
        </w:tc>
      </w:tr>
      <w:tr w:rsidR="009B3BB9" w:rsidRPr="00ED273D" w:rsidTr="00AA2254">
        <w:trPr>
          <w:trHeight w:val="279"/>
          <w:jc w:val="center"/>
        </w:trPr>
        <w:tc>
          <w:tcPr>
            <w:tcW w:w="2268" w:type="dxa"/>
            <w:vAlign w:val="center"/>
          </w:tcPr>
          <w:p w:rsidR="009B3BB9" w:rsidRPr="00ED273D" w:rsidRDefault="009B3BB9" w:rsidP="007B78C6">
            <w:pPr>
              <w:widowControl w:val="0"/>
              <w:autoSpaceDE w:val="0"/>
              <w:autoSpaceDN w:val="0"/>
              <w:adjustRightInd w:val="0"/>
              <w:jc w:val="center"/>
            </w:pPr>
            <w:r w:rsidRPr="00ED273D">
              <w:t>33 и более</w:t>
            </w:r>
          </w:p>
        </w:tc>
        <w:tc>
          <w:tcPr>
            <w:tcW w:w="2520" w:type="dxa"/>
            <w:vAlign w:val="center"/>
          </w:tcPr>
          <w:p w:rsidR="009B3BB9" w:rsidRPr="00ED273D" w:rsidRDefault="009B3BB9" w:rsidP="007B78C6">
            <w:pPr>
              <w:widowControl w:val="0"/>
              <w:autoSpaceDE w:val="0"/>
              <w:autoSpaceDN w:val="0"/>
              <w:adjustRightInd w:val="0"/>
              <w:jc w:val="center"/>
            </w:pPr>
            <w:r w:rsidRPr="00ED273D">
              <w:t>3</w:t>
            </w:r>
          </w:p>
        </w:tc>
        <w:tc>
          <w:tcPr>
            <w:tcW w:w="5129" w:type="dxa"/>
            <w:vMerge/>
          </w:tcPr>
          <w:p w:rsidR="009B3BB9" w:rsidRPr="00ED273D" w:rsidRDefault="009B3BB9" w:rsidP="007B78C6">
            <w:pPr>
              <w:pStyle w:val="ConsPlusNormal"/>
              <w:widowControl/>
              <w:ind w:firstLine="0"/>
              <w:jc w:val="both"/>
              <w:rPr>
                <w:rFonts w:ascii="Times New Roman" w:hAnsi="Times New Roman" w:cs="Times New Roman"/>
                <w:caps/>
                <w:sz w:val="24"/>
                <w:szCs w:val="24"/>
              </w:rPr>
            </w:pPr>
          </w:p>
        </w:tc>
      </w:tr>
    </w:tbl>
    <w:p w:rsidR="009B3BB9" w:rsidRPr="00ED273D" w:rsidRDefault="009B3BB9" w:rsidP="009B3BB9">
      <w:pPr>
        <w:rPr>
          <w:sz w:val="16"/>
          <w:szCs w:val="16"/>
        </w:rPr>
      </w:pPr>
    </w:p>
    <w:p w:rsidR="009B3BB9" w:rsidRPr="00ED273D" w:rsidRDefault="009B3BB9" w:rsidP="003B1BB8">
      <w:pPr>
        <w:ind w:firstLine="709"/>
        <w:jc w:val="both"/>
        <w:rPr>
          <w:sz w:val="28"/>
          <w:szCs w:val="28"/>
        </w:rPr>
      </w:pPr>
      <w:r w:rsidRPr="00ED273D">
        <w:rPr>
          <w:sz w:val="28"/>
          <w:szCs w:val="28"/>
        </w:rPr>
        <w:t>После окончания сезона подсочки отверстия должны быть промазаны живичной пастой или закрыты деревянной пробкой и замазаны варом, садовой замазкой или глиной с известью для предупреждения заболевания деревьев.</w:t>
      </w:r>
    </w:p>
    <w:p w:rsidR="009B3BB9" w:rsidRPr="00ED273D" w:rsidRDefault="009B3BB9" w:rsidP="003B1BB8">
      <w:pPr>
        <w:ind w:firstLine="709"/>
        <w:jc w:val="both"/>
        <w:rPr>
          <w:sz w:val="28"/>
          <w:szCs w:val="28"/>
        </w:rPr>
      </w:pPr>
      <w:r w:rsidRPr="00ED273D">
        <w:rPr>
          <w:sz w:val="28"/>
          <w:szCs w:val="28"/>
        </w:rPr>
        <w:t xml:space="preserve">В последующие годы каналы сверлят на уровне каналов первого года подсочки с интервалом </w:t>
      </w:r>
      <w:smartTag w:uri="urn:schemas-microsoft-com:office:smarttags" w:element="metricconverter">
        <w:smartTagPr>
          <w:attr w:name="ProductID" w:val="10 см"/>
        </w:smartTagPr>
        <w:r w:rsidRPr="00ED273D">
          <w:rPr>
            <w:sz w:val="28"/>
            <w:szCs w:val="28"/>
          </w:rPr>
          <w:t>10 см</w:t>
        </w:r>
      </w:smartTag>
      <w:r w:rsidRPr="00ED273D">
        <w:rPr>
          <w:sz w:val="28"/>
          <w:szCs w:val="28"/>
        </w:rPr>
        <w:t xml:space="preserve"> в ту или другую сторону по окружности ствола дерева.</w:t>
      </w:r>
    </w:p>
    <w:p w:rsidR="009B3BB9" w:rsidRPr="00ED273D" w:rsidRDefault="009B3BB9" w:rsidP="003B1BB8">
      <w:pPr>
        <w:ind w:firstLine="709"/>
        <w:jc w:val="both"/>
        <w:rPr>
          <w:sz w:val="28"/>
          <w:szCs w:val="28"/>
        </w:rPr>
      </w:pPr>
      <w:r w:rsidRPr="00ED273D">
        <w:rPr>
          <w:sz w:val="28"/>
          <w:szCs w:val="28"/>
        </w:rPr>
        <w:t>Заготовка должна производиться способами, обеспечивающими сохранение технических свойств древесины.</w:t>
      </w:r>
    </w:p>
    <w:p w:rsidR="003B1BB8" w:rsidRPr="00ED273D" w:rsidRDefault="003B1BB8" w:rsidP="003B1BB8">
      <w:pPr>
        <w:ind w:firstLine="709"/>
        <w:jc w:val="both"/>
        <w:rPr>
          <w:b/>
          <w:sz w:val="28"/>
          <w:szCs w:val="28"/>
        </w:rPr>
      </w:pPr>
    </w:p>
    <w:p w:rsidR="009B3BB9" w:rsidRPr="00ED273D" w:rsidRDefault="009B3BB9" w:rsidP="003B1BB8">
      <w:pPr>
        <w:pStyle w:val="aff9"/>
        <w:spacing w:before="0" w:after="0"/>
        <w:ind w:left="0" w:firstLine="709"/>
        <w:jc w:val="both"/>
        <w:rPr>
          <w:b/>
          <w:i w:val="0"/>
        </w:rPr>
      </w:pPr>
      <w:bookmarkStart w:id="465" w:name="_Toc220893740"/>
      <w:bookmarkStart w:id="466" w:name="_Toc317581395"/>
      <w:bookmarkStart w:id="467" w:name="_Toc451507068"/>
      <w:bookmarkStart w:id="468" w:name="_Toc511384176"/>
      <w:bookmarkStart w:id="469" w:name="_Toc4772971"/>
      <w:r w:rsidRPr="00ED273D">
        <w:rPr>
          <w:b/>
          <w:i w:val="0"/>
        </w:rPr>
        <w:t>2.4.4. Параметры куста (высота, возраст)</w:t>
      </w:r>
      <w:bookmarkEnd w:id="464"/>
      <w:r w:rsidRPr="00ED273D">
        <w:rPr>
          <w:b/>
          <w:i w:val="0"/>
        </w:rPr>
        <w:t xml:space="preserve"> при заготовке папоротника-орляка</w:t>
      </w:r>
      <w:bookmarkEnd w:id="465"/>
      <w:bookmarkEnd w:id="466"/>
      <w:bookmarkEnd w:id="467"/>
      <w:bookmarkEnd w:id="468"/>
      <w:bookmarkEnd w:id="469"/>
    </w:p>
    <w:p w:rsidR="009B3BB9" w:rsidRPr="00ED273D" w:rsidRDefault="009B3BB9" w:rsidP="003B1BB8">
      <w:pPr>
        <w:ind w:firstLine="709"/>
        <w:jc w:val="both"/>
        <w:rPr>
          <w:sz w:val="28"/>
          <w:szCs w:val="28"/>
        </w:rPr>
      </w:pPr>
      <w:bookmarkStart w:id="470" w:name="_Toc171246846"/>
      <w:r w:rsidRPr="00ED273D">
        <w:rPr>
          <w:sz w:val="28"/>
          <w:szCs w:val="28"/>
        </w:rPr>
        <w:t>Заготовка побегов папоротника орляка должна вестись способами, не ухудшающими состояние их зарослей. Запрещается вырывать растения с корнями, повреждать листья (вайи) и корневища папоротника.</w:t>
      </w:r>
    </w:p>
    <w:p w:rsidR="009B3BB9" w:rsidRPr="00ED273D" w:rsidRDefault="009B3BB9" w:rsidP="003B1BB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Съедобным побегом папоротника орляка считается целый, не поврежденный побег, на верхушке которого должно быть не более трех нераспустившихся листков - так называемый «тройничок».</w:t>
      </w:r>
    </w:p>
    <w:p w:rsidR="009B3BB9" w:rsidRPr="00ED273D" w:rsidRDefault="009B3BB9" w:rsidP="003B1BB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Оптимальная высота побегов, пригодных к сбору, - от 20 - </w:t>
      </w:r>
      <w:smartTag w:uri="urn:schemas-microsoft-com:office:smarttags" w:element="metricconverter">
        <w:smartTagPr>
          <w:attr w:name="ProductID" w:val="25 см"/>
        </w:smartTagPr>
        <w:r w:rsidRPr="00ED273D">
          <w:rPr>
            <w:rFonts w:ascii="Times New Roman" w:hAnsi="Times New Roman" w:cs="Times New Roman"/>
            <w:sz w:val="28"/>
            <w:szCs w:val="28"/>
          </w:rPr>
          <w:t>25 см</w:t>
        </w:r>
      </w:smartTag>
      <w:r w:rsidRPr="00ED273D">
        <w:rPr>
          <w:rFonts w:ascii="Times New Roman" w:hAnsi="Times New Roman" w:cs="Times New Roman"/>
          <w:sz w:val="28"/>
          <w:szCs w:val="28"/>
        </w:rPr>
        <w:t xml:space="preserve"> до 30 - </w:t>
      </w:r>
      <w:smartTag w:uri="urn:schemas-microsoft-com:office:smarttags" w:element="metricconverter">
        <w:smartTagPr>
          <w:attr w:name="ProductID" w:val="40 см"/>
        </w:smartTagPr>
        <w:r w:rsidRPr="00ED273D">
          <w:rPr>
            <w:rFonts w:ascii="Times New Roman" w:hAnsi="Times New Roman" w:cs="Times New Roman"/>
            <w:sz w:val="28"/>
            <w:szCs w:val="28"/>
          </w:rPr>
          <w:t>40 см</w:t>
        </w:r>
      </w:smartTag>
      <w:r w:rsidRPr="00ED273D">
        <w:rPr>
          <w:rFonts w:ascii="Times New Roman" w:hAnsi="Times New Roman" w:cs="Times New Roman"/>
          <w:sz w:val="28"/>
          <w:szCs w:val="28"/>
        </w:rPr>
        <w:t>, в зависимости от района заготовки и условий произрастания. Побеги обламывают у самого основания.</w:t>
      </w:r>
    </w:p>
    <w:p w:rsidR="003B1BB8" w:rsidRPr="00ED273D" w:rsidRDefault="003B1BB8" w:rsidP="003B1BB8">
      <w:pPr>
        <w:pStyle w:val="ConsPlusNormal"/>
        <w:widowControl/>
        <w:ind w:firstLine="709"/>
        <w:jc w:val="both"/>
        <w:rPr>
          <w:rFonts w:ascii="Times New Roman" w:hAnsi="Times New Roman" w:cs="Times New Roman"/>
          <w:sz w:val="28"/>
          <w:szCs w:val="28"/>
        </w:rPr>
      </w:pPr>
    </w:p>
    <w:p w:rsidR="009B3BB9" w:rsidRPr="00ED273D" w:rsidRDefault="009B3BB9" w:rsidP="003B1BB8">
      <w:pPr>
        <w:ind w:firstLine="709"/>
        <w:jc w:val="both"/>
        <w:rPr>
          <w:b/>
          <w:sz w:val="28"/>
          <w:szCs w:val="28"/>
        </w:rPr>
      </w:pPr>
      <w:bookmarkStart w:id="471" w:name="_Toc220893741"/>
      <w:bookmarkStart w:id="472" w:name="_Toc317581396"/>
      <w:bookmarkStart w:id="473" w:name="_Toc451507069"/>
      <w:bookmarkStart w:id="474" w:name="_Toc511384177"/>
      <w:r w:rsidRPr="00ED273D">
        <w:rPr>
          <w:b/>
          <w:sz w:val="28"/>
          <w:szCs w:val="28"/>
        </w:rPr>
        <w:t>2.4.5. Сроки использования лесов для заготовки пищевых лесных ресурсов и сбора лекарственных растений</w:t>
      </w:r>
      <w:bookmarkEnd w:id="470"/>
      <w:bookmarkEnd w:id="471"/>
      <w:bookmarkEnd w:id="472"/>
      <w:bookmarkEnd w:id="473"/>
      <w:bookmarkEnd w:id="474"/>
    </w:p>
    <w:p w:rsidR="009B3BB9" w:rsidRPr="00ED273D" w:rsidRDefault="009B3BB9" w:rsidP="003B1BB8">
      <w:pPr>
        <w:ind w:firstLine="709"/>
        <w:jc w:val="both"/>
        <w:rPr>
          <w:sz w:val="28"/>
          <w:szCs w:val="28"/>
        </w:rPr>
      </w:pPr>
      <w:bookmarkStart w:id="475" w:name="_Toc171246847"/>
      <w:bookmarkStart w:id="476" w:name="_Toc220893742"/>
      <w:r w:rsidRPr="00ED273D">
        <w:rPr>
          <w:sz w:val="28"/>
          <w:szCs w:val="28"/>
        </w:rPr>
        <w:t>Использование лесов для заготовки пищевых лесных ресурсов и сбора лекарственных растений разрешается при предоставлении лесных участков в аренду сроком от 10 до 49 лет.</w:t>
      </w:r>
    </w:p>
    <w:p w:rsidR="009B3BB9" w:rsidRPr="00ED273D" w:rsidRDefault="009B3BB9" w:rsidP="003B1BB8">
      <w:pPr>
        <w:pStyle w:val="31"/>
        <w:spacing w:line="240" w:lineRule="auto"/>
        <w:ind w:firstLine="709"/>
        <w:rPr>
          <w:szCs w:val="28"/>
        </w:rPr>
      </w:pPr>
      <w:r w:rsidRPr="00ED273D">
        <w:t>Конкретный срок договора аренды лесного участка определяется при формировании лесных участков с учетом обеспечения сохранения защитных и полезных функций лесов.</w:t>
      </w:r>
    </w:p>
    <w:p w:rsidR="009B3BB9" w:rsidRPr="00ED273D" w:rsidRDefault="009B3BB9" w:rsidP="003B1BB8">
      <w:pPr>
        <w:pStyle w:val="af5"/>
        <w:spacing w:after="0"/>
        <w:ind w:firstLine="709"/>
        <w:jc w:val="both"/>
        <w:rPr>
          <w:sz w:val="28"/>
          <w:szCs w:val="28"/>
        </w:rPr>
      </w:pPr>
      <w:r w:rsidRPr="00ED273D">
        <w:rPr>
          <w:color w:val="000000"/>
          <w:sz w:val="28"/>
          <w:szCs w:val="28"/>
        </w:rPr>
        <w:t>Сроки заготовки пищевых</w:t>
      </w:r>
      <w:r w:rsidRPr="00ED273D">
        <w:rPr>
          <w:sz w:val="28"/>
          <w:szCs w:val="28"/>
        </w:rPr>
        <w:t xml:space="preserve"> лесных ресурсов и сбора лекарственных растений течение календарного года зависят от времени наступления массового </w:t>
      </w:r>
      <w:r w:rsidRPr="00ED273D">
        <w:rPr>
          <w:sz w:val="28"/>
          <w:szCs w:val="28"/>
        </w:rPr>
        <w:lastRenderedPageBreak/>
        <w:t>созревания урожая, начала сокодвижения, приобретения растениями лекарственных свойств. Сроки заготовки некоторых видов пищевых лесных ресурсов указаны в п. 2.4.2.</w:t>
      </w:r>
    </w:p>
    <w:p w:rsidR="003B1BB8" w:rsidRPr="00ED273D" w:rsidRDefault="003B1BB8" w:rsidP="003B1BB8">
      <w:pPr>
        <w:pStyle w:val="af5"/>
        <w:spacing w:after="0"/>
        <w:ind w:firstLine="709"/>
        <w:jc w:val="both"/>
        <w:rPr>
          <w:sz w:val="28"/>
          <w:szCs w:val="28"/>
        </w:rPr>
      </w:pPr>
    </w:p>
    <w:p w:rsidR="009B3BB9" w:rsidRPr="00ED273D" w:rsidRDefault="00EB6DFD" w:rsidP="003B1BB8">
      <w:pPr>
        <w:pStyle w:val="10"/>
        <w:numPr>
          <w:ilvl w:val="0"/>
          <w:numId w:val="0"/>
        </w:numPr>
        <w:spacing w:before="0" w:after="0"/>
        <w:ind w:firstLine="709"/>
        <w:outlineLvl w:val="2"/>
      </w:pPr>
      <w:bookmarkStart w:id="477" w:name="_Toc317581397"/>
      <w:bookmarkStart w:id="478" w:name="_Toc451507070"/>
      <w:bookmarkStart w:id="479" w:name="_Toc4772972"/>
      <w:r w:rsidRPr="00ED273D">
        <w:t>2</w:t>
      </w:r>
      <w:r w:rsidR="00B3473C" w:rsidRPr="00ED273D">
        <w:t>.5</w:t>
      </w:r>
      <w:r w:rsidRPr="00ED273D">
        <w:t xml:space="preserve">. </w:t>
      </w:r>
      <w:r w:rsidR="00F67025" w:rsidRPr="00ED273D">
        <w:t xml:space="preserve">Нормативы, параметры </w:t>
      </w:r>
      <w:r w:rsidR="009B3BB9" w:rsidRPr="00ED273D">
        <w:t>и сроки разрешенного использования лесов для осуществления видов деятельности в сфере охотничьего хозяйства</w:t>
      </w:r>
      <w:bookmarkEnd w:id="475"/>
      <w:bookmarkEnd w:id="476"/>
      <w:bookmarkEnd w:id="477"/>
      <w:bookmarkEnd w:id="478"/>
      <w:bookmarkEnd w:id="479"/>
    </w:p>
    <w:p w:rsidR="00EC2DEB" w:rsidRPr="00ED273D" w:rsidRDefault="00EC2DEB" w:rsidP="00EC2DEB">
      <w:pPr>
        <w:autoSpaceDE w:val="0"/>
        <w:autoSpaceDN w:val="0"/>
        <w:adjustRightInd w:val="0"/>
        <w:ind w:firstLine="709"/>
        <w:jc w:val="both"/>
        <w:rPr>
          <w:iCs/>
          <w:sz w:val="28"/>
          <w:szCs w:val="28"/>
        </w:rPr>
      </w:pPr>
      <w:bookmarkStart w:id="480" w:name="_Toc171246848"/>
      <w:bookmarkStart w:id="481" w:name="_Toc220893743"/>
      <w:r w:rsidRPr="00ED273D">
        <w:rPr>
          <w:iCs/>
          <w:sz w:val="28"/>
          <w:szCs w:val="28"/>
        </w:rPr>
        <w:t>Использование лесов для осуществления видов деятельности в сфере охотничьего хозяйства осуществляется на основании охотхозяйственных соглашений с предоставлением или без предоставления лесных участков.</w:t>
      </w:r>
    </w:p>
    <w:p w:rsidR="00EC2DEB" w:rsidRPr="00ED273D" w:rsidRDefault="00EC2DEB" w:rsidP="00EC2DEB">
      <w:pPr>
        <w:autoSpaceDE w:val="0"/>
        <w:autoSpaceDN w:val="0"/>
        <w:adjustRightInd w:val="0"/>
        <w:ind w:firstLine="709"/>
        <w:jc w:val="both"/>
        <w:rPr>
          <w:iCs/>
          <w:sz w:val="28"/>
          <w:szCs w:val="28"/>
        </w:rPr>
      </w:pPr>
      <w:r w:rsidRPr="00ED273D">
        <w:rPr>
          <w:iCs/>
          <w:sz w:val="28"/>
          <w:szCs w:val="28"/>
        </w:rPr>
        <w:t>Использование лесов для осуществления видов деятельности в сфере охотничьего хозяйства без предоставления лесных участков допускается, если осуществление указанных видов деятельности не влечет за собой проведение рубок лесных насаждений или создание объектов охотничьей инфраструктуры.</w:t>
      </w:r>
    </w:p>
    <w:p w:rsidR="00EC2DEB" w:rsidRPr="00ED273D" w:rsidRDefault="004E0B93" w:rsidP="00EC2DEB">
      <w:pPr>
        <w:pStyle w:val="ConsPlusNormal"/>
        <w:ind w:firstLine="540"/>
        <w:jc w:val="both"/>
        <w:rPr>
          <w:rFonts w:ascii="Times New Roman" w:hAnsi="Times New Roman" w:cs="Times New Roman"/>
          <w:sz w:val="28"/>
          <w:szCs w:val="28"/>
        </w:rPr>
      </w:pPr>
      <w:hyperlink r:id="rId32" w:anchor="P92" w:history="1">
        <w:r w:rsidR="00EC2DEB" w:rsidRPr="00ED273D">
          <w:rPr>
            <w:rStyle w:val="aa"/>
            <w:rFonts w:ascii="Times New Roman" w:hAnsi="Times New Roman" w:cs="Times New Roman"/>
            <w:sz w:val="28"/>
            <w:szCs w:val="28"/>
          </w:rPr>
          <w:t>Перечень</w:t>
        </w:r>
      </w:hyperlink>
      <w:r w:rsidR="00EC2DEB" w:rsidRPr="00ED273D">
        <w:rPr>
          <w:rFonts w:ascii="Times New Roman" w:hAnsi="Times New Roman" w:cs="Times New Roman"/>
          <w:sz w:val="28"/>
          <w:szCs w:val="28"/>
        </w:rPr>
        <w:t xml:space="preserve"> случаев использования лесов для осуществления видов деятельности в сфере охотничьего хозяйства без предоставления лесных участков, устанавливаемый уполномоченным федеральным органом исполнительной власти приведен ниже.</w:t>
      </w:r>
    </w:p>
    <w:p w:rsidR="00EC2DEB" w:rsidRPr="00ED273D" w:rsidRDefault="00EC2DEB" w:rsidP="00EC2DEB">
      <w:pPr>
        <w:pStyle w:val="ConsPlusTitle"/>
        <w:spacing w:before="120"/>
        <w:jc w:val="center"/>
        <w:rPr>
          <w:rFonts w:ascii="Times New Roman" w:hAnsi="Times New Roman" w:cs="Times New Roman"/>
          <w:b w:val="0"/>
          <w:bCs w:val="0"/>
          <w:sz w:val="28"/>
          <w:szCs w:val="28"/>
        </w:rPr>
      </w:pPr>
      <w:r w:rsidRPr="00ED273D">
        <w:rPr>
          <w:rFonts w:ascii="Times New Roman" w:hAnsi="Times New Roman" w:cs="Times New Roman"/>
          <w:b w:val="0"/>
          <w:bCs w:val="0"/>
          <w:sz w:val="28"/>
          <w:szCs w:val="28"/>
        </w:rPr>
        <w:t>Перечень</w:t>
      </w:r>
    </w:p>
    <w:p w:rsidR="00EC2DEB" w:rsidRPr="00ED273D" w:rsidRDefault="00EC2DEB" w:rsidP="00EC2DEB">
      <w:pPr>
        <w:pStyle w:val="ConsPlusTitle"/>
        <w:jc w:val="center"/>
        <w:rPr>
          <w:rFonts w:ascii="Times New Roman" w:hAnsi="Times New Roman" w:cs="Times New Roman"/>
          <w:b w:val="0"/>
          <w:bCs w:val="0"/>
          <w:sz w:val="28"/>
          <w:szCs w:val="28"/>
        </w:rPr>
      </w:pPr>
      <w:r w:rsidRPr="00ED273D">
        <w:rPr>
          <w:rFonts w:ascii="Times New Roman" w:hAnsi="Times New Roman" w:cs="Times New Roman"/>
          <w:b w:val="0"/>
          <w:bCs w:val="0"/>
          <w:sz w:val="28"/>
          <w:szCs w:val="28"/>
        </w:rPr>
        <w:t>случаев использования лесов для осуществления видов</w:t>
      </w:r>
    </w:p>
    <w:p w:rsidR="00EC2DEB" w:rsidRPr="00ED273D" w:rsidRDefault="00EC2DEB" w:rsidP="00EC2DEB">
      <w:pPr>
        <w:pStyle w:val="ConsPlusTitle"/>
        <w:jc w:val="center"/>
        <w:rPr>
          <w:rFonts w:ascii="Times New Roman" w:hAnsi="Times New Roman" w:cs="Times New Roman"/>
          <w:b w:val="0"/>
          <w:bCs w:val="0"/>
          <w:sz w:val="28"/>
          <w:szCs w:val="28"/>
        </w:rPr>
      </w:pPr>
      <w:r w:rsidRPr="00ED273D">
        <w:rPr>
          <w:rFonts w:ascii="Times New Roman" w:hAnsi="Times New Roman" w:cs="Times New Roman"/>
          <w:b w:val="0"/>
          <w:bCs w:val="0"/>
          <w:sz w:val="28"/>
          <w:szCs w:val="28"/>
        </w:rPr>
        <w:t>деятельности в сфере охотничьего хозяйства</w:t>
      </w:r>
    </w:p>
    <w:p w:rsidR="00EC2DEB" w:rsidRPr="00ED273D" w:rsidRDefault="00EC2DEB" w:rsidP="00EC2DEB">
      <w:pPr>
        <w:pStyle w:val="ConsPlusTitle"/>
        <w:jc w:val="center"/>
        <w:rPr>
          <w:rFonts w:ascii="Times New Roman" w:hAnsi="Times New Roman" w:cs="Times New Roman"/>
          <w:b w:val="0"/>
          <w:bCs w:val="0"/>
          <w:sz w:val="28"/>
          <w:szCs w:val="28"/>
        </w:rPr>
      </w:pPr>
      <w:r w:rsidRPr="00ED273D">
        <w:rPr>
          <w:rFonts w:ascii="Times New Roman" w:hAnsi="Times New Roman" w:cs="Times New Roman"/>
          <w:b w:val="0"/>
          <w:bCs w:val="0"/>
          <w:sz w:val="28"/>
          <w:szCs w:val="28"/>
        </w:rPr>
        <w:t>без предоставления лесных участков</w:t>
      </w:r>
    </w:p>
    <w:p w:rsidR="00EC2DEB" w:rsidRPr="00ED273D" w:rsidRDefault="00EC2DEB" w:rsidP="00EC2DEB">
      <w:pPr>
        <w:pStyle w:val="ConsPlusNormal"/>
        <w:spacing w:before="120"/>
        <w:ind w:firstLine="539"/>
        <w:jc w:val="both"/>
        <w:rPr>
          <w:rFonts w:ascii="Times New Roman" w:hAnsi="Times New Roman" w:cs="Times New Roman"/>
          <w:sz w:val="28"/>
          <w:szCs w:val="28"/>
        </w:rPr>
      </w:pPr>
      <w:r w:rsidRPr="00ED273D">
        <w:rPr>
          <w:rFonts w:ascii="Times New Roman" w:hAnsi="Times New Roman" w:cs="Times New Roman"/>
          <w:sz w:val="28"/>
          <w:szCs w:val="28"/>
        </w:rPr>
        <w:t>1. Организация промысловой охоты;</w:t>
      </w:r>
    </w:p>
    <w:p w:rsidR="00EC2DEB" w:rsidRPr="00ED273D" w:rsidRDefault="00EC2DEB" w:rsidP="00EC2DEB">
      <w:pPr>
        <w:pStyle w:val="ConsPlusNormal"/>
        <w:ind w:firstLine="539"/>
        <w:jc w:val="both"/>
        <w:rPr>
          <w:rFonts w:ascii="Times New Roman" w:hAnsi="Times New Roman" w:cs="Times New Roman"/>
          <w:sz w:val="28"/>
          <w:szCs w:val="28"/>
        </w:rPr>
      </w:pPr>
      <w:r w:rsidRPr="00ED273D">
        <w:rPr>
          <w:rFonts w:ascii="Times New Roman" w:hAnsi="Times New Roman" w:cs="Times New Roman"/>
          <w:sz w:val="28"/>
          <w:szCs w:val="28"/>
        </w:rPr>
        <w:t>2. Организация любительской и спортивной охоты;</w:t>
      </w:r>
    </w:p>
    <w:p w:rsidR="00EC2DEB" w:rsidRPr="00ED273D" w:rsidRDefault="00EC2DEB" w:rsidP="00EC2DEB">
      <w:pPr>
        <w:pStyle w:val="ConsPlusNormal"/>
        <w:ind w:firstLine="539"/>
        <w:jc w:val="both"/>
        <w:rPr>
          <w:rFonts w:ascii="Times New Roman" w:hAnsi="Times New Roman" w:cs="Times New Roman"/>
          <w:sz w:val="28"/>
          <w:szCs w:val="28"/>
        </w:rPr>
      </w:pPr>
      <w:r w:rsidRPr="00ED273D">
        <w:rPr>
          <w:rFonts w:ascii="Times New Roman" w:hAnsi="Times New Roman" w:cs="Times New Roman"/>
          <w:sz w:val="28"/>
          <w:szCs w:val="28"/>
        </w:rPr>
        <w:t>3. Организация охоты в целях осуществления научно-исследовательской деятельности, образовательной деятельности;</w:t>
      </w:r>
    </w:p>
    <w:p w:rsidR="00EC2DEB" w:rsidRPr="00ED273D" w:rsidRDefault="00EC2DEB" w:rsidP="00EC2DEB">
      <w:pPr>
        <w:pStyle w:val="ConsPlusNormal"/>
        <w:ind w:firstLine="539"/>
        <w:jc w:val="both"/>
        <w:rPr>
          <w:rFonts w:ascii="Times New Roman" w:hAnsi="Times New Roman" w:cs="Times New Roman"/>
          <w:sz w:val="28"/>
          <w:szCs w:val="28"/>
        </w:rPr>
      </w:pPr>
      <w:r w:rsidRPr="00ED273D">
        <w:rPr>
          <w:rFonts w:ascii="Times New Roman" w:hAnsi="Times New Roman" w:cs="Times New Roman"/>
          <w:sz w:val="28"/>
          <w:szCs w:val="28"/>
        </w:rPr>
        <w:t>4. Организация охоты в целях регулирования численности охотничьих ресурсов;</w:t>
      </w:r>
    </w:p>
    <w:p w:rsidR="00EC2DEB" w:rsidRPr="00ED273D" w:rsidRDefault="00EC2DEB" w:rsidP="00EC2DEB">
      <w:pPr>
        <w:pStyle w:val="ConsPlusNormal"/>
        <w:ind w:firstLine="539"/>
        <w:jc w:val="both"/>
        <w:rPr>
          <w:rFonts w:ascii="Times New Roman" w:hAnsi="Times New Roman" w:cs="Times New Roman"/>
          <w:sz w:val="28"/>
          <w:szCs w:val="28"/>
        </w:rPr>
      </w:pPr>
      <w:r w:rsidRPr="00ED273D">
        <w:rPr>
          <w:rFonts w:ascii="Times New Roman" w:hAnsi="Times New Roman" w:cs="Times New Roman"/>
          <w:sz w:val="28"/>
          <w:szCs w:val="28"/>
        </w:rPr>
        <w:t>5. Организация охоты в целях акклиматизации, переселения и гибридизации охотничьих ресурсов;</w:t>
      </w:r>
    </w:p>
    <w:p w:rsidR="00EC2DEB" w:rsidRPr="00ED273D" w:rsidRDefault="00EC2DEB" w:rsidP="00EC2DEB">
      <w:pPr>
        <w:pStyle w:val="ConsPlusNormal"/>
        <w:ind w:firstLine="539"/>
        <w:jc w:val="both"/>
        <w:rPr>
          <w:rFonts w:ascii="Times New Roman" w:hAnsi="Times New Roman" w:cs="Times New Roman"/>
          <w:sz w:val="28"/>
          <w:szCs w:val="28"/>
        </w:rPr>
      </w:pPr>
      <w:r w:rsidRPr="00ED273D">
        <w:rPr>
          <w:rFonts w:ascii="Times New Roman" w:hAnsi="Times New Roman" w:cs="Times New Roman"/>
          <w:sz w:val="28"/>
          <w:szCs w:val="28"/>
        </w:rPr>
        <w:t>6. Организация охоты в целях содержания и разведения охотничьих ресурсов в полувольных условиях или искусственно созданной среде обитания;</w:t>
      </w:r>
    </w:p>
    <w:p w:rsidR="00EC2DEB" w:rsidRPr="00ED273D" w:rsidRDefault="00EC2DEB" w:rsidP="00EC2DEB">
      <w:pPr>
        <w:pStyle w:val="ConsPlusNormal"/>
        <w:ind w:firstLine="539"/>
        <w:jc w:val="both"/>
        <w:rPr>
          <w:rFonts w:ascii="Times New Roman" w:hAnsi="Times New Roman" w:cs="Times New Roman"/>
          <w:sz w:val="28"/>
          <w:szCs w:val="28"/>
        </w:rPr>
      </w:pPr>
      <w:r w:rsidRPr="00ED273D">
        <w:rPr>
          <w:rFonts w:ascii="Times New Roman" w:hAnsi="Times New Roman" w:cs="Times New Roman"/>
          <w:sz w:val="28"/>
          <w:szCs w:val="28"/>
        </w:rPr>
        <w:t>7. Организация охоты в целях обеспечения ведения традиционного образа жизни и осуществления традиционной хозяйственной деятельности коренных малочисленных народов Севера, Сибири и Дальнего Востока Российской Федерации, охоты, осуществляемой лицами, которые не относятся к указанным народам, но постоянно проживают в местах их традиционного проживания и традиционной хозяйственной деятельности и для которых охота является основой существования.</w:t>
      </w:r>
    </w:p>
    <w:p w:rsidR="00EC2DEB" w:rsidRPr="00ED273D" w:rsidRDefault="00EC2DEB" w:rsidP="00EC2DEB">
      <w:pPr>
        <w:pStyle w:val="ConsPlusNormal"/>
        <w:ind w:firstLine="539"/>
        <w:jc w:val="both"/>
        <w:rPr>
          <w:rFonts w:ascii="Times New Roman" w:hAnsi="Times New Roman" w:cs="Times New Roman"/>
          <w:sz w:val="28"/>
          <w:szCs w:val="28"/>
        </w:rPr>
      </w:pPr>
      <w:r w:rsidRPr="00ED273D">
        <w:rPr>
          <w:rFonts w:ascii="Times New Roman" w:hAnsi="Times New Roman" w:cs="Times New Roman"/>
          <w:sz w:val="28"/>
          <w:szCs w:val="28"/>
        </w:rPr>
        <w:t xml:space="preserve">8. Организация осуществления биотехнических мероприятий, предусмотренных Федеральным </w:t>
      </w:r>
      <w:hyperlink r:id="rId33" w:history="1">
        <w:r w:rsidRPr="00ED273D">
          <w:rPr>
            <w:rStyle w:val="aa"/>
            <w:rFonts w:ascii="Times New Roman" w:hAnsi="Times New Roman" w:cs="Times New Roman"/>
            <w:color w:val="auto"/>
            <w:sz w:val="28"/>
            <w:szCs w:val="28"/>
            <w:u w:val="none"/>
          </w:rPr>
          <w:t>законом</w:t>
        </w:r>
      </w:hyperlink>
      <w:r w:rsidRPr="00ED273D">
        <w:rPr>
          <w:rFonts w:ascii="Times New Roman" w:hAnsi="Times New Roman" w:cs="Times New Roman"/>
          <w:sz w:val="28"/>
          <w:szCs w:val="28"/>
        </w:rPr>
        <w:t xml:space="preserve"> от 24.07.2009 № 209-ФЗ «Об охоте и о сохранении охотничьих ресурсов и о внесении изменений в отдельные законодательные акты Российской Федерации». </w:t>
      </w:r>
    </w:p>
    <w:p w:rsidR="00EC2DEB" w:rsidRPr="00ED273D" w:rsidRDefault="00EC2DEB" w:rsidP="00EC2DEB">
      <w:pPr>
        <w:pStyle w:val="2d"/>
        <w:shd w:val="clear" w:color="auto" w:fill="auto"/>
        <w:spacing w:after="0" w:line="240" w:lineRule="auto"/>
        <w:ind w:firstLine="567"/>
        <w:jc w:val="both"/>
        <w:rPr>
          <w:rFonts w:ascii="Times New Roman" w:hAnsi="Times New Roman" w:cs="Times New Roman"/>
        </w:rPr>
      </w:pPr>
      <w:r w:rsidRPr="00ED273D">
        <w:rPr>
          <w:rFonts w:ascii="Times New Roman" w:hAnsi="Times New Roman"/>
        </w:rPr>
        <w:t xml:space="preserve">Для осуществления видов деятельности в сфере охотничьего хозяйства лесные участки, находящиеся в государственной или муниципальной </w:t>
      </w:r>
      <w:r w:rsidRPr="00ED273D">
        <w:rPr>
          <w:rFonts w:ascii="Times New Roman" w:hAnsi="Times New Roman"/>
        </w:rPr>
        <w:lastRenderedPageBreak/>
        <w:t xml:space="preserve">собственности, предоставляются юридическим лицам, индивидуальным предпринимателям в соответствии со </w:t>
      </w:r>
      <w:hyperlink r:id="rId34" w:history="1">
        <w:r w:rsidRPr="00ED273D">
          <w:rPr>
            <w:rStyle w:val="aa"/>
            <w:rFonts w:ascii="Times New Roman" w:hAnsi="Times New Roman" w:cs="Times New Roman"/>
            <w:color w:val="auto"/>
            <w:u w:val="none"/>
          </w:rPr>
          <w:t>статьей 9</w:t>
        </w:r>
      </w:hyperlink>
      <w:r w:rsidRPr="00ED273D">
        <w:rPr>
          <w:rFonts w:ascii="Times New Roman" w:hAnsi="Times New Roman"/>
        </w:rPr>
        <w:t xml:space="preserve"> Лесного кодекса Российской Федерации.</w:t>
      </w:r>
    </w:p>
    <w:p w:rsidR="00EC2DEB" w:rsidRPr="00ED273D" w:rsidRDefault="00EC2DEB" w:rsidP="00EC2DEB">
      <w:pPr>
        <w:pStyle w:val="2d"/>
        <w:shd w:val="clear" w:color="auto" w:fill="auto"/>
        <w:spacing w:after="0" w:line="240" w:lineRule="auto"/>
        <w:ind w:firstLine="567"/>
        <w:jc w:val="both"/>
        <w:rPr>
          <w:rFonts w:ascii="Times New Roman" w:hAnsi="Times New Roman"/>
        </w:rPr>
      </w:pPr>
      <w:r w:rsidRPr="00ED273D">
        <w:rPr>
          <w:rFonts w:ascii="Times New Roman" w:hAnsi="Times New Roman"/>
        </w:rPr>
        <w:t>На лесных участках, предоставленных для осуществления видов деятельности в сфере охотничьего хозяйства, допускается создание объектов охотничьей инфраструктуры, являющихся некапитальными строениями, сооружениями, в том числе ограждений.</w:t>
      </w:r>
    </w:p>
    <w:p w:rsidR="00EC2DEB" w:rsidRPr="00ED273D" w:rsidRDefault="00EC2DEB" w:rsidP="00EC2DEB">
      <w:pPr>
        <w:pStyle w:val="2d"/>
        <w:shd w:val="clear" w:color="auto" w:fill="auto"/>
        <w:spacing w:after="0" w:line="240" w:lineRule="auto"/>
        <w:ind w:firstLine="567"/>
        <w:jc w:val="both"/>
        <w:rPr>
          <w:rFonts w:ascii="Times New Roman" w:hAnsi="Times New Roman"/>
        </w:rPr>
      </w:pPr>
      <w:r w:rsidRPr="00ED273D">
        <w:rPr>
          <w:rFonts w:ascii="Times New Roman" w:hAnsi="Times New Roman"/>
        </w:rPr>
        <w:t>Правила использования лесов для осуществления видов деятельности в сфере охотничьего хозяйства и перечень случаев использования лесов в указанных целях без предоставления лесных участков устанавливаются уполномоченным федеральным органом исполнительной власти.</w:t>
      </w:r>
    </w:p>
    <w:p w:rsidR="00EC2DEB" w:rsidRPr="00ED273D" w:rsidRDefault="00EC2DEB" w:rsidP="00EC2DEB">
      <w:pPr>
        <w:pStyle w:val="2d"/>
        <w:shd w:val="clear" w:color="auto" w:fill="auto"/>
        <w:spacing w:after="0" w:line="240" w:lineRule="auto"/>
        <w:ind w:firstLine="567"/>
        <w:jc w:val="both"/>
        <w:rPr>
          <w:rFonts w:ascii="Times New Roman" w:hAnsi="Times New Roman"/>
        </w:rPr>
      </w:pPr>
      <w:r w:rsidRPr="00ED273D">
        <w:rPr>
          <w:rFonts w:ascii="Times New Roman" w:hAnsi="Times New Roman"/>
          <w:lang w:val="en-US"/>
        </w:rPr>
        <w:t>C</w:t>
      </w:r>
      <w:r w:rsidRPr="00ED273D">
        <w:rPr>
          <w:rFonts w:ascii="Times New Roman" w:hAnsi="Times New Roman"/>
        </w:rPr>
        <w:t>роки охоты, в течение которых разрешается добыча охотничьих ресурсов, установлены приказом Минприроды России от 24.07.2020 № 477 «Об утверждении Правил охоты».</w:t>
      </w:r>
    </w:p>
    <w:p w:rsidR="0031149D" w:rsidRPr="00ED273D" w:rsidRDefault="0031149D" w:rsidP="003B1BB8">
      <w:pPr>
        <w:ind w:firstLine="709"/>
        <w:jc w:val="both"/>
        <w:rPr>
          <w:sz w:val="28"/>
          <w:szCs w:val="28"/>
        </w:rPr>
      </w:pPr>
      <w:r w:rsidRPr="00ED273D">
        <w:rPr>
          <w:sz w:val="28"/>
          <w:szCs w:val="28"/>
        </w:rPr>
        <w:t>Общая площадь земель лесного фонда возможная для использования в целях ведения охотничьего хозяйства в лесничестве, приведена в таблице 5 настоящего регламента.</w:t>
      </w:r>
    </w:p>
    <w:p w:rsidR="0031149D" w:rsidRPr="00ED273D" w:rsidRDefault="0031149D" w:rsidP="003B1BB8">
      <w:pPr>
        <w:ind w:firstLine="709"/>
        <w:jc w:val="both"/>
        <w:rPr>
          <w:sz w:val="28"/>
          <w:szCs w:val="28"/>
        </w:rPr>
      </w:pPr>
      <w:r w:rsidRPr="00ED273D">
        <w:rPr>
          <w:sz w:val="28"/>
          <w:szCs w:val="28"/>
        </w:rPr>
        <w:t>В пределах границ разрешенного использования могут устанавливаться запреты и ограничения осуществления видов деятельности в сфере охотничьего хозяйства на отдельных локальных участках в зависимости от вида особо защитных участков лесов и зон планируемого освоения лесов.</w:t>
      </w:r>
    </w:p>
    <w:p w:rsidR="0031149D" w:rsidRPr="00ED273D" w:rsidRDefault="0031149D" w:rsidP="003B1BB8">
      <w:pPr>
        <w:ind w:firstLine="709"/>
        <w:jc w:val="both"/>
        <w:rPr>
          <w:sz w:val="28"/>
          <w:szCs w:val="28"/>
        </w:rPr>
      </w:pPr>
      <w:r w:rsidRPr="00ED273D">
        <w:rPr>
          <w:sz w:val="28"/>
          <w:szCs w:val="28"/>
        </w:rPr>
        <w:t>Формирование лесных участков в пределах границ лесничества для осуществления видов деятельности в сфере охотничьего хозяйства производится в соответствии с Лесным планом Удмуртской Республики и настоящим лесохозяйственным регламентом, с учетом действующих правил охоты, документов территориального и внутрихозяйственного охотустройства.</w:t>
      </w:r>
    </w:p>
    <w:p w:rsidR="0031149D" w:rsidRPr="00ED273D" w:rsidRDefault="0031149D" w:rsidP="003B1BB8">
      <w:pPr>
        <w:ind w:firstLine="709"/>
        <w:jc w:val="both"/>
        <w:rPr>
          <w:sz w:val="28"/>
          <w:szCs w:val="28"/>
        </w:rPr>
      </w:pPr>
      <w:r w:rsidRPr="00ED273D">
        <w:rPr>
          <w:sz w:val="28"/>
          <w:szCs w:val="28"/>
        </w:rPr>
        <w:t xml:space="preserve">Для расчета оптимальной численности основных охотничьих видов животных на </w:t>
      </w:r>
      <w:smartTag w:uri="urn:schemas-microsoft-com:office:smarttags" w:element="metricconverter">
        <w:smartTagPr>
          <w:attr w:name="ProductID" w:val="1000 га"/>
        </w:smartTagPr>
        <w:r w:rsidRPr="00ED273D">
          <w:rPr>
            <w:sz w:val="28"/>
            <w:szCs w:val="28"/>
          </w:rPr>
          <w:t>1000 га</w:t>
        </w:r>
      </w:smartTag>
      <w:r w:rsidRPr="00ED273D">
        <w:rPr>
          <w:sz w:val="28"/>
          <w:szCs w:val="28"/>
        </w:rPr>
        <w:t xml:space="preserve"> угодий, которые могут обитать в лесах без нанесения урона окружающей среде, приводится шкала бонитетов, рекомендованная Северо-Западным Государственным лесоустроительным предприятием для организации и развития лесного хозяйства Удмуртской Республики на 1995-2004 гг.</w:t>
      </w:r>
    </w:p>
    <w:p w:rsidR="0031149D" w:rsidRPr="00ED273D" w:rsidRDefault="0031149D" w:rsidP="003B1BB8">
      <w:pPr>
        <w:rPr>
          <w:sz w:val="16"/>
          <w:szCs w:val="16"/>
          <w:u w:val="single"/>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95"/>
        <w:gridCol w:w="851"/>
        <w:gridCol w:w="851"/>
        <w:gridCol w:w="851"/>
        <w:gridCol w:w="851"/>
        <w:gridCol w:w="851"/>
      </w:tblGrid>
      <w:tr w:rsidR="0031149D" w:rsidRPr="00ED273D" w:rsidTr="00AA2254">
        <w:trPr>
          <w:tblHeader/>
          <w:jc w:val="center"/>
        </w:trPr>
        <w:tc>
          <w:tcPr>
            <w:tcW w:w="1595" w:type="dxa"/>
            <w:vMerge w:val="restart"/>
            <w:vAlign w:val="center"/>
          </w:tcPr>
          <w:p w:rsidR="0031149D" w:rsidRPr="00ED273D" w:rsidRDefault="0031149D" w:rsidP="00617B7E">
            <w:pPr>
              <w:jc w:val="center"/>
              <w:rPr>
                <w:sz w:val="28"/>
                <w:szCs w:val="28"/>
              </w:rPr>
            </w:pPr>
            <w:r w:rsidRPr="00ED273D">
              <w:rPr>
                <w:sz w:val="28"/>
                <w:szCs w:val="28"/>
              </w:rPr>
              <w:t>Вид животных</w:t>
            </w:r>
          </w:p>
        </w:tc>
        <w:tc>
          <w:tcPr>
            <w:tcW w:w="851" w:type="dxa"/>
            <w:gridSpan w:val="5"/>
            <w:vAlign w:val="center"/>
          </w:tcPr>
          <w:p w:rsidR="0031149D" w:rsidRPr="00ED273D" w:rsidRDefault="0031149D" w:rsidP="00617B7E">
            <w:pPr>
              <w:jc w:val="center"/>
              <w:rPr>
                <w:sz w:val="28"/>
                <w:szCs w:val="28"/>
              </w:rPr>
            </w:pPr>
            <w:r w:rsidRPr="00ED273D">
              <w:rPr>
                <w:sz w:val="28"/>
                <w:szCs w:val="28"/>
              </w:rPr>
              <w:t>Классы бонитета</w:t>
            </w:r>
          </w:p>
        </w:tc>
      </w:tr>
      <w:tr w:rsidR="0031149D" w:rsidRPr="00ED273D" w:rsidTr="00AA2254">
        <w:trPr>
          <w:tblHeader/>
          <w:jc w:val="center"/>
        </w:trPr>
        <w:tc>
          <w:tcPr>
            <w:tcW w:w="1595" w:type="dxa"/>
            <w:vMerge/>
          </w:tcPr>
          <w:p w:rsidR="0031149D" w:rsidRPr="00ED273D" w:rsidRDefault="0031149D" w:rsidP="00617B7E">
            <w:pPr>
              <w:jc w:val="center"/>
              <w:rPr>
                <w:sz w:val="28"/>
                <w:szCs w:val="28"/>
                <w:u w:val="single"/>
              </w:rPr>
            </w:pPr>
          </w:p>
        </w:tc>
        <w:tc>
          <w:tcPr>
            <w:tcW w:w="851" w:type="dxa"/>
          </w:tcPr>
          <w:p w:rsidR="0031149D" w:rsidRPr="00ED273D" w:rsidRDefault="0031149D" w:rsidP="00617B7E">
            <w:pPr>
              <w:jc w:val="center"/>
              <w:rPr>
                <w:sz w:val="28"/>
                <w:szCs w:val="28"/>
                <w:lang w:val="en-US"/>
              </w:rPr>
            </w:pPr>
            <w:r w:rsidRPr="00ED273D">
              <w:rPr>
                <w:sz w:val="28"/>
                <w:szCs w:val="28"/>
                <w:lang w:val="en-US"/>
              </w:rPr>
              <w:t>I</w:t>
            </w:r>
          </w:p>
        </w:tc>
        <w:tc>
          <w:tcPr>
            <w:tcW w:w="851" w:type="dxa"/>
          </w:tcPr>
          <w:p w:rsidR="0031149D" w:rsidRPr="00ED273D" w:rsidRDefault="0031149D" w:rsidP="00617B7E">
            <w:pPr>
              <w:jc w:val="center"/>
              <w:rPr>
                <w:sz w:val="28"/>
                <w:szCs w:val="28"/>
                <w:lang w:val="en-US"/>
              </w:rPr>
            </w:pPr>
            <w:r w:rsidRPr="00ED273D">
              <w:rPr>
                <w:sz w:val="28"/>
                <w:szCs w:val="28"/>
                <w:lang w:val="en-US"/>
              </w:rPr>
              <w:t>II</w:t>
            </w:r>
          </w:p>
        </w:tc>
        <w:tc>
          <w:tcPr>
            <w:tcW w:w="851" w:type="dxa"/>
          </w:tcPr>
          <w:p w:rsidR="0031149D" w:rsidRPr="00ED273D" w:rsidRDefault="0031149D" w:rsidP="00617B7E">
            <w:pPr>
              <w:jc w:val="center"/>
              <w:rPr>
                <w:sz w:val="28"/>
                <w:szCs w:val="28"/>
                <w:lang w:val="en-US"/>
              </w:rPr>
            </w:pPr>
            <w:r w:rsidRPr="00ED273D">
              <w:rPr>
                <w:sz w:val="28"/>
                <w:szCs w:val="28"/>
                <w:lang w:val="en-US"/>
              </w:rPr>
              <w:t>III</w:t>
            </w:r>
          </w:p>
        </w:tc>
        <w:tc>
          <w:tcPr>
            <w:tcW w:w="851" w:type="dxa"/>
          </w:tcPr>
          <w:p w:rsidR="0031149D" w:rsidRPr="00ED273D" w:rsidRDefault="0031149D" w:rsidP="00617B7E">
            <w:pPr>
              <w:jc w:val="center"/>
              <w:rPr>
                <w:sz w:val="28"/>
                <w:szCs w:val="28"/>
                <w:lang w:val="en-US"/>
              </w:rPr>
            </w:pPr>
            <w:r w:rsidRPr="00ED273D">
              <w:rPr>
                <w:sz w:val="28"/>
                <w:szCs w:val="28"/>
                <w:lang w:val="en-US"/>
              </w:rPr>
              <w:t>IV</w:t>
            </w:r>
          </w:p>
        </w:tc>
        <w:tc>
          <w:tcPr>
            <w:tcW w:w="851" w:type="dxa"/>
          </w:tcPr>
          <w:p w:rsidR="0031149D" w:rsidRPr="00ED273D" w:rsidRDefault="0031149D" w:rsidP="00617B7E">
            <w:pPr>
              <w:jc w:val="center"/>
              <w:rPr>
                <w:sz w:val="28"/>
                <w:szCs w:val="28"/>
                <w:lang w:val="en-US"/>
              </w:rPr>
            </w:pPr>
            <w:r w:rsidRPr="00ED273D">
              <w:rPr>
                <w:sz w:val="28"/>
                <w:szCs w:val="28"/>
                <w:lang w:val="en-US"/>
              </w:rPr>
              <w:t>V</w:t>
            </w:r>
          </w:p>
        </w:tc>
      </w:tr>
      <w:tr w:rsidR="0031149D" w:rsidRPr="00ED273D" w:rsidTr="00AA2254">
        <w:trPr>
          <w:jc w:val="center"/>
        </w:trPr>
        <w:tc>
          <w:tcPr>
            <w:tcW w:w="1595" w:type="dxa"/>
          </w:tcPr>
          <w:p w:rsidR="0031149D" w:rsidRPr="00ED273D" w:rsidRDefault="0031149D" w:rsidP="00617B7E">
            <w:pPr>
              <w:jc w:val="center"/>
              <w:rPr>
                <w:sz w:val="28"/>
                <w:szCs w:val="28"/>
              </w:rPr>
            </w:pPr>
            <w:r w:rsidRPr="00ED273D">
              <w:rPr>
                <w:sz w:val="28"/>
                <w:szCs w:val="28"/>
              </w:rPr>
              <w:t>Лось</w:t>
            </w:r>
          </w:p>
        </w:tc>
        <w:tc>
          <w:tcPr>
            <w:tcW w:w="851" w:type="dxa"/>
          </w:tcPr>
          <w:p w:rsidR="0031149D" w:rsidRPr="00ED273D" w:rsidRDefault="0031149D" w:rsidP="00617B7E">
            <w:pPr>
              <w:jc w:val="center"/>
              <w:rPr>
                <w:sz w:val="28"/>
                <w:szCs w:val="28"/>
              </w:rPr>
            </w:pPr>
            <w:r w:rsidRPr="00ED273D">
              <w:rPr>
                <w:sz w:val="28"/>
                <w:szCs w:val="28"/>
              </w:rPr>
              <w:t>13</w:t>
            </w:r>
          </w:p>
        </w:tc>
        <w:tc>
          <w:tcPr>
            <w:tcW w:w="851" w:type="dxa"/>
          </w:tcPr>
          <w:p w:rsidR="0031149D" w:rsidRPr="00ED273D" w:rsidRDefault="0031149D" w:rsidP="00617B7E">
            <w:pPr>
              <w:jc w:val="center"/>
              <w:rPr>
                <w:sz w:val="28"/>
                <w:szCs w:val="28"/>
              </w:rPr>
            </w:pPr>
            <w:r w:rsidRPr="00ED273D">
              <w:rPr>
                <w:sz w:val="28"/>
                <w:szCs w:val="28"/>
              </w:rPr>
              <w:t>8</w:t>
            </w:r>
          </w:p>
        </w:tc>
        <w:tc>
          <w:tcPr>
            <w:tcW w:w="851" w:type="dxa"/>
          </w:tcPr>
          <w:p w:rsidR="0031149D" w:rsidRPr="00ED273D" w:rsidRDefault="0031149D" w:rsidP="00617B7E">
            <w:pPr>
              <w:jc w:val="center"/>
              <w:rPr>
                <w:sz w:val="28"/>
                <w:szCs w:val="28"/>
              </w:rPr>
            </w:pPr>
            <w:r w:rsidRPr="00ED273D">
              <w:rPr>
                <w:sz w:val="28"/>
                <w:szCs w:val="28"/>
              </w:rPr>
              <w:t>5</w:t>
            </w:r>
          </w:p>
        </w:tc>
        <w:tc>
          <w:tcPr>
            <w:tcW w:w="851" w:type="dxa"/>
          </w:tcPr>
          <w:p w:rsidR="0031149D" w:rsidRPr="00ED273D" w:rsidRDefault="0031149D" w:rsidP="00617B7E">
            <w:pPr>
              <w:jc w:val="center"/>
              <w:rPr>
                <w:sz w:val="28"/>
                <w:szCs w:val="28"/>
              </w:rPr>
            </w:pPr>
            <w:r w:rsidRPr="00ED273D">
              <w:rPr>
                <w:sz w:val="28"/>
                <w:szCs w:val="28"/>
              </w:rPr>
              <w:t>3</w:t>
            </w:r>
          </w:p>
        </w:tc>
        <w:tc>
          <w:tcPr>
            <w:tcW w:w="851" w:type="dxa"/>
          </w:tcPr>
          <w:p w:rsidR="0031149D" w:rsidRPr="00ED273D" w:rsidRDefault="0031149D" w:rsidP="00617B7E">
            <w:pPr>
              <w:jc w:val="center"/>
              <w:rPr>
                <w:sz w:val="28"/>
                <w:szCs w:val="28"/>
              </w:rPr>
            </w:pPr>
            <w:r w:rsidRPr="00ED273D">
              <w:rPr>
                <w:sz w:val="28"/>
                <w:szCs w:val="28"/>
              </w:rPr>
              <w:t>1</w:t>
            </w:r>
          </w:p>
        </w:tc>
      </w:tr>
      <w:tr w:rsidR="0031149D" w:rsidRPr="00ED273D" w:rsidTr="00AA2254">
        <w:trPr>
          <w:jc w:val="center"/>
        </w:trPr>
        <w:tc>
          <w:tcPr>
            <w:tcW w:w="1595" w:type="dxa"/>
          </w:tcPr>
          <w:p w:rsidR="0031149D" w:rsidRPr="00ED273D" w:rsidRDefault="0031149D" w:rsidP="00617B7E">
            <w:pPr>
              <w:jc w:val="center"/>
              <w:rPr>
                <w:sz w:val="28"/>
                <w:szCs w:val="28"/>
              </w:rPr>
            </w:pPr>
            <w:r w:rsidRPr="00ED273D">
              <w:rPr>
                <w:sz w:val="28"/>
                <w:szCs w:val="28"/>
              </w:rPr>
              <w:t>Кабан</w:t>
            </w:r>
          </w:p>
        </w:tc>
        <w:tc>
          <w:tcPr>
            <w:tcW w:w="851" w:type="dxa"/>
          </w:tcPr>
          <w:p w:rsidR="0031149D" w:rsidRPr="00ED273D" w:rsidRDefault="0031149D" w:rsidP="00617B7E">
            <w:pPr>
              <w:jc w:val="center"/>
              <w:rPr>
                <w:sz w:val="28"/>
                <w:szCs w:val="28"/>
              </w:rPr>
            </w:pPr>
            <w:r w:rsidRPr="00ED273D">
              <w:rPr>
                <w:sz w:val="28"/>
                <w:szCs w:val="28"/>
              </w:rPr>
              <w:t>20</w:t>
            </w:r>
          </w:p>
        </w:tc>
        <w:tc>
          <w:tcPr>
            <w:tcW w:w="851" w:type="dxa"/>
          </w:tcPr>
          <w:p w:rsidR="0031149D" w:rsidRPr="00ED273D" w:rsidRDefault="0031149D" w:rsidP="00617B7E">
            <w:pPr>
              <w:jc w:val="center"/>
              <w:rPr>
                <w:sz w:val="28"/>
                <w:szCs w:val="28"/>
              </w:rPr>
            </w:pPr>
            <w:r w:rsidRPr="00ED273D">
              <w:rPr>
                <w:sz w:val="28"/>
                <w:szCs w:val="28"/>
              </w:rPr>
              <w:t>12</w:t>
            </w:r>
          </w:p>
        </w:tc>
        <w:tc>
          <w:tcPr>
            <w:tcW w:w="851" w:type="dxa"/>
          </w:tcPr>
          <w:p w:rsidR="0031149D" w:rsidRPr="00ED273D" w:rsidRDefault="0031149D" w:rsidP="00617B7E">
            <w:pPr>
              <w:jc w:val="center"/>
              <w:rPr>
                <w:sz w:val="28"/>
                <w:szCs w:val="28"/>
              </w:rPr>
            </w:pPr>
            <w:r w:rsidRPr="00ED273D">
              <w:rPr>
                <w:sz w:val="28"/>
                <w:szCs w:val="28"/>
              </w:rPr>
              <w:t>8</w:t>
            </w:r>
          </w:p>
        </w:tc>
        <w:tc>
          <w:tcPr>
            <w:tcW w:w="851" w:type="dxa"/>
          </w:tcPr>
          <w:p w:rsidR="0031149D" w:rsidRPr="00ED273D" w:rsidRDefault="0031149D" w:rsidP="00617B7E">
            <w:pPr>
              <w:jc w:val="center"/>
              <w:rPr>
                <w:sz w:val="28"/>
                <w:szCs w:val="28"/>
              </w:rPr>
            </w:pPr>
            <w:r w:rsidRPr="00ED273D">
              <w:rPr>
                <w:sz w:val="28"/>
                <w:szCs w:val="28"/>
              </w:rPr>
              <w:t>4</w:t>
            </w:r>
          </w:p>
        </w:tc>
        <w:tc>
          <w:tcPr>
            <w:tcW w:w="851" w:type="dxa"/>
          </w:tcPr>
          <w:p w:rsidR="0031149D" w:rsidRPr="00ED273D" w:rsidRDefault="0031149D" w:rsidP="00617B7E">
            <w:pPr>
              <w:jc w:val="center"/>
              <w:rPr>
                <w:sz w:val="28"/>
                <w:szCs w:val="28"/>
              </w:rPr>
            </w:pPr>
            <w:r w:rsidRPr="00ED273D">
              <w:rPr>
                <w:sz w:val="28"/>
                <w:szCs w:val="28"/>
              </w:rPr>
              <w:t>1</w:t>
            </w:r>
          </w:p>
        </w:tc>
      </w:tr>
      <w:tr w:rsidR="0031149D" w:rsidRPr="00ED273D" w:rsidTr="00AA2254">
        <w:trPr>
          <w:jc w:val="center"/>
        </w:trPr>
        <w:tc>
          <w:tcPr>
            <w:tcW w:w="1595" w:type="dxa"/>
          </w:tcPr>
          <w:p w:rsidR="0031149D" w:rsidRPr="00ED273D" w:rsidRDefault="0031149D" w:rsidP="00617B7E">
            <w:pPr>
              <w:jc w:val="center"/>
              <w:rPr>
                <w:sz w:val="28"/>
                <w:szCs w:val="28"/>
              </w:rPr>
            </w:pPr>
            <w:r w:rsidRPr="00ED273D">
              <w:rPr>
                <w:sz w:val="28"/>
                <w:szCs w:val="28"/>
              </w:rPr>
              <w:t>Заяц-беляк</w:t>
            </w:r>
          </w:p>
        </w:tc>
        <w:tc>
          <w:tcPr>
            <w:tcW w:w="851" w:type="dxa"/>
          </w:tcPr>
          <w:p w:rsidR="0031149D" w:rsidRPr="00ED273D" w:rsidRDefault="0031149D" w:rsidP="00617B7E">
            <w:pPr>
              <w:jc w:val="center"/>
              <w:rPr>
                <w:sz w:val="28"/>
                <w:szCs w:val="28"/>
              </w:rPr>
            </w:pPr>
            <w:r w:rsidRPr="00ED273D">
              <w:rPr>
                <w:sz w:val="28"/>
                <w:szCs w:val="28"/>
              </w:rPr>
              <w:t>140</w:t>
            </w:r>
          </w:p>
        </w:tc>
        <w:tc>
          <w:tcPr>
            <w:tcW w:w="851" w:type="dxa"/>
          </w:tcPr>
          <w:p w:rsidR="0031149D" w:rsidRPr="00ED273D" w:rsidRDefault="0031149D" w:rsidP="00617B7E">
            <w:pPr>
              <w:jc w:val="center"/>
              <w:rPr>
                <w:sz w:val="28"/>
                <w:szCs w:val="28"/>
              </w:rPr>
            </w:pPr>
            <w:r w:rsidRPr="00ED273D">
              <w:rPr>
                <w:sz w:val="28"/>
                <w:szCs w:val="28"/>
              </w:rPr>
              <w:t>95</w:t>
            </w:r>
          </w:p>
        </w:tc>
        <w:tc>
          <w:tcPr>
            <w:tcW w:w="851" w:type="dxa"/>
          </w:tcPr>
          <w:p w:rsidR="0031149D" w:rsidRPr="00ED273D" w:rsidRDefault="0031149D" w:rsidP="00617B7E">
            <w:pPr>
              <w:jc w:val="center"/>
              <w:rPr>
                <w:sz w:val="28"/>
                <w:szCs w:val="28"/>
              </w:rPr>
            </w:pPr>
            <w:r w:rsidRPr="00ED273D">
              <w:rPr>
                <w:sz w:val="28"/>
                <w:szCs w:val="28"/>
              </w:rPr>
              <w:t>55</w:t>
            </w:r>
          </w:p>
        </w:tc>
        <w:tc>
          <w:tcPr>
            <w:tcW w:w="851" w:type="dxa"/>
          </w:tcPr>
          <w:p w:rsidR="0031149D" w:rsidRPr="00ED273D" w:rsidRDefault="0031149D" w:rsidP="00617B7E">
            <w:pPr>
              <w:jc w:val="center"/>
              <w:rPr>
                <w:sz w:val="28"/>
                <w:szCs w:val="28"/>
              </w:rPr>
            </w:pPr>
            <w:r w:rsidRPr="00ED273D">
              <w:rPr>
                <w:sz w:val="28"/>
                <w:szCs w:val="28"/>
              </w:rPr>
              <w:t>25</w:t>
            </w:r>
          </w:p>
        </w:tc>
        <w:tc>
          <w:tcPr>
            <w:tcW w:w="851" w:type="dxa"/>
          </w:tcPr>
          <w:p w:rsidR="0031149D" w:rsidRPr="00ED273D" w:rsidRDefault="0031149D" w:rsidP="00617B7E">
            <w:pPr>
              <w:jc w:val="center"/>
              <w:rPr>
                <w:sz w:val="28"/>
                <w:szCs w:val="28"/>
              </w:rPr>
            </w:pPr>
            <w:r w:rsidRPr="00ED273D">
              <w:rPr>
                <w:sz w:val="28"/>
                <w:szCs w:val="28"/>
              </w:rPr>
              <w:t>5</w:t>
            </w:r>
          </w:p>
        </w:tc>
      </w:tr>
      <w:tr w:rsidR="0031149D" w:rsidRPr="00ED273D" w:rsidTr="00AA2254">
        <w:trPr>
          <w:jc w:val="center"/>
        </w:trPr>
        <w:tc>
          <w:tcPr>
            <w:tcW w:w="1595" w:type="dxa"/>
          </w:tcPr>
          <w:p w:rsidR="0031149D" w:rsidRPr="00ED273D" w:rsidRDefault="0031149D" w:rsidP="00617B7E">
            <w:pPr>
              <w:jc w:val="center"/>
              <w:rPr>
                <w:sz w:val="28"/>
                <w:szCs w:val="28"/>
              </w:rPr>
            </w:pPr>
            <w:r w:rsidRPr="00ED273D">
              <w:rPr>
                <w:sz w:val="28"/>
                <w:szCs w:val="28"/>
              </w:rPr>
              <w:t>Куропатка</w:t>
            </w:r>
          </w:p>
        </w:tc>
        <w:tc>
          <w:tcPr>
            <w:tcW w:w="851" w:type="dxa"/>
          </w:tcPr>
          <w:p w:rsidR="0031149D" w:rsidRPr="00ED273D" w:rsidRDefault="0031149D" w:rsidP="00617B7E">
            <w:pPr>
              <w:jc w:val="center"/>
              <w:rPr>
                <w:sz w:val="28"/>
                <w:szCs w:val="28"/>
              </w:rPr>
            </w:pPr>
            <w:r w:rsidRPr="00ED273D">
              <w:rPr>
                <w:sz w:val="28"/>
                <w:szCs w:val="28"/>
              </w:rPr>
              <w:t>370</w:t>
            </w:r>
          </w:p>
        </w:tc>
        <w:tc>
          <w:tcPr>
            <w:tcW w:w="851" w:type="dxa"/>
          </w:tcPr>
          <w:p w:rsidR="0031149D" w:rsidRPr="00ED273D" w:rsidRDefault="0031149D" w:rsidP="00617B7E">
            <w:pPr>
              <w:jc w:val="center"/>
              <w:rPr>
                <w:sz w:val="28"/>
                <w:szCs w:val="28"/>
              </w:rPr>
            </w:pPr>
            <w:r w:rsidRPr="00ED273D">
              <w:rPr>
                <w:sz w:val="28"/>
                <w:szCs w:val="28"/>
              </w:rPr>
              <w:t>250</w:t>
            </w:r>
          </w:p>
        </w:tc>
        <w:tc>
          <w:tcPr>
            <w:tcW w:w="851" w:type="dxa"/>
          </w:tcPr>
          <w:p w:rsidR="0031149D" w:rsidRPr="00ED273D" w:rsidRDefault="0031149D" w:rsidP="00617B7E">
            <w:pPr>
              <w:jc w:val="center"/>
              <w:rPr>
                <w:sz w:val="28"/>
                <w:szCs w:val="28"/>
              </w:rPr>
            </w:pPr>
            <w:r w:rsidRPr="00ED273D">
              <w:rPr>
                <w:sz w:val="28"/>
                <w:szCs w:val="28"/>
              </w:rPr>
              <w:t>150</w:t>
            </w:r>
          </w:p>
        </w:tc>
        <w:tc>
          <w:tcPr>
            <w:tcW w:w="851" w:type="dxa"/>
          </w:tcPr>
          <w:p w:rsidR="0031149D" w:rsidRPr="00ED273D" w:rsidRDefault="0031149D" w:rsidP="00617B7E">
            <w:pPr>
              <w:jc w:val="center"/>
              <w:rPr>
                <w:sz w:val="28"/>
                <w:szCs w:val="28"/>
              </w:rPr>
            </w:pPr>
            <w:r w:rsidRPr="00ED273D">
              <w:rPr>
                <w:sz w:val="28"/>
                <w:szCs w:val="28"/>
              </w:rPr>
              <w:t>70</w:t>
            </w:r>
          </w:p>
        </w:tc>
        <w:tc>
          <w:tcPr>
            <w:tcW w:w="851" w:type="dxa"/>
          </w:tcPr>
          <w:p w:rsidR="0031149D" w:rsidRPr="00ED273D" w:rsidRDefault="0031149D" w:rsidP="00617B7E">
            <w:pPr>
              <w:jc w:val="center"/>
              <w:rPr>
                <w:sz w:val="28"/>
                <w:szCs w:val="28"/>
              </w:rPr>
            </w:pPr>
            <w:r w:rsidRPr="00ED273D">
              <w:rPr>
                <w:sz w:val="28"/>
                <w:szCs w:val="28"/>
              </w:rPr>
              <w:t>20</w:t>
            </w:r>
          </w:p>
        </w:tc>
      </w:tr>
      <w:tr w:rsidR="0031149D" w:rsidRPr="00ED273D" w:rsidTr="00AA2254">
        <w:trPr>
          <w:jc w:val="center"/>
        </w:trPr>
        <w:tc>
          <w:tcPr>
            <w:tcW w:w="1595" w:type="dxa"/>
          </w:tcPr>
          <w:p w:rsidR="0031149D" w:rsidRPr="00ED273D" w:rsidRDefault="0031149D" w:rsidP="00617B7E">
            <w:pPr>
              <w:jc w:val="center"/>
              <w:rPr>
                <w:sz w:val="28"/>
                <w:szCs w:val="28"/>
              </w:rPr>
            </w:pPr>
            <w:r w:rsidRPr="00ED273D">
              <w:rPr>
                <w:sz w:val="28"/>
                <w:szCs w:val="28"/>
              </w:rPr>
              <w:t>Глухарь</w:t>
            </w:r>
          </w:p>
        </w:tc>
        <w:tc>
          <w:tcPr>
            <w:tcW w:w="851" w:type="dxa"/>
          </w:tcPr>
          <w:p w:rsidR="0031149D" w:rsidRPr="00ED273D" w:rsidRDefault="0031149D" w:rsidP="00617B7E">
            <w:pPr>
              <w:jc w:val="center"/>
              <w:rPr>
                <w:sz w:val="28"/>
                <w:szCs w:val="28"/>
              </w:rPr>
            </w:pPr>
            <w:r w:rsidRPr="00ED273D">
              <w:rPr>
                <w:sz w:val="28"/>
                <w:szCs w:val="28"/>
              </w:rPr>
              <w:t>100</w:t>
            </w:r>
          </w:p>
        </w:tc>
        <w:tc>
          <w:tcPr>
            <w:tcW w:w="851" w:type="dxa"/>
          </w:tcPr>
          <w:p w:rsidR="0031149D" w:rsidRPr="00ED273D" w:rsidRDefault="0031149D" w:rsidP="00617B7E">
            <w:pPr>
              <w:jc w:val="center"/>
              <w:rPr>
                <w:sz w:val="28"/>
                <w:szCs w:val="28"/>
              </w:rPr>
            </w:pPr>
            <w:r w:rsidRPr="00ED273D">
              <w:rPr>
                <w:sz w:val="28"/>
                <w:szCs w:val="28"/>
              </w:rPr>
              <w:t>65</w:t>
            </w:r>
          </w:p>
        </w:tc>
        <w:tc>
          <w:tcPr>
            <w:tcW w:w="851" w:type="dxa"/>
          </w:tcPr>
          <w:p w:rsidR="0031149D" w:rsidRPr="00ED273D" w:rsidRDefault="0031149D" w:rsidP="00617B7E">
            <w:pPr>
              <w:jc w:val="center"/>
              <w:rPr>
                <w:sz w:val="28"/>
                <w:szCs w:val="28"/>
              </w:rPr>
            </w:pPr>
            <w:r w:rsidRPr="00ED273D">
              <w:rPr>
                <w:sz w:val="28"/>
                <w:szCs w:val="28"/>
              </w:rPr>
              <w:t>40</w:t>
            </w:r>
          </w:p>
        </w:tc>
        <w:tc>
          <w:tcPr>
            <w:tcW w:w="851" w:type="dxa"/>
          </w:tcPr>
          <w:p w:rsidR="0031149D" w:rsidRPr="00ED273D" w:rsidRDefault="0031149D" w:rsidP="00617B7E">
            <w:pPr>
              <w:jc w:val="center"/>
              <w:rPr>
                <w:sz w:val="28"/>
                <w:szCs w:val="28"/>
              </w:rPr>
            </w:pPr>
            <w:r w:rsidRPr="00ED273D">
              <w:rPr>
                <w:sz w:val="28"/>
                <w:szCs w:val="28"/>
              </w:rPr>
              <w:t>20</w:t>
            </w:r>
          </w:p>
        </w:tc>
        <w:tc>
          <w:tcPr>
            <w:tcW w:w="851" w:type="dxa"/>
          </w:tcPr>
          <w:p w:rsidR="0031149D" w:rsidRPr="00ED273D" w:rsidRDefault="0031149D" w:rsidP="00617B7E">
            <w:pPr>
              <w:jc w:val="center"/>
              <w:rPr>
                <w:sz w:val="28"/>
                <w:szCs w:val="28"/>
              </w:rPr>
            </w:pPr>
            <w:r w:rsidRPr="00ED273D">
              <w:rPr>
                <w:sz w:val="28"/>
                <w:szCs w:val="28"/>
              </w:rPr>
              <w:t>5</w:t>
            </w:r>
          </w:p>
        </w:tc>
      </w:tr>
      <w:tr w:rsidR="0031149D" w:rsidRPr="00ED273D" w:rsidTr="00AA2254">
        <w:trPr>
          <w:jc w:val="center"/>
        </w:trPr>
        <w:tc>
          <w:tcPr>
            <w:tcW w:w="1595" w:type="dxa"/>
          </w:tcPr>
          <w:p w:rsidR="0031149D" w:rsidRPr="00ED273D" w:rsidRDefault="0031149D" w:rsidP="00617B7E">
            <w:pPr>
              <w:jc w:val="center"/>
              <w:rPr>
                <w:sz w:val="28"/>
                <w:szCs w:val="28"/>
              </w:rPr>
            </w:pPr>
            <w:r w:rsidRPr="00ED273D">
              <w:rPr>
                <w:sz w:val="28"/>
                <w:szCs w:val="28"/>
              </w:rPr>
              <w:t>Тетерев</w:t>
            </w:r>
          </w:p>
        </w:tc>
        <w:tc>
          <w:tcPr>
            <w:tcW w:w="851" w:type="dxa"/>
          </w:tcPr>
          <w:p w:rsidR="0031149D" w:rsidRPr="00ED273D" w:rsidRDefault="0031149D" w:rsidP="00617B7E">
            <w:pPr>
              <w:jc w:val="center"/>
              <w:rPr>
                <w:sz w:val="28"/>
                <w:szCs w:val="28"/>
              </w:rPr>
            </w:pPr>
            <w:r w:rsidRPr="00ED273D">
              <w:rPr>
                <w:sz w:val="28"/>
                <w:szCs w:val="28"/>
              </w:rPr>
              <w:t>250</w:t>
            </w:r>
          </w:p>
        </w:tc>
        <w:tc>
          <w:tcPr>
            <w:tcW w:w="851" w:type="dxa"/>
          </w:tcPr>
          <w:p w:rsidR="0031149D" w:rsidRPr="00ED273D" w:rsidRDefault="0031149D" w:rsidP="00617B7E">
            <w:pPr>
              <w:jc w:val="center"/>
              <w:rPr>
                <w:sz w:val="28"/>
                <w:szCs w:val="28"/>
              </w:rPr>
            </w:pPr>
            <w:r w:rsidRPr="00ED273D">
              <w:rPr>
                <w:sz w:val="28"/>
                <w:szCs w:val="28"/>
              </w:rPr>
              <w:t>165</w:t>
            </w:r>
          </w:p>
        </w:tc>
        <w:tc>
          <w:tcPr>
            <w:tcW w:w="851" w:type="dxa"/>
          </w:tcPr>
          <w:p w:rsidR="0031149D" w:rsidRPr="00ED273D" w:rsidRDefault="0031149D" w:rsidP="00617B7E">
            <w:pPr>
              <w:jc w:val="center"/>
              <w:rPr>
                <w:sz w:val="28"/>
                <w:szCs w:val="28"/>
              </w:rPr>
            </w:pPr>
            <w:r w:rsidRPr="00ED273D">
              <w:rPr>
                <w:sz w:val="28"/>
                <w:szCs w:val="28"/>
              </w:rPr>
              <w:t>100</w:t>
            </w:r>
          </w:p>
        </w:tc>
        <w:tc>
          <w:tcPr>
            <w:tcW w:w="851" w:type="dxa"/>
          </w:tcPr>
          <w:p w:rsidR="0031149D" w:rsidRPr="00ED273D" w:rsidRDefault="0031149D" w:rsidP="00617B7E">
            <w:pPr>
              <w:jc w:val="center"/>
              <w:rPr>
                <w:sz w:val="28"/>
                <w:szCs w:val="28"/>
              </w:rPr>
            </w:pPr>
            <w:r w:rsidRPr="00ED273D">
              <w:rPr>
                <w:sz w:val="28"/>
                <w:szCs w:val="28"/>
              </w:rPr>
              <w:t>50</w:t>
            </w:r>
          </w:p>
        </w:tc>
        <w:tc>
          <w:tcPr>
            <w:tcW w:w="851" w:type="dxa"/>
          </w:tcPr>
          <w:p w:rsidR="0031149D" w:rsidRPr="00ED273D" w:rsidRDefault="0031149D" w:rsidP="00617B7E">
            <w:pPr>
              <w:jc w:val="center"/>
              <w:rPr>
                <w:sz w:val="28"/>
                <w:szCs w:val="28"/>
              </w:rPr>
            </w:pPr>
            <w:r w:rsidRPr="00ED273D">
              <w:rPr>
                <w:sz w:val="28"/>
                <w:szCs w:val="28"/>
              </w:rPr>
              <w:t>15</w:t>
            </w:r>
          </w:p>
        </w:tc>
      </w:tr>
      <w:tr w:rsidR="0031149D" w:rsidRPr="00ED273D" w:rsidTr="00AA2254">
        <w:trPr>
          <w:jc w:val="center"/>
        </w:trPr>
        <w:tc>
          <w:tcPr>
            <w:tcW w:w="1595" w:type="dxa"/>
          </w:tcPr>
          <w:p w:rsidR="0031149D" w:rsidRPr="00ED273D" w:rsidRDefault="0031149D" w:rsidP="00617B7E">
            <w:pPr>
              <w:jc w:val="center"/>
              <w:rPr>
                <w:sz w:val="28"/>
                <w:szCs w:val="28"/>
              </w:rPr>
            </w:pPr>
            <w:r w:rsidRPr="00ED273D">
              <w:rPr>
                <w:sz w:val="28"/>
                <w:szCs w:val="28"/>
              </w:rPr>
              <w:t>Рябчик</w:t>
            </w:r>
          </w:p>
        </w:tc>
        <w:tc>
          <w:tcPr>
            <w:tcW w:w="851" w:type="dxa"/>
          </w:tcPr>
          <w:p w:rsidR="0031149D" w:rsidRPr="00ED273D" w:rsidRDefault="0031149D" w:rsidP="00617B7E">
            <w:pPr>
              <w:jc w:val="center"/>
              <w:rPr>
                <w:sz w:val="28"/>
                <w:szCs w:val="28"/>
              </w:rPr>
            </w:pPr>
            <w:r w:rsidRPr="00ED273D">
              <w:rPr>
                <w:sz w:val="28"/>
                <w:szCs w:val="28"/>
              </w:rPr>
              <w:t>50</w:t>
            </w:r>
          </w:p>
        </w:tc>
        <w:tc>
          <w:tcPr>
            <w:tcW w:w="851" w:type="dxa"/>
          </w:tcPr>
          <w:p w:rsidR="0031149D" w:rsidRPr="00ED273D" w:rsidRDefault="0031149D" w:rsidP="00617B7E">
            <w:pPr>
              <w:jc w:val="center"/>
              <w:rPr>
                <w:sz w:val="28"/>
                <w:szCs w:val="28"/>
              </w:rPr>
            </w:pPr>
            <w:r w:rsidRPr="00ED273D">
              <w:rPr>
                <w:sz w:val="28"/>
                <w:szCs w:val="28"/>
              </w:rPr>
              <w:t>30</w:t>
            </w:r>
          </w:p>
        </w:tc>
        <w:tc>
          <w:tcPr>
            <w:tcW w:w="851" w:type="dxa"/>
          </w:tcPr>
          <w:p w:rsidR="0031149D" w:rsidRPr="00ED273D" w:rsidRDefault="0031149D" w:rsidP="00617B7E">
            <w:pPr>
              <w:jc w:val="center"/>
              <w:rPr>
                <w:sz w:val="28"/>
                <w:szCs w:val="28"/>
              </w:rPr>
            </w:pPr>
            <w:r w:rsidRPr="00ED273D">
              <w:rPr>
                <w:sz w:val="28"/>
                <w:szCs w:val="28"/>
              </w:rPr>
              <w:t>10</w:t>
            </w:r>
          </w:p>
        </w:tc>
        <w:tc>
          <w:tcPr>
            <w:tcW w:w="851" w:type="dxa"/>
          </w:tcPr>
          <w:p w:rsidR="0031149D" w:rsidRPr="00ED273D" w:rsidRDefault="0031149D" w:rsidP="00617B7E">
            <w:pPr>
              <w:jc w:val="center"/>
              <w:rPr>
                <w:sz w:val="28"/>
                <w:szCs w:val="28"/>
              </w:rPr>
            </w:pPr>
            <w:r w:rsidRPr="00ED273D">
              <w:rPr>
                <w:sz w:val="28"/>
                <w:szCs w:val="28"/>
              </w:rPr>
              <w:t>-</w:t>
            </w:r>
          </w:p>
        </w:tc>
        <w:tc>
          <w:tcPr>
            <w:tcW w:w="851" w:type="dxa"/>
          </w:tcPr>
          <w:p w:rsidR="0031149D" w:rsidRPr="00ED273D" w:rsidRDefault="0031149D" w:rsidP="00617B7E">
            <w:pPr>
              <w:jc w:val="center"/>
              <w:rPr>
                <w:sz w:val="28"/>
                <w:szCs w:val="28"/>
              </w:rPr>
            </w:pPr>
            <w:r w:rsidRPr="00ED273D">
              <w:rPr>
                <w:sz w:val="28"/>
                <w:szCs w:val="28"/>
              </w:rPr>
              <w:t>-</w:t>
            </w:r>
          </w:p>
        </w:tc>
      </w:tr>
    </w:tbl>
    <w:p w:rsidR="0031149D" w:rsidRPr="00ED273D" w:rsidRDefault="0031149D" w:rsidP="003B1BB8">
      <w:pPr>
        <w:ind w:firstLine="709"/>
        <w:jc w:val="both"/>
      </w:pPr>
      <w:r w:rsidRPr="00ED273D">
        <w:rPr>
          <w:b/>
        </w:rPr>
        <w:t>Примечание:</w:t>
      </w:r>
      <w:r w:rsidRPr="00ED273D">
        <w:t xml:space="preserve"> предполагается обитание в угодьях одного из указанных видов. При наличии нескольких (конкурирующих) – расчет оптимальной численности производится в условных единицах.</w:t>
      </w:r>
    </w:p>
    <w:p w:rsidR="0031149D" w:rsidRPr="00ED273D" w:rsidRDefault="0031149D" w:rsidP="003B1BB8">
      <w:pPr>
        <w:ind w:firstLine="709"/>
        <w:jc w:val="both"/>
        <w:rPr>
          <w:szCs w:val="28"/>
          <w:u w:val="single"/>
        </w:rPr>
      </w:pPr>
    </w:p>
    <w:p w:rsidR="00F67025" w:rsidRPr="00ED273D" w:rsidRDefault="00F67025" w:rsidP="003B1BB8">
      <w:pPr>
        <w:ind w:firstLine="709"/>
        <w:jc w:val="both"/>
        <w:outlineLvl w:val="0"/>
        <w:rPr>
          <w:b/>
          <w:sz w:val="28"/>
          <w:szCs w:val="28"/>
        </w:rPr>
      </w:pPr>
      <w:bookmarkStart w:id="482" w:name="_Toc511384179"/>
      <w:bookmarkStart w:id="483" w:name="_Toc4772973"/>
      <w:r w:rsidRPr="00ED273D">
        <w:rPr>
          <w:b/>
          <w:sz w:val="28"/>
          <w:szCs w:val="28"/>
        </w:rPr>
        <w:t>2.5.1 Перечень и нормы проведения биотехнических мероприятий</w:t>
      </w:r>
      <w:bookmarkEnd w:id="482"/>
      <w:bookmarkEnd w:id="483"/>
    </w:p>
    <w:p w:rsidR="0031149D" w:rsidRPr="00ED273D" w:rsidRDefault="0031149D" w:rsidP="003B1BB8">
      <w:pPr>
        <w:autoSpaceDE w:val="0"/>
        <w:autoSpaceDN w:val="0"/>
        <w:adjustRightInd w:val="0"/>
        <w:ind w:firstLine="709"/>
        <w:jc w:val="both"/>
        <w:rPr>
          <w:sz w:val="28"/>
          <w:szCs w:val="28"/>
        </w:rPr>
      </w:pPr>
      <w:r w:rsidRPr="00ED273D">
        <w:rPr>
          <w:sz w:val="28"/>
          <w:szCs w:val="28"/>
        </w:rPr>
        <w:t xml:space="preserve">Виды и состав биотехнических мероприятий, а также порядок их проведения в целях сохранения охотничьих ресурсов определены в соответствии </w:t>
      </w:r>
      <w:r w:rsidRPr="00ED273D">
        <w:rPr>
          <w:sz w:val="28"/>
          <w:szCs w:val="28"/>
        </w:rPr>
        <w:lastRenderedPageBreak/>
        <w:t xml:space="preserve">с приказом </w:t>
      </w:r>
      <w:r w:rsidR="00AA2254" w:rsidRPr="00ED273D">
        <w:rPr>
          <w:sz w:val="28"/>
          <w:szCs w:val="28"/>
        </w:rPr>
        <w:t xml:space="preserve">Минприроды </w:t>
      </w:r>
      <w:r w:rsidRPr="00ED273D">
        <w:rPr>
          <w:sz w:val="28"/>
          <w:szCs w:val="28"/>
        </w:rPr>
        <w:t>России от 24.12.2010 №</w:t>
      </w:r>
      <w:r w:rsidR="00AA2254" w:rsidRPr="00ED273D">
        <w:rPr>
          <w:sz w:val="28"/>
          <w:szCs w:val="28"/>
        </w:rPr>
        <w:t xml:space="preserve"> </w:t>
      </w:r>
      <w:r w:rsidRPr="00ED273D">
        <w:rPr>
          <w:sz w:val="28"/>
          <w:szCs w:val="28"/>
        </w:rPr>
        <w:t>560 «Об утверждении видов и состава биотехнических мероприятий, а так же порядка их проведения в целях сохранения охотничьих ресурсов».</w:t>
      </w:r>
    </w:p>
    <w:p w:rsidR="00687F0D" w:rsidRPr="00ED273D" w:rsidRDefault="00687F0D" w:rsidP="00687F0D">
      <w:pPr>
        <w:ind w:firstLine="709"/>
        <w:jc w:val="both"/>
        <w:rPr>
          <w:sz w:val="28"/>
          <w:szCs w:val="28"/>
        </w:rPr>
      </w:pPr>
      <w:bookmarkStart w:id="484" w:name="sub_471"/>
      <w:r w:rsidRPr="00ED273D">
        <w:rPr>
          <w:sz w:val="28"/>
          <w:szCs w:val="28"/>
        </w:rPr>
        <w:t>Нормативы допустимого изъятия охотничьих ресурсов приведены в соответствии с приказом Минприроды России от 27.01.2022 № 49</w:t>
      </w:r>
      <w:r w:rsidRPr="00ED273D">
        <w:t xml:space="preserve"> </w:t>
      </w:r>
      <w:r w:rsidRPr="00ED273D">
        <w:rPr>
          <w:sz w:val="28"/>
          <w:szCs w:val="28"/>
        </w:rPr>
        <w:t xml:space="preserve">«Об утверждении нормативов допустимого изъятия охотничьих ресурсов, нормативов биотехнических мероприятий и о признании утратившим силу приказа Министерства природных ресурсов и экологии Российской Федерации от 25 ноября 2020 № 965». </w:t>
      </w:r>
    </w:p>
    <w:p w:rsidR="00687F0D" w:rsidRPr="00ED273D" w:rsidRDefault="00687F0D" w:rsidP="00687F0D">
      <w:pPr>
        <w:ind w:firstLine="709"/>
        <w:jc w:val="both"/>
        <w:rPr>
          <w:sz w:val="28"/>
          <w:szCs w:val="28"/>
        </w:rPr>
      </w:pPr>
      <w:r w:rsidRPr="00ED273D">
        <w:rPr>
          <w:sz w:val="28"/>
          <w:szCs w:val="28"/>
        </w:rPr>
        <w:t>Добыча охотничьих ресурсов осуществляется в соответствии с приказом Минприроды России от 17.05.2010 № 164 «Об утверждении перечня видов охотничьих ресурсов, добыча которых осуществляется в соответствии с лимитами их добычи».</w:t>
      </w:r>
    </w:p>
    <w:p w:rsidR="0031149D" w:rsidRPr="00ED273D" w:rsidRDefault="0031149D" w:rsidP="003B1BB8">
      <w:pPr>
        <w:autoSpaceDE w:val="0"/>
        <w:autoSpaceDN w:val="0"/>
        <w:adjustRightInd w:val="0"/>
        <w:ind w:firstLine="709"/>
        <w:jc w:val="both"/>
        <w:rPr>
          <w:sz w:val="28"/>
          <w:szCs w:val="28"/>
        </w:rPr>
      </w:pPr>
      <w:r w:rsidRPr="00ED273D">
        <w:rPr>
          <w:sz w:val="28"/>
          <w:szCs w:val="28"/>
        </w:rPr>
        <w:t>К биотехническим мероприятиям относятся меры по поддержанию и увеличению численности охотничьих ресурсов.</w:t>
      </w:r>
      <w:bookmarkEnd w:id="484"/>
    </w:p>
    <w:p w:rsidR="0031149D" w:rsidRPr="00ED273D" w:rsidRDefault="0031149D" w:rsidP="003B1BB8">
      <w:pPr>
        <w:ind w:firstLine="709"/>
        <w:jc w:val="both"/>
        <w:rPr>
          <w:szCs w:val="28"/>
        </w:rPr>
      </w:pPr>
      <w:r w:rsidRPr="00ED273D">
        <w:rPr>
          <w:sz w:val="28"/>
          <w:szCs w:val="28"/>
        </w:rPr>
        <w:t>Объемы биотехнических мероприятий</w:t>
      </w:r>
      <w:r w:rsidRPr="00ED273D">
        <w:rPr>
          <w:rStyle w:val="af4"/>
          <w:sz w:val="28"/>
          <w:szCs w:val="28"/>
        </w:rPr>
        <w:footnoteReference w:id="5"/>
      </w:r>
      <w:r w:rsidRPr="00ED273D">
        <w:rPr>
          <w:sz w:val="28"/>
          <w:szCs w:val="28"/>
        </w:rPr>
        <w:t xml:space="preserve"> приведены </w:t>
      </w:r>
      <w:r w:rsidR="00F67025" w:rsidRPr="00ED273D">
        <w:rPr>
          <w:sz w:val="28"/>
          <w:szCs w:val="28"/>
        </w:rPr>
        <w:t>ниже.</w:t>
      </w:r>
    </w:p>
    <w:p w:rsidR="0031149D" w:rsidRPr="00ED273D" w:rsidRDefault="0031149D" w:rsidP="00F67025">
      <w:pPr>
        <w:rPr>
          <w:b/>
          <w:smallCaps/>
          <w:sz w:val="28"/>
          <w:szCs w:val="28"/>
        </w:rPr>
      </w:pPr>
    </w:p>
    <w:tbl>
      <w:tblPr>
        <w:tblW w:w="7639"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613"/>
        <w:gridCol w:w="3179"/>
        <w:gridCol w:w="2204"/>
        <w:gridCol w:w="1643"/>
      </w:tblGrid>
      <w:tr w:rsidR="0031149D" w:rsidRPr="00ED273D" w:rsidTr="00617B7E">
        <w:trPr>
          <w:trHeight w:val="492"/>
          <w:tblHeader/>
          <w:jc w:val="center"/>
        </w:trPr>
        <w:tc>
          <w:tcPr>
            <w:tcW w:w="613" w:type="dxa"/>
            <w:tcBorders>
              <w:top w:val="single" w:sz="12" w:space="0" w:color="auto"/>
              <w:left w:val="single" w:sz="12" w:space="0" w:color="auto"/>
              <w:bottom w:val="single" w:sz="12" w:space="0" w:color="auto"/>
              <w:right w:val="single" w:sz="4" w:space="0" w:color="auto"/>
            </w:tcBorders>
          </w:tcPr>
          <w:p w:rsidR="0031149D" w:rsidRPr="00ED273D" w:rsidRDefault="0031149D" w:rsidP="00617B7E">
            <w:pPr>
              <w:jc w:val="center"/>
            </w:pPr>
            <w:r w:rsidRPr="00ED273D">
              <w:t>№ п/п</w:t>
            </w:r>
          </w:p>
        </w:tc>
        <w:tc>
          <w:tcPr>
            <w:tcW w:w="3179" w:type="dxa"/>
            <w:tcBorders>
              <w:top w:val="single" w:sz="12" w:space="0" w:color="auto"/>
              <w:left w:val="single" w:sz="4" w:space="0" w:color="auto"/>
              <w:bottom w:val="single" w:sz="12" w:space="0" w:color="auto"/>
              <w:right w:val="single" w:sz="4" w:space="0" w:color="auto"/>
            </w:tcBorders>
            <w:vAlign w:val="center"/>
          </w:tcPr>
          <w:p w:rsidR="0031149D" w:rsidRPr="00ED273D" w:rsidRDefault="0031149D" w:rsidP="00617B7E">
            <w:pPr>
              <w:jc w:val="center"/>
            </w:pPr>
            <w:r w:rsidRPr="00ED273D">
              <w:t>Виды биотехнических мероприятий</w:t>
            </w:r>
          </w:p>
        </w:tc>
        <w:tc>
          <w:tcPr>
            <w:tcW w:w="2204" w:type="dxa"/>
            <w:tcBorders>
              <w:top w:val="single" w:sz="12" w:space="0" w:color="auto"/>
              <w:left w:val="single" w:sz="4" w:space="0" w:color="auto"/>
              <w:bottom w:val="single" w:sz="12" w:space="0" w:color="auto"/>
              <w:right w:val="single" w:sz="4" w:space="0" w:color="auto"/>
            </w:tcBorders>
            <w:vAlign w:val="center"/>
          </w:tcPr>
          <w:p w:rsidR="0031149D" w:rsidRPr="00ED273D" w:rsidRDefault="0031149D" w:rsidP="00617B7E">
            <w:pPr>
              <w:jc w:val="center"/>
            </w:pPr>
            <w:r w:rsidRPr="00ED273D">
              <w:t>Единица измерения</w:t>
            </w:r>
          </w:p>
        </w:tc>
        <w:tc>
          <w:tcPr>
            <w:tcW w:w="1643" w:type="dxa"/>
            <w:tcBorders>
              <w:top w:val="single" w:sz="12" w:space="0" w:color="auto"/>
              <w:left w:val="single" w:sz="4" w:space="0" w:color="auto"/>
              <w:bottom w:val="single" w:sz="12" w:space="0" w:color="auto"/>
              <w:right w:val="single" w:sz="12" w:space="0" w:color="auto"/>
            </w:tcBorders>
            <w:vAlign w:val="center"/>
          </w:tcPr>
          <w:p w:rsidR="0031149D" w:rsidRPr="00ED273D" w:rsidRDefault="0031149D" w:rsidP="00617B7E">
            <w:pPr>
              <w:jc w:val="center"/>
            </w:pPr>
            <w:r w:rsidRPr="00ED273D">
              <w:t xml:space="preserve">Ежегодно допустимый объем </w:t>
            </w:r>
          </w:p>
        </w:tc>
      </w:tr>
      <w:tr w:rsidR="0031149D" w:rsidRPr="00ED273D" w:rsidTr="00617B7E">
        <w:trPr>
          <w:trHeight w:val="32"/>
          <w:tblHeader/>
          <w:jc w:val="center"/>
        </w:trPr>
        <w:tc>
          <w:tcPr>
            <w:tcW w:w="613" w:type="dxa"/>
            <w:tcBorders>
              <w:top w:val="single" w:sz="12" w:space="0" w:color="auto"/>
              <w:left w:val="single" w:sz="12" w:space="0" w:color="auto"/>
              <w:bottom w:val="single" w:sz="12" w:space="0" w:color="auto"/>
              <w:right w:val="single" w:sz="6" w:space="0" w:color="auto"/>
            </w:tcBorders>
            <w:noWrap/>
            <w:vAlign w:val="bottom"/>
          </w:tcPr>
          <w:p w:rsidR="0031149D" w:rsidRPr="00ED273D" w:rsidRDefault="0031149D" w:rsidP="00617B7E">
            <w:pPr>
              <w:jc w:val="center"/>
              <w:rPr>
                <w:b/>
              </w:rPr>
            </w:pPr>
            <w:r w:rsidRPr="00ED273D">
              <w:rPr>
                <w:b/>
              </w:rPr>
              <w:t>1</w:t>
            </w:r>
          </w:p>
        </w:tc>
        <w:tc>
          <w:tcPr>
            <w:tcW w:w="3179" w:type="dxa"/>
            <w:tcBorders>
              <w:top w:val="single" w:sz="12" w:space="0" w:color="auto"/>
              <w:left w:val="single" w:sz="6" w:space="0" w:color="auto"/>
              <w:bottom w:val="single" w:sz="12" w:space="0" w:color="auto"/>
              <w:right w:val="single" w:sz="6" w:space="0" w:color="auto"/>
            </w:tcBorders>
            <w:noWrap/>
            <w:vAlign w:val="center"/>
          </w:tcPr>
          <w:p w:rsidR="0031149D" w:rsidRPr="00ED273D" w:rsidRDefault="0031149D" w:rsidP="00617B7E">
            <w:pPr>
              <w:jc w:val="center"/>
              <w:rPr>
                <w:b/>
              </w:rPr>
            </w:pPr>
            <w:r w:rsidRPr="00ED273D">
              <w:rPr>
                <w:b/>
              </w:rPr>
              <w:t>2</w:t>
            </w:r>
          </w:p>
        </w:tc>
        <w:tc>
          <w:tcPr>
            <w:tcW w:w="2204" w:type="dxa"/>
            <w:tcBorders>
              <w:top w:val="single" w:sz="12" w:space="0" w:color="auto"/>
              <w:left w:val="single" w:sz="6" w:space="0" w:color="auto"/>
              <w:bottom w:val="single" w:sz="12" w:space="0" w:color="auto"/>
              <w:right w:val="single" w:sz="6" w:space="0" w:color="auto"/>
            </w:tcBorders>
            <w:noWrap/>
            <w:vAlign w:val="center"/>
          </w:tcPr>
          <w:p w:rsidR="0031149D" w:rsidRPr="00ED273D" w:rsidRDefault="0031149D" w:rsidP="00617B7E">
            <w:pPr>
              <w:jc w:val="center"/>
              <w:rPr>
                <w:b/>
              </w:rPr>
            </w:pPr>
            <w:r w:rsidRPr="00ED273D">
              <w:rPr>
                <w:b/>
              </w:rPr>
              <w:t>3</w:t>
            </w:r>
          </w:p>
        </w:tc>
        <w:tc>
          <w:tcPr>
            <w:tcW w:w="1643" w:type="dxa"/>
            <w:tcBorders>
              <w:top w:val="single" w:sz="12" w:space="0" w:color="auto"/>
              <w:left w:val="single" w:sz="6" w:space="0" w:color="auto"/>
              <w:bottom w:val="single" w:sz="12" w:space="0" w:color="auto"/>
              <w:right w:val="single" w:sz="12" w:space="0" w:color="auto"/>
            </w:tcBorders>
            <w:vAlign w:val="center"/>
          </w:tcPr>
          <w:p w:rsidR="0031149D" w:rsidRPr="00ED273D" w:rsidRDefault="0031149D" w:rsidP="00617B7E">
            <w:pPr>
              <w:jc w:val="center"/>
              <w:rPr>
                <w:b/>
              </w:rPr>
            </w:pPr>
            <w:r w:rsidRPr="00ED273D">
              <w:rPr>
                <w:b/>
              </w:rPr>
              <w:t>4</w:t>
            </w:r>
          </w:p>
        </w:tc>
      </w:tr>
      <w:tr w:rsidR="0031149D" w:rsidRPr="00ED273D" w:rsidTr="00617B7E">
        <w:trPr>
          <w:trHeight w:val="148"/>
          <w:jc w:val="center"/>
        </w:trPr>
        <w:tc>
          <w:tcPr>
            <w:tcW w:w="613" w:type="dxa"/>
            <w:tcBorders>
              <w:top w:val="single" w:sz="12" w:space="0" w:color="auto"/>
              <w:left w:val="single" w:sz="12" w:space="0" w:color="auto"/>
              <w:bottom w:val="single" w:sz="6" w:space="0" w:color="auto"/>
              <w:right w:val="single" w:sz="6" w:space="0" w:color="auto"/>
            </w:tcBorders>
            <w:noWrap/>
            <w:vAlign w:val="center"/>
          </w:tcPr>
          <w:p w:rsidR="0031149D" w:rsidRPr="00ED273D" w:rsidRDefault="0031149D" w:rsidP="00617B7E">
            <w:pPr>
              <w:jc w:val="center"/>
            </w:pPr>
            <w:r w:rsidRPr="00ED273D">
              <w:t>1</w:t>
            </w:r>
          </w:p>
        </w:tc>
        <w:tc>
          <w:tcPr>
            <w:tcW w:w="3179" w:type="dxa"/>
            <w:tcBorders>
              <w:top w:val="single" w:sz="12" w:space="0" w:color="auto"/>
              <w:left w:val="single" w:sz="6" w:space="0" w:color="auto"/>
              <w:bottom w:val="single" w:sz="6" w:space="0" w:color="auto"/>
              <w:right w:val="single" w:sz="6" w:space="0" w:color="auto"/>
            </w:tcBorders>
            <w:noWrap/>
            <w:vAlign w:val="center"/>
          </w:tcPr>
          <w:p w:rsidR="0031149D" w:rsidRPr="00ED273D" w:rsidRDefault="0031149D" w:rsidP="00617B7E">
            <w:pPr>
              <w:jc w:val="center"/>
            </w:pPr>
            <w:r w:rsidRPr="00ED273D">
              <w:t xml:space="preserve">Устройство солонцов для Лосей </w:t>
            </w:r>
          </w:p>
        </w:tc>
        <w:tc>
          <w:tcPr>
            <w:tcW w:w="2204" w:type="dxa"/>
            <w:tcBorders>
              <w:top w:val="single" w:sz="12" w:space="0" w:color="auto"/>
              <w:left w:val="single" w:sz="6" w:space="0" w:color="auto"/>
              <w:bottom w:val="single" w:sz="6" w:space="0" w:color="auto"/>
              <w:right w:val="single" w:sz="6" w:space="0" w:color="auto"/>
            </w:tcBorders>
            <w:noWrap/>
            <w:vAlign w:val="center"/>
          </w:tcPr>
          <w:p w:rsidR="0031149D" w:rsidRPr="00ED273D" w:rsidRDefault="0031149D" w:rsidP="00617B7E">
            <w:pPr>
              <w:jc w:val="center"/>
            </w:pPr>
            <w:r w:rsidRPr="00ED273D">
              <w:t>шт./</w:t>
            </w:r>
            <w:smartTag w:uri="urn:schemas-microsoft-com:office:smarttags" w:element="metricconverter">
              <w:smartTagPr>
                <w:attr w:name="ProductID" w:val="1000 га"/>
              </w:smartTagPr>
              <w:r w:rsidRPr="00ED273D">
                <w:t>1000 га</w:t>
              </w:r>
            </w:smartTag>
          </w:p>
        </w:tc>
        <w:tc>
          <w:tcPr>
            <w:tcW w:w="1643" w:type="dxa"/>
            <w:tcBorders>
              <w:top w:val="single" w:sz="12" w:space="0" w:color="auto"/>
              <w:left w:val="single" w:sz="6" w:space="0" w:color="auto"/>
              <w:bottom w:val="single" w:sz="6" w:space="0" w:color="auto"/>
              <w:right w:val="single" w:sz="12" w:space="0" w:color="auto"/>
            </w:tcBorders>
            <w:vAlign w:val="center"/>
          </w:tcPr>
          <w:p w:rsidR="0031149D" w:rsidRPr="00ED273D" w:rsidRDefault="0031149D" w:rsidP="00617B7E">
            <w:pPr>
              <w:jc w:val="center"/>
            </w:pPr>
            <w:r w:rsidRPr="00ED273D">
              <w:t>1,3</w:t>
            </w:r>
          </w:p>
        </w:tc>
      </w:tr>
      <w:tr w:rsidR="0031149D" w:rsidRPr="00ED273D" w:rsidTr="00617B7E">
        <w:trPr>
          <w:trHeight w:val="424"/>
          <w:jc w:val="center"/>
        </w:trPr>
        <w:tc>
          <w:tcPr>
            <w:tcW w:w="613" w:type="dxa"/>
            <w:vMerge w:val="restart"/>
            <w:tcBorders>
              <w:top w:val="single" w:sz="6" w:space="0" w:color="auto"/>
              <w:left w:val="single" w:sz="12" w:space="0" w:color="auto"/>
              <w:bottom w:val="single" w:sz="6" w:space="0" w:color="auto"/>
              <w:right w:val="single" w:sz="6" w:space="0" w:color="auto"/>
            </w:tcBorders>
            <w:noWrap/>
            <w:vAlign w:val="center"/>
          </w:tcPr>
          <w:p w:rsidR="0031149D" w:rsidRPr="00ED273D" w:rsidRDefault="0031149D" w:rsidP="00617B7E">
            <w:pPr>
              <w:jc w:val="center"/>
            </w:pPr>
            <w:r w:rsidRPr="00ED273D">
              <w:t>2</w:t>
            </w:r>
          </w:p>
        </w:tc>
        <w:tc>
          <w:tcPr>
            <w:tcW w:w="3179" w:type="dxa"/>
            <w:tcBorders>
              <w:top w:val="single" w:sz="6" w:space="0" w:color="auto"/>
              <w:left w:val="single" w:sz="6" w:space="0" w:color="auto"/>
              <w:bottom w:val="single" w:sz="6" w:space="0" w:color="auto"/>
              <w:right w:val="single" w:sz="6" w:space="0" w:color="auto"/>
            </w:tcBorders>
            <w:noWrap/>
            <w:vAlign w:val="center"/>
          </w:tcPr>
          <w:p w:rsidR="0031149D" w:rsidRPr="00ED273D" w:rsidRDefault="0031149D" w:rsidP="00617B7E">
            <w:pPr>
              <w:jc w:val="center"/>
            </w:pPr>
            <w:r w:rsidRPr="00ED273D">
              <w:t xml:space="preserve">Устройство подкормочных точек для Кабанов </w:t>
            </w:r>
          </w:p>
        </w:tc>
        <w:tc>
          <w:tcPr>
            <w:tcW w:w="2204" w:type="dxa"/>
            <w:tcBorders>
              <w:top w:val="single" w:sz="6" w:space="0" w:color="auto"/>
              <w:left w:val="single" w:sz="6" w:space="0" w:color="auto"/>
              <w:bottom w:val="single" w:sz="6" w:space="0" w:color="auto"/>
              <w:right w:val="single" w:sz="6" w:space="0" w:color="auto"/>
            </w:tcBorders>
            <w:noWrap/>
            <w:vAlign w:val="center"/>
          </w:tcPr>
          <w:p w:rsidR="0031149D" w:rsidRPr="00ED273D" w:rsidRDefault="0031149D" w:rsidP="00617B7E">
            <w:pPr>
              <w:jc w:val="center"/>
            </w:pPr>
            <w:r w:rsidRPr="00ED273D">
              <w:t>шт./10 каб.</w:t>
            </w:r>
          </w:p>
        </w:tc>
        <w:tc>
          <w:tcPr>
            <w:tcW w:w="1643" w:type="dxa"/>
            <w:tcBorders>
              <w:top w:val="single" w:sz="6" w:space="0" w:color="auto"/>
              <w:left w:val="single" w:sz="6" w:space="0" w:color="auto"/>
              <w:bottom w:val="single" w:sz="6" w:space="0" w:color="auto"/>
              <w:right w:val="single" w:sz="12" w:space="0" w:color="auto"/>
            </w:tcBorders>
            <w:vAlign w:val="center"/>
          </w:tcPr>
          <w:p w:rsidR="0031149D" w:rsidRPr="00ED273D" w:rsidRDefault="0031149D" w:rsidP="00617B7E">
            <w:pPr>
              <w:jc w:val="center"/>
            </w:pPr>
            <w:r w:rsidRPr="00ED273D">
              <w:t>1,0</w:t>
            </w:r>
          </w:p>
        </w:tc>
      </w:tr>
      <w:tr w:rsidR="0031149D" w:rsidRPr="00ED273D" w:rsidTr="00617B7E">
        <w:trPr>
          <w:trHeight w:val="129"/>
          <w:jc w:val="center"/>
        </w:trPr>
        <w:tc>
          <w:tcPr>
            <w:tcW w:w="0" w:type="auto"/>
            <w:vMerge/>
            <w:tcBorders>
              <w:top w:val="single" w:sz="6" w:space="0" w:color="auto"/>
              <w:left w:val="single" w:sz="12" w:space="0" w:color="auto"/>
              <w:bottom w:val="single" w:sz="6" w:space="0" w:color="auto"/>
              <w:right w:val="single" w:sz="6" w:space="0" w:color="auto"/>
            </w:tcBorders>
            <w:vAlign w:val="center"/>
          </w:tcPr>
          <w:p w:rsidR="0031149D" w:rsidRPr="00ED273D" w:rsidRDefault="0031149D" w:rsidP="00617B7E">
            <w:pPr>
              <w:jc w:val="center"/>
            </w:pPr>
          </w:p>
        </w:tc>
        <w:tc>
          <w:tcPr>
            <w:tcW w:w="3179" w:type="dxa"/>
            <w:tcBorders>
              <w:top w:val="single" w:sz="6" w:space="0" w:color="auto"/>
              <w:left w:val="single" w:sz="6" w:space="0" w:color="auto"/>
              <w:bottom w:val="single" w:sz="6" w:space="0" w:color="auto"/>
              <w:right w:val="single" w:sz="6" w:space="0" w:color="auto"/>
            </w:tcBorders>
            <w:noWrap/>
            <w:vAlign w:val="center"/>
          </w:tcPr>
          <w:p w:rsidR="0031149D" w:rsidRPr="00ED273D" w:rsidRDefault="0031149D" w:rsidP="00617B7E">
            <w:pPr>
              <w:jc w:val="center"/>
            </w:pPr>
            <w:r w:rsidRPr="00ED273D">
              <w:t xml:space="preserve">Кормовые поля для Кабанов </w:t>
            </w:r>
          </w:p>
        </w:tc>
        <w:tc>
          <w:tcPr>
            <w:tcW w:w="2204" w:type="dxa"/>
            <w:tcBorders>
              <w:top w:val="single" w:sz="6" w:space="0" w:color="auto"/>
              <w:left w:val="single" w:sz="6" w:space="0" w:color="auto"/>
              <w:bottom w:val="single" w:sz="6" w:space="0" w:color="auto"/>
              <w:right w:val="single" w:sz="6" w:space="0" w:color="auto"/>
            </w:tcBorders>
            <w:noWrap/>
            <w:vAlign w:val="center"/>
          </w:tcPr>
          <w:p w:rsidR="0031149D" w:rsidRPr="00ED273D" w:rsidRDefault="0031149D" w:rsidP="00617B7E">
            <w:pPr>
              <w:jc w:val="center"/>
            </w:pPr>
            <w:r w:rsidRPr="00ED273D">
              <w:t>га</w:t>
            </w:r>
            <w:r w:rsidRPr="00ED273D">
              <w:rPr>
                <w:lang w:val="en-US"/>
              </w:rPr>
              <w:t xml:space="preserve"> </w:t>
            </w:r>
            <w:r w:rsidRPr="00ED273D">
              <w:t>/10 шт.</w:t>
            </w:r>
          </w:p>
        </w:tc>
        <w:tc>
          <w:tcPr>
            <w:tcW w:w="1643" w:type="dxa"/>
            <w:tcBorders>
              <w:top w:val="single" w:sz="6" w:space="0" w:color="auto"/>
              <w:left w:val="single" w:sz="6" w:space="0" w:color="auto"/>
              <w:bottom w:val="single" w:sz="6" w:space="0" w:color="auto"/>
              <w:right w:val="single" w:sz="12" w:space="0" w:color="auto"/>
            </w:tcBorders>
            <w:vAlign w:val="center"/>
          </w:tcPr>
          <w:p w:rsidR="0031149D" w:rsidRPr="00ED273D" w:rsidRDefault="0031149D" w:rsidP="00617B7E">
            <w:pPr>
              <w:jc w:val="center"/>
            </w:pPr>
            <w:r w:rsidRPr="00ED273D">
              <w:t>1,0</w:t>
            </w:r>
          </w:p>
        </w:tc>
      </w:tr>
      <w:tr w:rsidR="0031149D" w:rsidRPr="00ED273D" w:rsidTr="00617B7E">
        <w:trPr>
          <w:trHeight w:val="129"/>
          <w:jc w:val="center"/>
        </w:trPr>
        <w:tc>
          <w:tcPr>
            <w:tcW w:w="0" w:type="auto"/>
            <w:tcBorders>
              <w:top w:val="single" w:sz="6" w:space="0" w:color="auto"/>
              <w:left w:val="single" w:sz="12" w:space="0" w:color="auto"/>
              <w:bottom w:val="single" w:sz="6" w:space="0" w:color="auto"/>
              <w:right w:val="single" w:sz="6" w:space="0" w:color="auto"/>
            </w:tcBorders>
            <w:vAlign w:val="center"/>
          </w:tcPr>
          <w:p w:rsidR="0031149D" w:rsidRPr="00ED273D" w:rsidRDefault="0031149D" w:rsidP="00617B7E">
            <w:pPr>
              <w:jc w:val="center"/>
            </w:pPr>
            <w:r w:rsidRPr="00ED273D">
              <w:t>3</w:t>
            </w:r>
          </w:p>
        </w:tc>
        <w:tc>
          <w:tcPr>
            <w:tcW w:w="3179" w:type="dxa"/>
            <w:tcBorders>
              <w:top w:val="single" w:sz="6" w:space="0" w:color="auto"/>
              <w:left w:val="single" w:sz="6" w:space="0" w:color="auto"/>
              <w:bottom w:val="single" w:sz="6" w:space="0" w:color="auto"/>
              <w:right w:val="single" w:sz="6" w:space="0" w:color="auto"/>
            </w:tcBorders>
            <w:noWrap/>
            <w:vAlign w:val="center"/>
          </w:tcPr>
          <w:p w:rsidR="0031149D" w:rsidRPr="00ED273D" w:rsidRDefault="0031149D" w:rsidP="00617B7E">
            <w:pPr>
              <w:jc w:val="center"/>
            </w:pPr>
            <w:r w:rsidRPr="00ED273D">
              <w:t>Кормовые площадки для:</w:t>
            </w:r>
          </w:p>
          <w:p w:rsidR="0031149D" w:rsidRPr="00ED273D" w:rsidRDefault="0031149D" w:rsidP="00617B7E">
            <w:pPr>
              <w:jc w:val="center"/>
            </w:pPr>
            <w:r w:rsidRPr="00ED273D">
              <w:t xml:space="preserve">Зайца-беляка, </w:t>
            </w:r>
          </w:p>
          <w:p w:rsidR="0031149D" w:rsidRPr="00ED273D" w:rsidRDefault="0031149D" w:rsidP="00617B7E">
            <w:pPr>
              <w:jc w:val="center"/>
            </w:pPr>
            <w:r w:rsidRPr="00ED273D">
              <w:t>Зайца-русака</w:t>
            </w:r>
          </w:p>
        </w:tc>
        <w:tc>
          <w:tcPr>
            <w:tcW w:w="2204" w:type="dxa"/>
            <w:tcBorders>
              <w:top w:val="single" w:sz="6" w:space="0" w:color="auto"/>
              <w:left w:val="single" w:sz="6" w:space="0" w:color="auto"/>
              <w:bottom w:val="single" w:sz="6" w:space="0" w:color="auto"/>
              <w:right w:val="single" w:sz="6" w:space="0" w:color="auto"/>
            </w:tcBorders>
            <w:noWrap/>
            <w:vAlign w:val="center"/>
          </w:tcPr>
          <w:p w:rsidR="0031149D" w:rsidRPr="00ED273D" w:rsidRDefault="0031149D" w:rsidP="00617B7E">
            <w:pPr>
              <w:jc w:val="center"/>
            </w:pPr>
            <w:r w:rsidRPr="00ED273D">
              <w:t>шт./1000 га</w:t>
            </w:r>
          </w:p>
        </w:tc>
        <w:tc>
          <w:tcPr>
            <w:tcW w:w="1643" w:type="dxa"/>
            <w:tcBorders>
              <w:top w:val="single" w:sz="6" w:space="0" w:color="auto"/>
              <w:left w:val="single" w:sz="6" w:space="0" w:color="auto"/>
              <w:bottom w:val="single" w:sz="6" w:space="0" w:color="auto"/>
              <w:right w:val="single" w:sz="12" w:space="0" w:color="auto"/>
            </w:tcBorders>
            <w:vAlign w:val="center"/>
          </w:tcPr>
          <w:p w:rsidR="0031149D" w:rsidRPr="00ED273D" w:rsidRDefault="0031149D" w:rsidP="00617B7E">
            <w:pPr>
              <w:jc w:val="center"/>
            </w:pPr>
          </w:p>
          <w:p w:rsidR="0031149D" w:rsidRPr="00ED273D" w:rsidRDefault="0031149D" w:rsidP="00617B7E">
            <w:pPr>
              <w:jc w:val="center"/>
            </w:pPr>
            <w:r w:rsidRPr="00ED273D">
              <w:t>1,0</w:t>
            </w:r>
          </w:p>
          <w:p w:rsidR="0031149D" w:rsidRPr="00ED273D" w:rsidRDefault="0031149D" w:rsidP="00617B7E">
            <w:pPr>
              <w:jc w:val="center"/>
            </w:pPr>
            <w:r w:rsidRPr="00ED273D">
              <w:t>2,0</w:t>
            </w:r>
          </w:p>
        </w:tc>
      </w:tr>
      <w:tr w:rsidR="0031149D" w:rsidRPr="00ED273D" w:rsidTr="00617B7E">
        <w:trPr>
          <w:trHeight w:val="129"/>
          <w:jc w:val="center"/>
        </w:trPr>
        <w:tc>
          <w:tcPr>
            <w:tcW w:w="0" w:type="auto"/>
            <w:tcBorders>
              <w:top w:val="single" w:sz="6" w:space="0" w:color="auto"/>
              <w:left w:val="single" w:sz="12" w:space="0" w:color="auto"/>
              <w:bottom w:val="single" w:sz="6" w:space="0" w:color="auto"/>
              <w:right w:val="single" w:sz="6" w:space="0" w:color="auto"/>
            </w:tcBorders>
            <w:vAlign w:val="center"/>
          </w:tcPr>
          <w:p w:rsidR="0031149D" w:rsidRPr="00ED273D" w:rsidRDefault="0031149D" w:rsidP="00617B7E">
            <w:pPr>
              <w:jc w:val="center"/>
            </w:pPr>
            <w:r w:rsidRPr="00ED273D">
              <w:t>4</w:t>
            </w:r>
          </w:p>
        </w:tc>
        <w:tc>
          <w:tcPr>
            <w:tcW w:w="3179" w:type="dxa"/>
            <w:tcBorders>
              <w:top w:val="single" w:sz="6" w:space="0" w:color="auto"/>
              <w:left w:val="single" w:sz="6" w:space="0" w:color="auto"/>
              <w:bottom w:val="single" w:sz="6" w:space="0" w:color="auto"/>
              <w:right w:val="single" w:sz="6" w:space="0" w:color="auto"/>
            </w:tcBorders>
            <w:noWrap/>
            <w:vAlign w:val="center"/>
          </w:tcPr>
          <w:p w:rsidR="0031149D" w:rsidRPr="00ED273D" w:rsidRDefault="0031149D" w:rsidP="00617B7E">
            <w:pPr>
              <w:jc w:val="center"/>
            </w:pPr>
            <w:r w:rsidRPr="00ED273D">
              <w:t>Подрубка кормовых деревьев:</w:t>
            </w:r>
          </w:p>
          <w:p w:rsidR="0031149D" w:rsidRPr="00ED273D" w:rsidRDefault="0031149D" w:rsidP="00617B7E">
            <w:pPr>
              <w:jc w:val="center"/>
            </w:pPr>
            <w:r w:rsidRPr="00ED273D">
              <w:t xml:space="preserve">Заяц-беляк, </w:t>
            </w:r>
          </w:p>
          <w:p w:rsidR="0031149D" w:rsidRPr="00ED273D" w:rsidRDefault="0031149D" w:rsidP="00617B7E">
            <w:pPr>
              <w:jc w:val="center"/>
            </w:pPr>
            <w:r w:rsidRPr="00ED273D">
              <w:t>Заяц-русак</w:t>
            </w:r>
          </w:p>
        </w:tc>
        <w:tc>
          <w:tcPr>
            <w:tcW w:w="2204" w:type="dxa"/>
            <w:tcBorders>
              <w:top w:val="single" w:sz="6" w:space="0" w:color="auto"/>
              <w:left w:val="single" w:sz="6" w:space="0" w:color="auto"/>
              <w:bottom w:val="single" w:sz="6" w:space="0" w:color="auto"/>
              <w:right w:val="single" w:sz="6" w:space="0" w:color="auto"/>
            </w:tcBorders>
            <w:noWrap/>
            <w:vAlign w:val="center"/>
          </w:tcPr>
          <w:p w:rsidR="0031149D" w:rsidRPr="00ED273D" w:rsidRDefault="0031149D" w:rsidP="00617B7E">
            <w:pPr>
              <w:jc w:val="center"/>
            </w:pPr>
            <w:r w:rsidRPr="00ED273D">
              <w:t>шт./1000 га</w:t>
            </w:r>
          </w:p>
        </w:tc>
        <w:tc>
          <w:tcPr>
            <w:tcW w:w="1643" w:type="dxa"/>
            <w:tcBorders>
              <w:top w:val="single" w:sz="6" w:space="0" w:color="auto"/>
              <w:left w:val="single" w:sz="6" w:space="0" w:color="auto"/>
              <w:bottom w:val="single" w:sz="6" w:space="0" w:color="auto"/>
              <w:right w:val="single" w:sz="12" w:space="0" w:color="auto"/>
            </w:tcBorders>
            <w:vAlign w:val="center"/>
          </w:tcPr>
          <w:p w:rsidR="0031149D" w:rsidRPr="00ED273D" w:rsidRDefault="0031149D" w:rsidP="00617B7E">
            <w:pPr>
              <w:jc w:val="center"/>
            </w:pPr>
          </w:p>
          <w:p w:rsidR="0031149D" w:rsidRPr="00ED273D" w:rsidRDefault="0031149D" w:rsidP="00617B7E">
            <w:pPr>
              <w:jc w:val="center"/>
            </w:pPr>
            <w:r w:rsidRPr="00ED273D">
              <w:t>7,0</w:t>
            </w:r>
          </w:p>
          <w:p w:rsidR="0031149D" w:rsidRPr="00ED273D" w:rsidRDefault="0031149D" w:rsidP="00617B7E">
            <w:pPr>
              <w:jc w:val="center"/>
            </w:pPr>
          </w:p>
        </w:tc>
      </w:tr>
      <w:tr w:rsidR="0031149D" w:rsidRPr="00ED273D" w:rsidTr="00617B7E">
        <w:trPr>
          <w:trHeight w:val="129"/>
          <w:jc w:val="center"/>
        </w:trPr>
        <w:tc>
          <w:tcPr>
            <w:tcW w:w="0" w:type="auto"/>
            <w:tcBorders>
              <w:top w:val="single" w:sz="6" w:space="0" w:color="auto"/>
              <w:left w:val="single" w:sz="12" w:space="0" w:color="auto"/>
              <w:bottom w:val="single" w:sz="6" w:space="0" w:color="auto"/>
              <w:right w:val="single" w:sz="6" w:space="0" w:color="auto"/>
            </w:tcBorders>
            <w:vAlign w:val="center"/>
          </w:tcPr>
          <w:p w:rsidR="0031149D" w:rsidRPr="00ED273D" w:rsidRDefault="0031149D" w:rsidP="00617B7E">
            <w:pPr>
              <w:jc w:val="center"/>
            </w:pPr>
            <w:r w:rsidRPr="00ED273D">
              <w:t>5</w:t>
            </w:r>
          </w:p>
        </w:tc>
        <w:tc>
          <w:tcPr>
            <w:tcW w:w="3179" w:type="dxa"/>
            <w:tcBorders>
              <w:top w:val="single" w:sz="6" w:space="0" w:color="auto"/>
              <w:left w:val="single" w:sz="6" w:space="0" w:color="auto"/>
              <w:bottom w:val="single" w:sz="6" w:space="0" w:color="auto"/>
              <w:right w:val="single" w:sz="6" w:space="0" w:color="auto"/>
            </w:tcBorders>
            <w:noWrap/>
            <w:vAlign w:val="center"/>
          </w:tcPr>
          <w:p w:rsidR="0031149D" w:rsidRPr="00ED273D" w:rsidRDefault="0031149D" w:rsidP="00617B7E">
            <w:pPr>
              <w:jc w:val="center"/>
            </w:pPr>
            <w:r w:rsidRPr="00ED273D">
              <w:t xml:space="preserve">Кормовые поля </w:t>
            </w:r>
          </w:p>
          <w:p w:rsidR="0031149D" w:rsidRPr="00ED273D" w:rsidRDefault="0031149D" w:rsidP="00617B7E">
            <w:pPr>
              <w:jc w:val="center"/>
            </w:pPr>
            <w:r w:rsidRPr="00ED273D">
              <w:t xml:space="preserve">Заяц-беляк, </w:t>
            </w:r>
          </w:p>
          <w:p w:rsidR="0031149D" w:rsidRPr="00ED273D" w:rsidRDefault="0031149D" w:rsidP="00617B7E">
            <w:pPr>
              <w:jc w:val="center"/>
            </w:pPr>
            <w:r w:rsidRPr="00ED273D">
              <w:t>Заяц-русак</w:t>
            </w:r>
          </w:p>
        </w:tc>
        <w:tc>
          <w:tcPr>
            <w:tcW w:w="2204" w:type="dxa"/>
            <w:tcBorders>
              <w:top w:val="single" w:sz="6" w:space="0" w:color="auto"/>
              <w:left w:val="single" w:sz="6" w:space="0" w:color="auto"/>
              <w:bottom w:val="single" w:sz="6" w:space="0" w:color="auto"/>
              <w:right w:val="single" w:sz="6" w:space="0" w:color="auto"/>
            </w:tcBorders>
            <w:noWrap/>
            <w:vAlign w:val="center"/>
          </w:tcPr>
          <w:p w:rsidR="0031149D" w:rsidRPr="00ED273D" w:rsidRDefault="0031149D" w:rsidP="00617B7E">
            <w:pPr>
              <w:jc w:val="center"/>
            </w:pPr>
            <w:r w:rsidRPr="00ED273D">
              <w:t>га /1000 га</w:t>
            </w:r>
          </w:p>
        </w:tc>
        <w:tc>
          <w:tcPr>
            <w:tcW w:w="1643" w:type="dxa"/>
            <w:tcBorders>
              <w:top w:val="single" w:sz="6" w:space="0" w:color="auto"/>
              <w:left w:val="single" w:sz="6" w:space="0" w:color="auto"/>
              <w:bottom w:val="single" w:sz="6" w:space="0" w:color="auto"/>
              <w:right w:val="single" w:sz="12" w:space="0" w:color="auto"/>
            </w:tcBorders>
            <w:vAlign w:val="center"/>
          </w:tcPr>
          <w:p w:rsidR="0031149D" w:rsidRPr="00ED273D" w:rsidRDefault="0031149D" w:rsidP="00617B7E">
            <w:pPr>
              <w:jc w:val="center"/>
            </w:pPr>
            <w:r w:rsidRPr="00ED273D">
              <w:t>1,0</w:t>
            </w:r>
          </w:p>
        </w:tc>
      </w:tr>
      <w:tr w:rsidR="0031149D" w:rsidRPr="00ED273D" w:rsidTr="00617B7E">
        <w:trPr>
          <w:trHeight w:val="138"/>
          <w:jc w:val="center"/>
        </w:trPr>
        <w:tc>
          <w:tcPr>
            <w:tcW w:w="613" w:type="dxa"/>
            <w:tcBorders>
              <w:top w:val="single" w:sz="6" w:space="0" w:color="auto"/>
              <w:left w:val="single" w:sz="12" w:space="0" w:color="auto"/>
              <w:bottom w:val="single" w:sz="6" w:space="0" w:color="auto"/>
              <w:right w:val="single" w:sz="6" w:space="0" w:color="auto"/>
            </w:tcBorders>
            <w:noWrap/>
            <w:vAlign w:val="center"/>
          </w:tcPr>
          <w:p w:rsidR="0031149D" w:rsidRPr="00ED273D" w:rsidRDefault="0031149D" w:rsidP="00617B7E">
            <w:pPr>
              <w:jc w:val="center"/>
            </w:pPr>
            <w:r w:rsidRPr="00ED273D">
              <w:t>6</w:t>
            </w:r>
          </w:p>
        </w:tc>
        <w:tc>
          <w:tcPr>
            <w:tcW w:w="3179" w:type="dxa"/>
            <w:tcBorders>
              <w:top w:val="single" w:sz="6" w:space="0" w:color="auto"/>
              <w:left w:val="single" w:sz="6" w:space="0" w:color="auto"/>
              <w:bottom w:val="single" w:sz="6" w:space="0" w:color="auto"/>
              <w:right w:val="single" w:sz="6" w:space="0" w:color="auto"/>
            </w:tcBorders>
            <w:noWrap/>
            <w:vAlign w:val="center"/>
          </w:tcPr>
          <w:p w:rsidR="0031149D" w:rsidRPr="00ED273D" w:rsidRDefault="0031149D" w:rsidP="00617B7E">
            <w:pPr>
              <w:jc w:val="center"/>
            </w:pPr>
            <w:r w:rsidRPr="00ED273D">
              <w:t xml:space="preserve">Устройство галечников для Тетеревов </w:t>
            </w:r>
          </w:p>
        </w:tc>
        <w:tc>
          <w:tcPr>
            <w:tcW w:w="2204" w:type="dxa"/>
            <w:tcBorders>
              <w:top w:val="single" w:sz="6" w:space="0" w:color="auto"/>
              <w:left w:val="single" w:sz="6" w:space="0" w:color="auto"/>
              <w:bottom w:val="single" w:sz="6" w:space="0" w:color="auto"/>
              <w:right w:val="single" w:sz="6" w:space="0" w:color="auto"/>
            </w:tcBorders>
            <w:noWrap/>
            <w:vAlign w:val="center"/>
          </w:tcPr>
          <w:p w:rsidR="0031149D" w:rsidRPr="00ED273D" w:rsidRDefault="0031149D" w:rsidP="00617B7E">
            <w:pPr>
              <w:jc w:val="center"/>
            </w:pPr>
            <w:r w:rsidRPr="00ED273D">
              <w:t xml:space="preserve">шт./8000 га </w:t>
            </w:r>
          </w:p>
        </w:tc>
        <w:tc>
          <w:tcPr>
            <w:tcW w:w="1643" w:type="dxa"/>
            <w:tcBorders>
              <w:top w:val="single" w:sz="6" w:space="0" w:color="auto"/>
              <w:left w:val="single" w:sz="6" w:space="0" w:color="auto"/>
              <w:bottom w:val="single" w:sz="6" w:space="0" w:color="auto"/>
              <w:right w:val="single" w:sz="12" w:space="0" w:color="auto"/>
            </w:tcBorders>
            <w:vAlign w:val="center"/>
          </w:tcPr>
          <w:p w:rsidR="0031149D" w:rsidRPr="00ED273D" w:rsidRDefault="0031149D" w:rsidP="00617B7E">
            <w:pPr>
              <w:jc w:val="center"/>
            </w:pPr>
            <w:r w:rsidRPr="00ED273D">
              <w:t>1,0</w:t>
            </w:r>
          </w:p>
        </w:tc>
      </w:tr>
      <w:tr w:rsidR="0031149D" w:rsidRPr="00ED273D" w:rsidTr="00617B7E">
        <w:trPr>
          <w:trHeight w:val="84"/>
          <w:jc w:val="center"/>
        </w:trPr>
        <w:tc>
          <w:tcPr>
            <w:tcW w:w="613" w:type="dxa"/>
            <w:tcBorders>
              <w:top w:val="single" w:sz="6" w:space="0" w:color="auto"/>
              <w:left w:val="single" w:sz="12" w:space="0" w:color="auto"/>
              <w:bottom w:val="single" w:sz="12" w:space="0" w:color="auto"/>
              <w:right w:val="single" w:sz="6" w:space="0" w:color="auto"/>
            </w:tcBorders>
            <w:noWrap/>
            <w:vAlign w:val="center"/>
          </w:tcPr>
          <w:p w:rsidR="0031149D" w:rsidRPr="00ED273D" w:rsidRDefault="0031149D" w:rsidP="00617B7E">
            <w:pPr>
              <w:jc w:val="center"/>
            </w:pPr>
            <w:r w:rsidRPr="00ED273D">
              <w:t>7</w:t>
            </w:r>
          </w:p>
        </w:tc>
        <w:tc>
          <w:tcPr>
            <w:tcW w:w="3179" w:type="dxa"/>
            <w:tcBorders>
              <w:top w:val="single" w:sz="6" w:space="0" w:color="auto"/>
              <w:left w:val="single" w:sz="6" w:space="0" w:color="auto"/>
              <w:bottom w:val="single" w:sz="12" w:space="0" w:color="auto"/>
              <w:right w:val="single" w:sz="6" w:space="0" w:color="auto"/>
            </w:tcBorders>
            <w:noWrap/>
            <w:vAlign w:val="center"/>
          </w:tcPr>
          <w:p w:rsidR="0031149D" w:rsidRPr="00ED273D" w:rsidRDefault="0031149D" w:rsidP="00617B7E">
            <w:pPr>
              <w:jc w:val="center"/>
            </w:pPr>
            <w:r w:rsidRPr="00ED273D">
              <w:t xml:space="preserve">Устройство галечников для Глухаря </w:t>
            </w:r>
          </w:p>
        </w:tc>
        <w:tc>
          <w:tcPr>
            <w:tcW w:w="2204" w:type="dxa"/>
            <w:tcBorders>
              <w:top w:val="single" w:sz="6" w:space="0" w:color="auto"/>
              <w:left w:val="single" w:sz="6" w:space="0" w:color="auto"/>
              <w:bottom w:val="single" w:sz="12" w:space="0" w:color="auto"/>
              <w:right w:val="single" w:sz="6" w:space="0" w:color="auto"/>
            </w:tcBorders>
            <w:noWrap/>
            <w:vAlign w:val="center"/>
          </w:tcPr>
          <w:p w:rsidR="0031149D" w:rsidRPr="00ED273D" w:rsidRDefault="0031149D" w:rsidP="00617B7E">
            <w:pPr>
              <w:jc w:val="center"/>
            </w:pPr>
            <w:r w:rsidRPr="00ED273D">
              <w:t>шт./8000 га</w:t>
            </w:r>
          </w:p>
        </w:tc>
        <w:tc>
          <w:tcPr>
            <w:tcW w:w="1643" w:type="dxa"/>
            <w:tcBorders>
              <w:top w:val="single" w:sz="6" w:space="0" w:color="auto"/>
              <w:left w:val="single" w:sz="6" w:space="0" w:color="auto"/>
              <w:bottom w:val="single" w:sz="12" w:space="0" w:color="auto"/>
              <w:right w:val="single" w:sz="12" w:space="0" w:color="auto"/>
            </w:tcBorders>
            <w:vAlign w:val="center"/>
          </w:tcPr>
          <w:p w:rsidR="0031149D" w:rsidRPr="00ED273D" w:rsidRDefault="0031149D" w:rsidP="00617B7E">
            <w:pPr>
              <w:jc w:val="center"/>
            </w:pPr>
            <w:r w:rsidRPr="00ED273D">
              <w:t>1,0</w:t>
            </w:r>
          </w:p>
        </w:tc>
      </w:tr>
    </w:tbl>
    <w:p w:rsidR="009B3BB9" w:rsidRPr="00ED273D" w:rsidRDefault="0031149D" w:rsidP="003B1BB8">
      <w:pPr>
        <w:ind w:firstLine="709"/>
        <w:jc w:val="both"/>
        <w:rPr>
          <w:sz w:val="24"/>
        </w:rPr>
      </w:pPr>
      <w:r w:rsidRPr="00ED273D">
        <w:rPr>
          <w:sz w:val="24"/>
        </w:rPr>
        <w:t>Примечание: определение (изменение) ежегодных допустимых объемов и видов биотехнических мероприятий осуществляется по результатам проектирования лесных участков при проведении лесоустроительных работ и иных специальных обследований лесов.</w:t>
      </w:r>
    </w:p>
    <w:p w:rsidR="00F67025" w:rsidRPr="00ED273D" w:rsidRDefault="00F67025" w:rsidP="003B1BB8">
      <w:pPr>
        <w:ind w:firstLine="709"/>
        <w:jc w:val="both"/>
        <w:rPr>
          <w:sz w:val="24"/>
        </w:rPr>
      </w:pPr>
    </w:p>
    <w:p w:rsidR="00F67025" w:rsidRPr="00ED273D" w:rsidRDefault="00F67025" w:rsidP="003B1BB8">
      <w:pPr>
        <w:ind w:firstLine="709"/>
        <w:jc w:val="both"/>
        <w:outlineLvl w:val="0"/>
        <w:rPr>
          <w:b/>
          <w:sz w:val="28"/>
          <w:szCs w:val="28"/>
        </w:rPr>
      </w:pPr>
      <w:bookmarkStart w:id="485" w:name="_Toc511384180"/>
      <w:bookmarkStart w:id="486" w:name="_Toc4772974"/>
      <w:r w:rsidRPr="00ED273D">
        <w:rPr>
          <w:b/>
          <w:sz w:val="28"/>
          <w:szCs w:val="28"/>
        </w:rPr>
        <w:t>2.5.2 Перечень разрешенных для размещения объектов охотничьей инфраструктуры</w:t>
      </w:r>
      <w:bookmarkEnd w:id="485"/>
      <w:bookmarkEnd w:id="486"/>
    </w:p>
    <w:p w:rsidR="002A45F3" w:rsidRPr="00ED273D" w:rsidRDefault="002A45F3" w:rsidP="003B1BB8">
      <w:pPr>
        <w:autoSpaceDE w:val="0"/>
        <w:autoSpaceDN w:val="0"/>
        <w:adjustRightInd w:val="0"/>
        <w:ind w:firstLine="709"/>
        <w:jc w:val="both"/>
        <w:rPr>
          <w:sz w:val="28"/>
          <w:szCs w:val="28"/>
        </w:rPr>
      </w:pPr>
      <w:r w:rsidRPr="00ED273D">
        <w:rPr>
          <w:sz w:val="28"/>
          <w:szCs w:val="28"/>
        </w:rPr>
        <w:t>На лесных участках, предоставленных для осуществления видов деятельности в сфере охотничьего хозяйства, допускается создание объектов охотничьей инфраструктуры, являющихся временными постройками, в том числе ограждений.</w:t>
      </w:r>
    </w:p>
    <w:p w:rsidR="002A45F3" w:rsidRPr="00ED273D" w:rsidRDefault="002A45F3" w:rsidP="003B1BB8">
      <w:pPr>
        <w:ind w:firstLine="709"/>
        <w:jc w:val="both"/>
        <w:rPr>
          <w:sz w:val="28"/>
          <w:szCs w:val="28"/>
        </w:rPr>
      </w:pPr>
      <w:r w:rsidRPr="00ED273D">
        <w:rPr>
          <w:sz w:val="28"/>
          <w:szCs w:val="28"/>
        </w:rPr>
        <w:lastRenderedPageBreak/>
        <w:t xml:space="preserve">Согласно распоряжению Правительства Российской Федерации от 11 июля 2017 года № 1469-р к объектам охотничьей инфраструктуре, относятся следующие объекты: </w:t>
      </w:r>
    </w:p>
    <w:p w:rsidR="002A45F3" w:rsidRPr="00ED273D" w:rsidRDefault="002A45F3" w:rsidP="003B1BB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1.Вольер, питомник диких животных, ограждения для содержания и разведения охотничьих ресурсов в полувольных условиях и искусственно созданной среде обитания;</w:t>
      </w:r>
    </w:p>
    <w:p w:rsidR="002A45F3" w:rsidRPr="00ED273D" w:rsidRDefault="002A45F3" w:rsidP="003B1BB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2. Егерский кордон;</w:t>
      </w:r>
    </w:p>
    <w:p w:rsidR="00F67025" w:rsidRPr="00ED273D" w:rsidRDefault="002A45F3" w:rsidP="003B1BB8">
      <w:pPr>
        <w:ind w:firstLine="709"/>
        <w:jc w:val="both"/>
        <w:rPr>
          <w:sz w:val="28"/>
          <w:szCs w:val="28"/>
        </w:rPr>
      </w:pPr>
      <w:r w:rsidRPr="00ED273D">
        <w:rPr>
          <w:sz w:val="28"/>
          <w:szCs w:val="28"/>
        </w:rPr>
        <w:t>3. Охотничья база.</w:t>
      </w:r>
    </w:p>
    <w:p w:rsidR="00AA2254" w:rsidRPr="00ED273D" w:rsidRDefault="00AA2254" w:rsidP="003B1BB8">
      <w:pPr>
        <w:ind w:firstLine="709"/>
        <w:jc w:val="both"/>
      </w:pPr>
    </w:p>
    <w:p w:rsidR="009B3BB9" w:rsidRPr="00ED273D" w:rsidRDefault="00B3473C" w:rsidP="003B1BB8">
      <w:pPr>
        <w:pStyle w:val="10"/>
        <w:numPr>
          <w:ilvl w:val="0"/>
          <w:numId w:val="0"/>
        </w:numPr>
        <w:spacing w:before="0" w:after="0"/>
        <w:ind w:firstLine="709"/>
        <w:outlineLvl w:val="2"/>
      </w:pPr>
      <w:bookmarkStart w:id="487" w:name="_Toc317581398"/>
      <w:bookmarkStart w:id="488" w:name="_Toc451507071"/>
      <w:bookmarkStart w:id="489" w:name="_Toc4772975"/>
      <w:r w:rsidRPr="00ED273D">
        <w:t xml:space="preserve">2.6. </w:t>
      </w:r>
      <w:r w:rsidR="00F67025" w:rsidRPr="00ED273D">
        <w:t xml:space="preserve">Нормативы, параметры и сроки </w:t>
      </w:r>
      <w:r w:rsidR="009B3BB9" w:rsidRPr="00ED273D">
        <w:t xml:space="preserve"> использования лесов для ведения сельского хозяйства</w:t>
      </w:r>
      <w:bookmarkEnd w:id="480"/>
      <w:bookmarkEnd w:id="481"/>
      <w:bookmarkEnd w:id="487"/>
      <w:bookmarkEnd w:id="488"/>
      <w:bookmarkEnd w:id="489"/>
    </w:p>
    <w:p w:rsidR="00AA2254" w:rsidRPr="00ED273D" w:rsidRDefault="00AA2254" w:rsidP="003B1BB8">
      <w:pPr>
        <w:pStyle w:val="10"/>
        <w:numPr>
          <w:ilvl w:val="0"/>
          <w:numId w:val="0"/>
        </w:numPr>
        <w:spacing w:before="0" w:after="0"/>
        <w:ind w:firstLine="709"/>
        <w:outlineLvl w:val="2"/>
      </w:pPr>
    </w:p>
    <w:p w:rsidR="009B3BB9" w:rsidRPr="00ED273D" w:rsidRDefault="009B3BB9" w:rsidP="003B1BB8">
      <w:pPr>
        <w:pStyle w:val="aff9"/>
        <w:spacing w:before="0" w:after="0"/>
        <w:ind w:left="0" w:firstLine="709"/>
        <w:jc w:val="both"/>
        <w:rPr>
          <w:b/>
          <w:i w:val="0"/>
        </w:rPr>
      </w:pPr>
      <w:bookmarkStart w:id="490" w:name="_Toc171246849"/>
      <w:bookmarkStart w:id="491" w:name="_Toc220893744"/>
      <w:bookmarkStart w:id="492" w:name="_Toc317581399"/>
      <w:bookmarkStart w:id="493" w:name="_Toc451507072"/>
      <w:bookmarkStart w:id="494" w:name="_Toc511384182"/>
      <w:bookmarkStart w:id="495" w:name="_Toc4772976"/>
      <w:r w:rsidRPr="00ED273D">
        <w:rPr>
          <w:b/>
          <w:i w:val="0"/>
        </w:rPr>
        <w:t>2.6.1. Сведения о площадях</w:t>
      </w:r>
      <w:r w:rsidR="00F67025" w:rsidRPr="00ED273D">
        <w:rPr>
          <w:b/>
          <w:i w:val="0"/>
        </w:rPr>
        <w:t xml:space="preserve"> лесных участков</w:t>
      </w:r>
      <w:r w:rsidRPr="00ED273D">
        <w:rPr>
          <w:b/>
          <w:i w:val="0"/>
        </w:rPr>
        <w:t>, на которых возможно сенокошение, выпас сельскохозяйственных животных, пчеловодство, выращивание сельскохозяйственных культур и иной сельскохозяйственной деятельности, рыбоводство, а также соответствующие нормативы (допустимые объемы)</w:t>
      </w:r>
      <w:bookmarkEnd w:id="490"/>
      <w:bookmarkEnd w:id="491"/>
      <w:bookmarkEnd w:id="492"/>
      <w:bookmarkEnd w:id="493"/>
      <w:bookmarkEnd w:id="494"/>
      <w:bookmarkEnd w:id="495"/>
    </w:p>
    <w:p w:rsidR="00687F0D" w:rsidRPr="00ED273D" w:rsidRDefault="00687F0D" w:rsidP="00687F0D">
      <w:pPr>
        <w:autoSpaceDE w:val="0"/>
        <w:autoSpaceDN w:val="0"/>
        <w:adjustRightInd w:val="0"/>
        <w:ind w:firstLine="709"/>
        <w:jc w:val="both"/>
        <w:rPr>
          <w:sz w:val="28"/>
          <w:szCs w:val="28"/>
        </w:rPr>
      </w:pPr>
      <w:r w:rsidRPr="00ED273D">
        <w:rPr>
          <w:sz w:val="28"/>
          <w:szCs w:val="28"/>
        </w:rPr>
        <w:t>Использование лесов для ведения сельского хозяйства осуществляется в соответствии со статьей 38 Лесного кодекса Российской Федерации, Правилами использования лесов для ведения сельского хозяйства, устанавливаемыми уполномоченным федеральным органом исполнительной власти, которые распространяются на граждан, юридических лиц, использующих леса для ведения сельского хозяйства с предоставлением или без предоставления лесных участков, установлением или без установления сервитута, публичного сервитута.</w:t>
      </w:r>
    </w:p>
    <w:p w:rsidR="00297346" w:rsidRPr="00ED273D" w:rsidRDefault="00297346" w:rsidP="003B1BB8">
      <w:pPr>
        <w:autoSpaceDE w:val="0"/>
        <w:autoSpaceDN w:val="0"/>
        <w:adjustRightInd w:val="0"/>
        <w:ind w:firstLine="709"/>
        <w:jc w:val="both"/>
        <w:rPr>
          <w:sz w:val="28"/>
          <w:szCs w:val="28"/>
        </w:rPr>
      </w:pPr>
      <w:r w:rsidRPr="00ED273D">
        <w:rPr>
          <w:sz w:val="28"/>
          <w:szCs w:val="28"/>
        </w:rPr>
        <w:t>Леса могут использоваться для осуществления сенокошения, выпаса сельскохозяйственных животных, пчеловодства, северного оленеводства, товарной аквакультуры (товарного рыбоводства), выращивания сельскохозяйственных культур и иной сельскохозяйственной деятельности.</w:t>
      </w:r>
    </w:p>
    <w:p w:rsidR="00824A40" w:rsidRPr="00ED273D" w:rsidRDefault="00824A40" w:rsidP="003B1BB8">
      <w:pPr>
        <w:ind w:firstLine="709"/>
        <w:jc w:val="both"/>
        <w:rPr>
          <w:sz w:val="28"/>
          <w:szCs w:val="28"/>
        </w:rPr>
      </w:pPr>
      <w:r w:rsidRPr="00ED273D">
        <w:rPr>
          <w:sz w:val="28"/>
          <w:szCs w:val="28"/>
        </w:rPr>
        <w:t>Сведения о площадях лесных участков, на которых возможна сельскохозяйственная деятельность,  приводится ниже.</w:t>
      </w:r>
    </w:p>
    <w:p w:rsidR="00824A40" w:rsidRPr="00ED273D" w:rsidRDefault="00824A40" w:rsidP="00824A40">
      <w:pPr>
        <w:ind w:firstLine="709"/>
        <w:jc w:val="both"/>
        <w:rPr>
          <w:sz w:val="28"/>
          <w:szCs w:val="28"/>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4395"/>
        <w:gridCol w:w="1471"/>
        <w:gridCol w:w="3065"/>
      </w:tblGrid>
      <w:tr w:rsidR="00824A40" w:rsidRPr="00ED273D" w:rsidTr="003C33CD">
        <w:tc>
          <w:tcPr>
            <w:tcW w:w="675" w:type="dxa"/>
            <w:shd w:val="clear" w:color="auto" w:fill="auto"/>
          </w:tcPr>
          <w:p w:rsidR="00824A40" w:rsidRPr="00ED273D" w:rsidRDefault="00824A40" w:rsidP="003C33CD">
            <w:pPr>
              <w:jc w:val="both"/>
            </w:pPr>
            <w:r w:rsidRPr="00ED273D">
              <w:t>№ п/п</w:t>
            </w:r>
          </w:p>
        </w:tc>
        <w:tc>
          <w:tcPr>
            <w:tcW w:w="4395" w:type="dxa"/>
            <w:shd w:val="clear" w:color="auto" w:fill="auto"/>
          </w:tcPr>
          <w:p w:rsidR="00824A40" w:rsidRPr="00ED273D" w:rsidRDefault="00824A40" w:rsidP="003C33CD">
            <w:pPr>
              <w:jc w:val="both"/>
            </w:pPr>
            <w:r w:rsidRPr="00ED273D">
              <w:t>Наименования сельскохозяйственной деятельности</w:t>
            </w:r>
          </w:p>
        </w:tc>
        <w:tc>
          <w:tcPr>
            <w:tcW w:w="1471" w:type="dxa"/>
            <w:shd w:val="clear" w:color="auto" w:fill="auto"/>
          </w:tcPr>
          <w:p w:rsidR="00824A40" w:rsidRPr="00ED273D" w:rsidRDefault="00824A40" w:rsidP="003C33CD">
            <w:pPr>
              <w:jc w:val="both"/>
            </w:pPr>
            <w:r w:rsidRPr="00ED273D">
              <w:t>Единица измерения</w:t>
            </w:r>
          </w:p>
        </w:tc>
        <w:tc>
          <w:tcPr>
            <w:tcW w:w="3065" w:type="dxa"/>
            <w:shd w:val="clear" w:color="auto" w:fill="auto"/>
          </w:tcPr>
          <w:p w:rsidR="00824A40" w:rsidRPr="00ED273D" w:rsidRDefault="00824A40" w:rsidP="003C33CD">
            <w:pPr>
              <w:jc w:val="both"/>
            </w:pPr>
            <w:r w:rsidRPr="00ED273D">
              <w:t xml:space="preserve">Площадь </w:t>
            </w:r>
          </w:p>
          <w:p w:rsidR="00824A40" w:rsidRPr="00ED273D" w:rsidRDefault="00824A40" w:rsidP="003C33CD">
            <w:pPr>
              <w:jc w:val="both"/>
            </w:pPr>
            <w:r w:rsidRPr="00ED273D">
              <w:t>(допустимые объемы)</w:t>
            </w:r>
          </w:p>
        </w:tc>
      </w:tr>
      <w:tr w:rsidR="00824A40" w:rsidRPr="00ED273D" w:rsidTr="003C33CD">
        <w:tc>
          <w:tcPr>
            <w:tcW w:w="675" w:type="dxa"/>
            <w:shd w:val="clear" w:color="auto" w:fill="auto"/>
          </w:tcPr>
          <w:p w:rsidR="00824A40" w:rsidRPr="00ED273D" w:rsidRDefault="00824A40" w:rsidP="003C33CD">
            <w:pPr>
              <w:jc w:val="both"/>
            </w:pPr>
            <w:r w:rsidRPr="00ED273D">
              <w:t>1.</w:t>
            </w:r>
          </w:p>
        </w:tc>
        <w:tc>
          <w:tcPr>
            <w:tcW w:w="4395" w:type="dxa"/>
            <w:shd w:val="clear" w:color="auto" w:fill="auto"/>
          </w:tcPr>
          <w:p w:rsidR="00824A40" w:rsidRPr="00ED273D" w:rsidRDefault="00824A40" w:rsidP="003C33CD">
            <w:pPr>
              <w:jc w:val="both"/>
            </w:pPr>
            <w:r w:rsidRPr="00ED273D">
              <w:t>Сенокошение</w:t>
            </w:r>
          </w:p>
        </w:tc>
        <w:tc>
          <w:tcPr>
            <w:tcW w:w="1471" w:type="dxa"/>
            <w:shd w:val="clear" w:color="auto" w:fill="auto"/>
          </w:tcPr>
          <w:p w:rsidR="00824A40" w:rsidRPr="00ED273D" w:rsidRDefault="00824A40" w:rsidP="003C33CD">
            <w:pPr>
              <w:jc w:val="center"/>
            </w:pPr>
            <w:r w:rsidRPr="00ED273D">
              <w:t>га</w:t>
            </w:r>
          </w:p>
        </w:tc>
        <w:tc>
          <w:tcPr>
            <w:tcW w:w="3065" w:type="dxa"/>
            <w:shd w:val="clear" w:color="auto" w:fill="auto"/>
            <w:vAlign w:val="center"/>
          </w:tcPr>
          <w:p w:rsidR="00824A40" w:rsidRPr="00ED273D" w:rsidRDefault="00824A40" w:rsidP="003C33CD">
            <w:pPr>
              <w:jc w:val="center"/>
            </w:pPr>
            <w:r w:rsidRPr="00ED273D">
              <w:t>405</w:t>
            </w:r>
          </w:p>
        </w:tc>
      </w:tr>
      <w:tr w:rsidR="00824A40" w:rsidRPr="00ED273D" w:rsidTr="003C33CD">
        <w:tc>
          <w:tcPr>
            <w:tcW w:w="675" w:type="dxa"/>
            <w:shd w:val="clear" w:color="auto" w:fill="auto"/>
          </w:tcPr>
          <w:p w:rsidR="00824A40" w:rsidRPr="00ED273D" w:rsidRDefault="00824A40" w:rsidP="003C33CD">
            <w:pPr>
              <w:jc w:val="both"/>
            </w:pPr>
            <w:r w:rsidRPr="00ED273D">
              <w:t>2.</w:t>
            </w:r>
          </w:p>
        </w:tc>
        <w:tc>
          <w:tcPr>
            <w:tcW w:w="4395" w:type="dxa"/>
            <w:shd w:val="clear" w:color="auto" w:fill="auto"/>
          </w:tcPr>
          <w:p w:rsidR="00824A40" w:rsidRPr="00ED273D" w:rsidRDefault="00824A40" w:rsidP="003C33CD">
            <w:pPr>
              <w:jc w:val="both"/>
            </w:pPr>
            <w:r w:rsidRPr="00ED273D">
              <w:t>Выпас сельскохозяйственных животных</w:t>
            </w:r>
          </w:p>
        </w:tc>
        <w:tc>
          <w:tcPr>
            <w:tcW w:w="1471" w:type="dxa"/>
            <w:shd w:val="clear" w:color="auto" w:fill="auto"/>
          </w:tcPr>
          <w:p w:rsidR="00824A40" w:rsidRPr="00ED273D" w:rsidRDefault="00824A40" w:rsidP="003C33CD">
            <w:pPr>
              <w:jc w:val="center"/>
            </w:pPr>
            <w:r w:rsidRPr="00ED273D">
              <w:t>га</w:t>
            </w:r>
          </w:p>
        </w:tc>
        <w:tc>
          <w:tcPr>
            <w:tcW w:w="3065" w:type="dxa"/>
            <w:shd w:val="clear" w:color="auto" w:fill="auto"/>
            <w:vAlign w:val="center"/>
          </w:tcPr>
          <w:p w:rsidR="00824A40" w:rsidRPr="00ED273D" w:rsidRDefault="00824A40" w:rsidP="003C33CD">
            <w:pPr>
              <w:jc w:val="center"/>
            </w:pPr>
            <w:r w:rsidRPr="00ED273D">
              <w:t>38</w:t>
            </w:r>
          </w:p>
        </w:tc>
      </w:tr>
      <w:tr w:rsidR="00824A40" w:rsidRPr="00ED273D" w:rsidTr="003C33CD">
        <w:tc>
          <w:tcPr>
            <w:tcW w:w="675" w:type="dxa"/>
            <w:shd w:val="clear" w:color="auto" w:fill="auto"/>
          </w:tcPr>
          <w:p w:rsidR="00824A40" w:rsidRPr="00ED273D" w:rsidRDefault="00824A40" w:rsidP="003C33CD">
            <w:pPr>
              <w:jc w:val="both"/>
            </w:pPr>
            <w:r w:rsidRPr="00ED273D">
              <w:t>3.</w:t>
            </w:r>
          </w:p>
        </w:tc>
        <w:tc>
          <w:tcPr>
            <w:tcW w:w="4395" w:type="dxa"/>
            <w:shd w:val="clear" w:color="auto" w:fill="auto"/>
          </w:tcPr>
          <w:p w:rsidR="00824A40" w:rsidRPr="00ED273D" w:rsidRDefault="00824A40" w:rsidP="003C33CD">
            <w:pPr>
              <w:jc w:val="both"/>
            </w:pPr>
            <w:r w:rsidRPr="00ED273D">
              <w:t>Пчеловодство</w:t>
            </w:r>
          </w:p>
        </w:tc>
        <w:tc>
          <w:tcPr>
            <w:tcW w:w="1471" w:type="dxa"/>
            <w:shd w:val="clear" w:color="auto" w:fill="auto"/>
          </w:tcPr>
          <w:p w:rsidR="00824A40" w:rsidRPr="00ED273D" w:rsidRDefault="00824A40" w:rsidP="003C33CD">
            <w:pPr>
              <w:jc w:val="center"/>
            </w:pPr>
            <w:r w:rsidRPr="00ED273D">
              <w:t>га</w:t>
            </w:r>
          </w:p>
        </w:tc>
        <w:tc>
          <w:tcPr>
            <w:tcW w:w="3065" w:type="dxa"/>
            <w:shd w:val="clear" w:color="auto" w:fill="auto"/>
            <w:vAlign w:val="center"/>
          </w:tcPr>
          <w:p w:rsidR="00824A40" w:rsidRPr="00ED273D" w:rsidRDefault="00824A40" w:rsidP="003C33CD">
            <w:pPr>
              <w:jc w:val="center"/>
            </w:pPr>
            <w:r w:rsidRPr="00ED273D">
              <w:t>2410</w:t>
            </w:r>
          </w:p>
        </w:tc>
      </w:tr>
      <w:tr w:rsidR="00824A40" w:rsidRPr="00ED273D" w:rsidTr="003C33CD">
        <w:tc>
          <w:tcPr>
            <w:tcW w:w="675" w:type="dxa"/>
            <w:shd w:val="clear" w:color="auto" w:fill="auto"/>
          </w:tcPr>
          <w:p w:rsidR="00824A40" w:rsidRPr="00ED273D" w:rsidRDefault="00824A40" w:rsidP="003C33CD">
            <w:pPr>
              <w:jc w:val="both"/>
            </w:pPr>
            <w:r w:rsidRPr="00ED273D">
              <w:t>4.</w:t>
            </w:r>
          </w:p>
        </w:tc>
        <w:tc>
          <w:tcPr>
            <w:tcW w:w="4395" w:type="dxa"/>
            <w:shd w:val="clear" w:color="auto" w:fill="auto"/>
          </w:tcPr>
          <w:p w:rsidR="00824A40" w:rsidRPr="00ED273D" w:rsidRDefault="00824A40" w:rsidP="003C33CD">
            <w:pPr>
              <w:jc w:val="both"/>
            </w:pPr>
            <w:r w:rsidRPr="00ED273D">
              <w:t>Выращивание сельскохозяйственных культур и иной сельскохозяйственной деятельности</w:t>
            </w:r>
          </w:p>
        </w:tc>
        <w:tc>
          <w:tcPr>
            <w:tcW w:w="1471" w:type="dxa"/>
            <w:shd w:val="clear" w:color="auto" w:fill="auto"/>
            <w:vAlign w:val="center"/>
          </w:tcPr>
          <w:p w:rsidR="00824A40" w:rsidRPr="00ED273D" w:rsidRDefault="00824A40" w:rsidP="003C33CD">
            <w:pPr>
              <w:jc w:val="center"/>
            </w:pPr>
            <w:r w:rsidRPr="00ED273D">
              <w:t>га</w:t>
            </w:r>
          </w:p>
        </w:tc>
        <w:tc>
          <w:tcPr>
            <w:tcW w:w="3065" w:type="dxa"/>
            <w:shd w:val="clear" w:color="auto" w:fill="auto"/>
            <w:vAlign w:val="center"/>
          </w:tcPr>
          <w:p w:rsidR="00824A40" w:rsidRPr="00ED273D" w:rsidRDefault="00824A40" w:rsidP="003C33CD">
            <w:pPr>
              <w:jc w:val="center"/>
            </w:pPr>
            <w:r w:rsidRPr="00ED273D">
              <w:t>6</w:t>
            </w:r>
          </w:p>
        </w:tc>
      </w:tr>
      <w:tr w:rsidR="00824A40" w:rsidRPr="00ED273D" w:rsidTr="003C33CD">
        <w:tc>
          <w:tcPr>
            <w:tcW w:w="675" w:type="dxa"/>
            <w:shd w:val="clear" w:color="auto" w:fill="auto"/>
          </w:tcPr>
          <w:p w:rsidR="00824A40" w:rsidRPr="00ED273D" w:rsidRDefault="00824A40" w:rsidP="003C33CD">
            <w:pPr>
              <w:jc w:val="both"/>
            </w:pPr>
            <w:r w:rsidRPr="00ED273D">
              <w:t>5.</w:t>
            </w:r>
          </w:p>
        </w:tc>
        <w:tc>
          <w:tcPr>
            <w:tcW w:w="4395" w:type="dxa"/>
            <w:shd w:val="clear" w:color="auto" w:fill="auto"/>
          </w:tcPr>
          <w:p w:rsidR="00824A40" w:rsidRPr="00ED273D" w:rsidRDefault="00824A40" w:rsidP="003C33CD">
            <w:pPr>
              <w:jc w:val="both"/>
            </w:pPr>
            <w:r w:rsidRPr="00ED273D">
              <w:t>Рыбоводство</w:t>
            </w:r>
          </w:p>
        </w:tc>
        <w:tc>
          <w:tcPr>
            <w:tcW w:w="1471" w:type="dxa"/>
            <w:shd w:val="clear" w:color="auto" w:fill="auto"/>
          </w:tcPr>
          <w:p w:rsidR="00824A40" w:rsidRPr="00ED273D" w:rsidRDefault="00824A40" w:rsidP="003C33CD">
            <w:pPr>
              <w:jc w:val="center"/>
            </w:pPr>
            <w:r w:rsidRPr="00ED273D">
              <w:t>га</w:t>
            </w:r>
          </w:p>
        </w:tc>
        <w:tc>
          <w:tcPr>
            <w:tcW w:w="3065" w:type="dxa"/>
            <w:shd w:val="clear" w:color="auto" w:fill="auto"/>
            <w:vAlign w:val="center"/>
          </w:tcPr>
          <w:p w:rsidR="00824A40" w:rsidRPr="00ED273D" w:rsidRDefault="004E0B93" w:rsidP="003C33CD">
            <w:pPr>
              <w:jc w:val="center"/>
            </w:pPr>
            <w:r>
              <w:rPr>
                <w:noProof/>
              </w:rPr>
              <w:pict>
                <v:shapetype id="_x0000_t202" coordsize="21600,21600" o:spt="202" path="m,l,21600r21600,l21600,xe">
                  <v:stroke joinstyle="miter"/>
                  <v:path gradientshapeok="t" o:connecttype="rect"/>
                </v:shapetype>
                <v:shape id="_x0000_s1027" type="#_x0000_t202" style="position:absolute;left:0;text-align:left;margin-left:154.9pt;margin-top:-.4pt;width:18.9pt;height:31.5pt;z-index:251659264;mso-position-horizontal-relative:text;mso-position-vertical-relative:text" stroked="f">
                  <v:textbox style="mso-next-textbox:#_x0000_s1027" inset="0,0,0,0">
                    <w:txbxContent>
                      <w:p w:rsidR="00CB2DA1" w:rsidRPr="005B7B54" w:rsidRDefault="00CB2DA1" w:rsidP="00824A40">
                        <w:pPr>
                          <w:rPr>
                            <w:sz w:val="28"/>
                            <w:szCs w:val="28"/>
                          </w:rPr>
                        </w:pPr>
                      </w:p>
                    </w:txbxContent>
                  </v:textbox>
                </v:shape>
              </w:pict>
            </w:r>
            <w:r w:rsidR="00824A40" w:rsidRPr="00ED273D">
              <w:t>166</w:t>
            </w:r>
          </w:p>
        </w:tc>
      </w:tr>
    </w:tbl>
    <w:p w:rsidR="00824A40" w:rsidRPr="00ED273D" w:rsidRDefault="00824A40" w:rsidP="009B3BB9">
      <w:pPr>
        <w:autoSpaceDE w:val="0"/>
        <w:autoSpaceDN w:val="0"/>
        <w:adjustRightInd w:val="0"/>
        <w:ind w:firstLine="720"/>
        <w:jc w:val="both"/>
        <w:rPr>
          <w:sz w:val="28"/>
          <w:szCs w:val="28"/>
        </w:rPr>
      </w:pPr>
    </w:p>
    <w:p w:rsidR="009B3BB9" w:rsidRPr="00ED273D" w:rsidRDefault="009B3BB9" w:rsidP="003B1BB8">
      <w:pPr>
        <w:autoSpaceDE w:val="0"/>
        <w:autoSpaceDN w:val="0"/>
        <w:adjustRightInd w:val="0"/>
        <w:ind w:firstLine="709"/>
        <w:jc w:val="both"/>
        <w:rPr>
          <w:sz w:val="28"/>
          <w:szCs w:val="28"/>
        </w:rPr>
      </w:pPr>
      <w:r w:rsidRPr="00ED273D">
        <w:rPr>
          <w:sz w:val="28"/>
          <w:szCs w:val="28"/>
        </w:rPr>
        <w:t>Граждане, юридические лица осуществляют использование лесов для ведения сельского хозяйства на основании договоров аренды лесных участков.</w:t>
      </w:r>
    </w:p>
    <w:p w:rsidR="00687F0D" w:rsidRPr="00ED273D" w:rsidRDefault="00687F0D" w:rsidP="00687F0D">
      <w:pPr>
        <w:ind w:firstLine="709"/>
        <w:jc w:val="both"/>
        <w:rPr>
          <w:sz w:val="28"/>
          <w:szCs w:val="28"/>
        </w:rPr>
      </w:pPr>
      <w:r w:rsidRPr="00ED273D">
        <w:rPr>
          <w:sz w:val="28"/>
          <w:szCs w:val="28"/>
        </w:rPr>
        <w:t xml:space="preserve">Для использования лесов гражданами в целях осуществления сельскохозяйственной деятельности (в том числе пчеловодства) для собственных нужд лесные участки предоставляются в безвозмездное пользование или устанавливается сервитут в соответствии со </w:t>
      </w:r>
      <w:hyperlink r:id="rId35" w:anchor="P117" w:history="1">
        <w:r w:rsidRPr="00ED273D">
          <w:rPr>
            <w:rStyle w:val="aa"/>
            <w:color w:val="000000" w:themeColor="text1"/>
            <w:sz w:val="28"/>
            <w:szCs w:val="28"/>
            <w:u w:val="none"/>
          </w:rPr>
          <w:t>статьей 9</w:t>
        </w:r>
      </w:hyperlink>
      <w:r w:rsidRPr="00ED273D">
        <w:rPr>
          <w:sz w:val="28"/>
          <w:szCs w:val="28"/>
        </w:rPr>
        <w:t xml:space="preserve"> Лесного кодекса Российской Федерации.</w:t>
      </w:r>
    </w:p>
    <w:p w:rsidR="00687F0D" w:rsidRPr="00ED273D" w:rsidRDefault="004E0B93" w:rsidP="003C4905">
      <w:pPr>
        <w:autoSpaceDE w:val="0"/>
        <w:autoSpaceDN w:val="0"/>
        <w:adjustRightInd w:val="0"/>
        <w:ind w:firstLine="709"/>
        <w:jc w:val="both"/>
        <w:rPr>
          <w:sz w:val="28"/>
          <w:szCs w:val="28"/>
        </w:rPr>
      </w:pPr>
      <w:hyperlink r:id="rId36" w:anchor="P92" w:history="1">
        <w:r w:rsidR="00687F0D" w:rsidRPr="00ED273D">
          <w:t>Перечень</w:t>
        </w:r>
      </w:hyperlink>
      <w:r w:rsidR="00687F0D" w:rsidRPr="00ED273D">
        <w:rPr>
          <w:sz w:val="28"/>
          <w:szCs w:val="28"/>
        </w:rPr>
        <w:t xml:space="preserve"> случаев использования лесов для ведения сельского хозяйства без предоставления лесных участков, устанавливаемый уполномоченным федеральным органом исполнительной власти приведен ниже.</w:t>
      </w:r>
    </w:p>
    <w:p w:rsidR="00DF6AE2" w:rsidRPr="00ED273D" w:rsidRDefault="00DF6AE2" w:rsidP="003C4905">
      <w:pPr>
        <w:autoSpaceDE w:val="0"/>
        <w:autoSpaceDN w:val="0"/>
        <w:adjustRightInd w:val="0"/>
        <w:ind w:firstLine="709"/>
        <w:jc w:val="both"/>
        <w:rPr>
          <w:sz w:val="24"/>
          <w:szCs w:val="24"/>
        </w:rPr>
      </w:pPr>
    </w:p>
    <w:p w:rsidR="00687F0D" w:rsidRPr="00ED273D" w:rsidRDefault="00687F0D" w:rsidP="00DF6AE2">
      <w:pPr>
        <w:autoSpaceDE w:val="0"/>
        <w:autoSpaceDN w:val="0"/>
        <w:adjustRightInd w:val="0"/>
        <w:ind w:firstLine="709"/>
        <w:jc w:val="center"/>
        <w:rPr>
          <w:sz w:val="28"/>
          <w:szCs w:val="28"/>
        </w:rPr>
      </w:pPr>
      <w:r w:rsidRPr="00ED273D">
        <w:rPr>
          <w:sz w:val="28"/>
          <w:szCs w:val="28"/>
        </w:rPr>
        <w:t>Перечень</w:t>
      </w:r>
    </w:p>
    <w:p w:rsidR="00687F0D" w:rsidRPr="00ED273D" w:rsidRDefault="00687F0D" w:rsidP="00DF6AE2">
      <w:pPr>
        <w:autoSpaceDE w:val="0"/>
        <w:autoSpaceDN w:val="0"/>
        <w:adjustRightInd w:val="0"/>
        <w:ind w:firstLine="709"/>
        <w:jc w:val="center"/>
        <w:rPr>
          <w:sz w:val="28"/>
          <w:szCs w:val="28"/>
        </w:rPr>
      </w:pPr>
      <w:r w:rsidRPr="00ED273D">
        <w:rPr>
          <w:sz w:val="28"/>
          <w:szCs w:val="28"/>
        </w:rPr>
        <w:t>случаев использования лесов для ведения сельского хозяйства</w:t>
      </w:r>
      <w:r w:rsidR="000707D5" w:rsidRPr="00ED273D">
        <w:rPr>
          <w:sz w:val="28"/>
          <w:szCs w:val="28"/>
        </w:rPr>
        <w:t xml:space="preserve"> </w:t>
      </w:r>
      <w:r w:rsidRPr="00ED273D">
        <w:rPr>
          <w:sz w:val="28"/>
          <w:szCs w:val="28"/>
        </w:rPr>
        <w:t>без предоставления лесного участка, с установлением</w:t>
      </w:r>
      <w:r w:rsidR="00DF6AE2" w:rsidRPr="00ED273D">
        <w:rPr>
          <w:sz w:val="28"/>
          <w:szCs w:val="28"/>
        </w:rPr>
        <w:t xml:space="preserve"> </w:t>
      </w:r>
      <w:r w:rsidRPr="00ED273D">
        <w:rPr>
          <w:sz w:val="28"/>
          <w:szCs w:val="28"/>
        </w:rPr>
        <w:t>или без установления сервитута, публичного сервитута</w:t>
      </w:r>
    </w:p>
    <w:p w:rsidR="00687F0D" w:rsidRPr="00ED273D" w:rsidRDefault="00687F0D" w:rsidP="003C4905">
      <w:pPr>
        <w:autoSpaceDE w:val="0"/>
        <w:autoSpaceDN w:val="0"/>
        <w:adjustRightInd w:val="0"/>
        <w:ind w:firstLine="709"/>
        <w:jc w:val="both"/>
        <w:rPr>
          <w:sz w:val="28"/>
          <w:szCs w:val="28"/>
        </w:rPr>
      </w:pPr>
      <w:r w:rsidRPr="00ED273D">
        <w:rPr>
          <w:sz w:val="28"/>
          <w:szCs w:val="28"/>
        </w:rPr>
        <w:t>1. Использование лесов без предоставления земельных участков гражданами в целях осуществления сельскохозяйственной деятельности (в том числе пчеловодства) для собственных нужд осуществляется в указанных целях, на основании сервитута, если это не влечет за собой проведение рубок лесных насаждений и (или) строительство объектов.</w:t>
      </w:r>
    </w:p>
    <w:p w:rsidR="00687F0D" w:rsidRPr="00ED273D" w:rsidRDefault="00687F0D" w:rsidP="003C4905">
      <w:pPr>
        <w:autoSpaceDE w:val="0"/>
        <w:autoSpaceDN w:val="0"/>
        <w:adjustRightInd w:val="0"/>
        <w:ind w:firstLine="709"/>
        <w:jc w:val="both"/>
        <w:rPr>
          <w:sz w:val="28"/>
          <w:szCs w:val="28"/>
        </w:rPr>
      </w:pPr>
      <w:r w:rsidRPr="00ED273D">
        <w:rPr>
          <w:sz w:val="28"/>
          <w:szCs w:val="28"/>
        </w:rPr>
        <w:t>2. Использование лесов с установлением сервитута для обеспечения прохода и проезда через соседний земельный участок, строительства, реконструкции и (или) эксплуатации линейных объектов, осуществляется в указанных целях, если это не препятствует использованию земельного участка в соответствии с разрешенным использованием, а также другим нуждам собственника недвижимого имущества, которые не могут быть обеспечены без установления сервитута.</w:t>
      </w:r>
    </w:p>
    <w:p w:rsidR="00687F0D" w:rsidRPr="00ED273D" w:rsidRDefault="00687F0D" w:rsidP="003C4905">
      <w:pPr>
        <w:autoSpaceDE w:val="0"/>
        <w:autoSpaceDN w:val="0"/>
        <w:adjustRightInd w:val="0"/>
        <w:ind w:firstLine="709"/>
        <w:jc w:val="both"/>
        <w:rPr>
          <w:sz w:val="28"/>
          <w:szCs w:val="28"/>
        </w:rPr>
      </w:pPr>
      <w:r w:rsidRPr="00ED273D">
        <w:rPr>
          <w:sz w:val="28"/>
          <w:szCs w:val="28"/>
        </w:rPr>
        <w:t xml:space="preserve">Соглашение об установлении сервитута в отношении лесного участка, находящегося в государственной собственности, в целях использования лесов для ведения сельского хозяйства, заключается органами государственной власти субъектов Российской Федерации, уполномоченных в области лесных отношений, в случаях, установленных гражданским законодательством, Земельным </w:t>
      </w:r>
      <w:hyperlink r:id="rId37" w:history="1">
        <w:r w:rsidRPr="00ED273D">
          <w:t>кодексом</w:t>
        </w:r>
      </w:hyperlink>
      <w:r w:rsidRPr="00ED273D">
        <w:rPr>
          <w:sz w:val="28"/>
          <w:szCs w:val="28"/>
        </w:rPr>
        <w:t xml:space="preserve"> Российской Федерации, другими федеральными законами.</w:t>
      </w:r>
    </w:p>
    <w:p w:rsidR="00687F0D" w:rsidRPr="00ED273D" w:rsidRDefault="00687F0D" w:rsidP="003C4905">
      <w:pPr>
        <w:autoSpaceDE w:val="0"/>
        <w:autoSpaceDN w:val="0"/>
        <w:adjustRightInd w:val="0"/>
        <w:ind w:firstLine="709"/>
        <w:jc w:val="both"/>
        <w:rPr>
          <w:sz w:val="28"/>
          <w:szCs w:val="28"/>
        </w:rPr>
      </w:pPr>
      <w:r w:rsidRPr="00ED273D">
        <w:rPr>
          <w:sz w:val="28"/>
          <w:szCs w:val="28"/>
        </w:rPr>
        <w:t>3. Использование лесов с установлением публичного сервитута в целях обеспечения государственных или муниципальных нужд, а также нужд местного населения для сенокошения, выпаса сельскохозяйственных животных осуществляется в сроки, продолжительность которых соответствует местным условиям и обычаям, а также в целях использования лесного участка для осуществления аквакультуры (рыбоводства).</w:t>
      </w:r>
    </w:p>
    <w:p w:rsidR="00687F0D" w:rsidRPr="00ED273D" w:rsidRDefault="00687F0D" w:rsidP="003C4905">
      <w:pPr>
        <w:autoSpaceDE w:val="0"/>
        <w:autoSpaceDN w:val="0"/>
        <w:adjustRightInd w:val="0"/>
        <w:ind w:firstLine="709"/>
        <w:jc w:val="both"/>
        <w:rPr>
          <w:sz w:val="28"/>
          <w:szCs w:val="28"/>
        </w:rPr>
      </w:pPr>
      <w:r w:rsidRPr="00ED273D">
        <w:rPr>
          <w:sz w:val="28"/>
          <w:szCs w:val="28"/>
        </w:rPr>
        <w:t>В целях использования лесов для ведения сельского хозяйства запрещается использовать земли лесного фонда, занятые лесными культурами, естественными молодняками ценных древесных пород, селекционно-лесосеменных, сосновых, елово-пихтовых, ивовых, твердолиственных, ореховых плантаций, с проектируемыми мероприятиями по содействию естественному лесовосстановлению и лесовосстановлению хвойными и твердолиственными породами, с легкоразмываемыми и развеиваемыми почвами.</w:t>
      </w:r>
    </w:p>
    <w:p w:rsidR="00687F0D" w:rsidRPr="00ED273D" w:rsidRDefault="00687F0D" w:rsidP="003C4905">
      <w:pPr>
        <w:autoSpaceDE w:val="0"/>
        <w:autoSpaceDN w:val="0"/>
        <w:adjustRightInd w:val="0"/>
        <w:ind w:firstLine="709"/>
        <w:jc w:val="both"/>
        <w:rPr>
          <w:sz w:val="28"/>
          <w:szCs w:val="28"/>
        </w:rPr>
      </w:pPr>
      <w:r w:rsidRPr="00ED273D">
        <w:rPr>
          <w:sz w:val="28"/>
          <w:szCs w:val="28"/>
        </w:rPr>
        <w:t>Ведение сельского хозяйства в лесах, расположенных в лесопарковых зонах запрещается.</w:t>
      </w:r>
    </w:p>
    <w:p w:rsidR="00687F0D" w:rsidRPr="00ED273D" w:rsidRDefault="00687F0D" w:rsidP="003C4905">
      <w:pPr>
        <w:autoSpaceDE w:val="0"/>
        <w:autoSpaceDN w:val="0"/>
        <w:adjustRightInd w:val="0"/>
        <w:ind w:firstLine="709"/>
        <w:jc w:val="both"/>
        <w:rPr>
          <w:sz w:val="28"/>
          <w:szCs w:val="28"/>
        </w:rPr>
      </w:pPr>
      <w:r w:rsidRPr="00ED273D">
        <w:rPr>
          <w:sz w:val="28"/>
          <w:szCs w:val="28"/>
        </w:rPr>
        <w:t>В лесах, расположенных в водоохранных зонах, зеленых зонах запрещается ведение сельского хозяйства, за исключением сенокошения и пчеловодства (без возведения изгородей в указанных целях лесах, расположенных зеленых зонах).</w:t>
      </w:r>
    </w:p>
    <w:p w:rsidR="00687F0D" w:rsidRPr="00ED273D" w:rsidRDefault="00687F0D" w:rsidP="003C4905">
      <w:pPr>
        <w:autoSpaceDE w:val="0"/>
        <w:autoSpaceDN w:val="0"/>
        <w:adjustRightInd w:val="0"/>
        <w:ind w:firstLine="709"/>
        <w:jc w:val="both"/>
        <w:rPr>
          <w:sz w:val="28"/>
          <w:szCs w:val="28"/>
        </w:rPr>
      </w:pPr>
      <w:r w:rsidRPr="00ED273D">
        <w:rPr>
          <w:sz w:val="28"/>
          <w:szCs w:val="28"/>
        </w:rPr>
        <w:lastRenderedPageBreak/>
        <w:t>В лесах, расположенных в прибрежных защитных полосах, запрещается распашка земель, а также выпас сельскохозяйственных животных и организация для них летних лагерей, ванн.</w:t>
      </w:r>
    </w:p>
    <w:p w:rsidR="00687F0D" w:rsidRPr="00ED273D" w:rsidRDefault="00687F0D" w:rsidP="003C4905">
      <w:pPr>
        <w:autoSpaceDE w:val="0"/>
        <w:autoSpaceDN w:val="0"/>
        <w:adjustRightInd w:val="0"/>
        <w:ind w:firstLine="709"/>
        <w:jc w:val="both"/>
        <w:rPr>
          <w:sz w:val="28"/>
          <w:szCs w:val="28"/>
        </w:rPr>
      </w:pPr>
      <w:r w:rsidRPr="00ED273D">
        <w:rPr>
          <w:sz w:val="28"/>
          <w:szCs w:val="28"/>
        </w:rPr>
        <w:t>Использование лесных участков для ведения сельского хозяйства не должно согласно части 1 статьи 11 Лесного кодекса Российской Федерации препятствовать праву граждан свободно и бесплатно пребывать в лесах.</w:t>
      </w:r>
    </w:p>
    <w:p w:rsidR="00687F0D" w:rsidRPr="00ED273D" w:rsidRDefault="00687F0D" w:rsidP="003C4905">
      <w:pPr>
        <w:autoSpaceDE w:val="0"/>
        <w:autoSpaceDN w:val="0"/>
        <w:adjustRightInd w:val="0"/>
        <w:ind w:firstLine="709"/>
        <w:jc w:val="both"/>
        <w:rPr>
          <w:sz w:val="28"/>
          <w:szCs w:val="28"/>
        </w:rPr>
      </w:pPr>
      <w:r w:rsidRPr="00ED273D">
        <w:rPr>
          <w:sz w:val="28"/>
          <w:szCs w:val="28"/>
        </w:rPr>
        <w:t>На лесных участках, предоставленных для ведения сельского хозяйства, допускаются размещение ульев и пасек, возведение изгородей, навесов и других некапитальных строений, сооружений, предназначенных, в том числе, для осуществления товарной аквакультуры (товарного рыбоводства).</w:t>
      </w:r>
    </w:p>
    <w:p w:rsidR="00687F0D" w:rsidRPr="00ED273D" w:rsidRDefault="00687F0D" w:rsidP="003C4905">
      <w:pPr>
        <w:autoSpaceDE w:val="0"/>
        <w:autoSpaceDN w:val="0"/>
        <w:adjustRightInd w:val="0"/>
        <w:ind w:firstLine="709"/>
        <w:jc w:val="both"/>
        <w:rPr>
          <w:sz w:val="28"/>
          <w:szCs w:val="28"/>
        </w:rPr>
      </w:pPr>
      <w:r w:rsidRPr="00ED273D">
        <w:rPr>
          <w:sz w:val="28"/>
          <w:szCs w:val="28"/>
        </w:rPr>
        <w:t>Лица, использующие леса для ведения сельского хозяйства, обязаны:</w:t>
      </w:r>
    </w:p>
    <w:p w:rsidR="00687F0D" w:rsidRPr="00ED273D" w:rsidRDefault="00687F0D" w:rsidP="003C4905">
      <w:pPr>
        <w:autoSpaceDE w:val="0"/>
        <w:autoSpaceDN w:val="0"/>
        <w:adjustRightInd w:val="0"/>
        <w:ind w:firstLine="709"/>
        <w:jc w:val="both"/>
        <w:rPr>
          <w:sz w:val="28"/>
          <w:szCs w:val="28"/>
        </w:rPr>
      </w:pPr>
      <w:r w:rsidRPr="00ED273D">
        <w:rPr>
          <w:sz w:val="28"/>
          <w:szCs w:val="28"/>
        </w:rPr>
        <w:t xml:space="preserve">а) использовать лесной участок по целевому назначению в соответствии с Лесным </w:t>
      </w:r>
      <w:hyperlink r:id="rId38" w:history="1">
        <w:r w:rsidRPr="00ED273D">
          <w:t>кодексом</w:t>
        </w:r>
      </w:hyperlink>
      <w:r w:rsidRPr="00ED273D">
        <w:rPr>
          <w:sz w:val="28"/>
          <w:szCs w:val="28"/>
        </w:rPr>
        <w:t xml:space="preserve"> Российской Федерации, иными нормативными правовыми актами Российской Федерации, лесохозяйственным регламентом лесничества;</w:t>
      </w:r>
    </w:p>
    <w:p w:rsidR="00687F0D" w:rsidRPr="00ED273D" w:rsidRDefault="00687F0D" w:rsidP="003C4905">
      <w:pPr>
        <w:autoSpaceDE w:val="0"/>
        <w:autoSpaceDN w:val="0"/>
        <w:adjustRightInd w:val="0"/>
        <w:ind w:firstLine="709"/>
        <w:jc w:val="both"/>
        <w:rPr>
          <w:sz w:val="28"/>
          <w:szCs w:val="28"/>
        </w:rPr>
      </w:pPr>
      <w:r w:rsidRPr="00ED273D">
        <w:rPr>
          <w:sz w:val="28"/>
          <w:szCs w:val="28"/>
        </w:rPr>
        <w:t>б) составлять проект освоения лесов;</w:t>
      </w:r>
    </w:p>
    <w:p w:rsidR="00687F0D" w:rsidRPr="00ED273D" w:rsidRDefault="00687F0D" w:rsidP="003C4905">
      <w:pPr>
        <w:autoSpaceDE w:val="0"/>
        <w:autoSpaceDN w:val="0"/>
        <w:adjustRightInd w:val="0"/>
        <w:ind w:firstLine="709"/>
        <w:jc w:val="both"/>
        <w:rPr>
          <w:sz w:val="28"/>
          <w:szCs w:val="28"/>
        </w:rPr>
      </w:pPr>
      <w:r w:rsidRPr="00ED273D">
        <w:rPr>
          <w:sz w:val="28"/>
          <w:szCs w:val="28"/>
        </w:rPr>
        <w:t>в) соблюдать условия договора аренды лесного участка (договора безвозмездного пользования), соглашения об установлении сервитута, публичного сервитута;</w:t>
      </w:r>
    </w:p>
    <w:p w:rsidR="00687F0D" w:rsidRPr="00ED273D" w:rsidRDefault="00687F0D" w:rsidP="003C4905">
      <w:pPr>
        <w:autoSpaceDE w:val="0"/>
        <w:autoSpaceDN w:val="0"/>
        <w:adjustRightInd w:val="0"/>
        <w:ind w:firstLine="709"/>
        <w:jc w:val="both"/>
        <w:rPr>
          <w:sz w:val="28"/>
          <w:szCs w:val="28"/>
        </w:rPr>
      </w:pPr>
      <w:r w:rsidRPr="00ED273D">
        <w:rPr>
          <w:sz w:val="28"/>
          <w:szCs w:val="28"/>
        </w:rPr>
        <w:t>г) осуществлять меры санитарной безопасности в лесах, в том числе санитарно-оздоровительные и профилактические мероприятия по защите лесов в соответствии с законодательством Российской Федерации;</w:t>
      </w:r>
    </w:p>
    <w:p w:rsidR="00687F0D" w:rsidRPr="00ED273D" w:rsidRDefault="00687F0D" w:rsidP="003C4905">
      <w:pPr>
        <w:autoSpaceDE w:val="0"/>
        <w:autoSpaceDN w:val="0"/>
        <w:adjustRightInd w:val="0"/>
        <w:ind w:firstLine="709"/>
        <w:jc w:val="both"/>
        <w:rPr>
          <w:sz w:val="28"/>
          <w:szCs w:val="28"/>
        </w:rPr>
      </w:pPr>
      <w:r w:rsidRPr="00ED273D">
        <w:rPr>
          <w:sz w:val="28"/>
          <w:szCs w:val="28"/>
        </w:rPr>
        <w:t>д) осуществлять меры противопожарного обустройства лесов;</w:t>
      </w:r>
    </w:p>
    <w:p w:rsidR="00687F0D" w:rsidRPr="00ED273D" w:rsidRDefault="00687F0D" w:rsidP="003C4905">
      <w:pPr>
        <w:autoSpaceDE w:val="0"/>
        <w:autoSpaceDN w:val="0"/>
        <w:adjustRightInd w:val="0"/>
        <w:ind w:firstLine="709"/>
        <w:jc w:val="both"/>
        <w:rPr>
          <w:sz w:val="28"/>
          <w:szCs w:val="28"/>
        </w:rPr>
      </w:pPr>
      <w:r w:rsidRPr="00ED273D">
        <w:rPr>
          <w:sz w:val="28"/>
          <w:szCs w:val="28"/>
        </w:rPr>
        <w:t>е) ежегодно подавать лесную декларацию, за исключением лиц, использующих леса на основании договора безвозмездного пользования;</w:t>
      </w:r>
    </w:p>
    <w:p w:rsidR="00687F0D" w:rsidRPr="00ED273D" w:rsidRDefault="00687F0D" w:rsidP="003C4905">
      <w:pPr>
        <w:autoSpaceDE w:val="0"/>
        <w:autoSpaceDN w:val="0"/>
        <w:adjustRightInd w:val="0"/>
        <w:ind w:firstLine="709"/>
        <w:jc w:val="both"/>
        <w:rPr>
          <w:sz w:val="28"/>
          <w:szCs w:val="28"/>
        </w:rPr>
      </w:pPr>
      <w:r w:rsidRPr="00ED273D">
        <w:rPr>
          <w:sz w:val="28"/>
          <w:szCs w:val="28"/>
        </w:rPr>
        <w:t>ж) представлять отчет об использовании лесов;</w:t>
      </w:r>
    </w:p>
    <w:p w:rsidR="00687F0D" w:rsidRPr="00ED273D" w:rsidRDefault="00687F0D" w:rsidP="003C4905">
      <w:pPr>
        <w:autoSpaceDE w:val="0"/>
        <w:autoSpaceDN w:val="0"/>
        <w:adjustRightInd w:val="0"/>
        <w:ind w:firstLine="709"/>
        <w:jc w:val="both"/>
        <w:rPr>
          <w:sz w:val="28"/>
          <w:szCs w:val="28"/>
        </w:rPr>
      </w:pPr>
      <w:r w:rsidRPr="00ED273D">
        <w:rPr>
          <w:sz w:val="28"/>
          <w:szCs w:val="28"/>
        </w:rPr>
        <w:t>з) представлять отчет об охране лесов от пожаров;</w:t>
      </w:r>
    </w:p>
    <w:p w:rsidR="00687F0D" w:rsidRPr="00ED273D" w:rsidRDefault="00687F0D" w:rsidP="003C4905">
      <w:pPr>
        <w:autoSpaceDE w:val="0"/>
        <w:autoSpaceDN w:val="0"/>
        <w:adjustRightInd w:val="0"/>
        <w:ind w:firstLine="709"/>
        <w:jc w:val="both"/>
        <w:rPr>
          <w:sz w:val="28"/>
          <w:szCs w:val="28"/>
        </w:rPr>
      </w:pPr>
      <w:r w:rsidRPr="00ED273D">
        <w:rPr>
          <w:sz w:val="28"/>
          <w:szCs w:val="28"/>
        </w:rPr>
        <w:t>и) представлять отчет о защите лесов;</w:t>
      </w:r>
    </w:p>
    <w:p w:rsidR="00687F0D" w:rsidRPr="00ED273D" w:rsidRDefault="00687F0D" w:rsidP="003C4905">
      <w:pPr>
        <w:autoSpaceDE w:val="0"/>
        <w:autoSpaceDN w:val="0"/>
        <w:adjustRightInd w:val="0"/>
        <w:ind w:firstLine="709"/>
        <w:jc w:val="both"/>
        <w:rPr>
          <w:sz w:val="28"/>
          <w:szCs w:val="28"/>
        </w:rPr>
      </w:pPr>
      <w:r w:rsidRPr="00ED273D">
        <w:rPr>
          <w:sz w:val="28"/>
          <w:szCs w:val="28"/>
        </w:rPr>
        <w:t xml:space="preserve">к) представлять в уполномоченный орган государственной власти, орган местного самоуправления документированную информацию, предусмотренную </w:t>
      </w:r>
      <w:hyperlink r:id="rId39" w:history="1">
        <w:r w:rsidRPr="00ED273D">
          <w:t>частью 2 статьи 91</w:t>
        </w:r>
      </w:hyperlink>
      <w:r w:rsidRPr="00ED273D">
        <w:rPr>
          <w:sz w:val="28"/>
          <w:szCs w:val="28"/>
        </w:rPr>
        <w:t xml:space="preserve"> Лесного кодекса Российской Федерации, для внесения в государственный лесной реестр;</w:t>
      </w:r>
    </w:p>
    <w:p w:rsidR="00687F0D" w:rsidRPr="00ED273D" w:rsidRDefault="00687F0D" w:rsidP="003C4905">
      <w:pPr>
        <w:autoSpaceDE w:val="0"/>
        <w:autoSpaceDN w:val="0"/>
        <w:adjustRightInd w:val="0"/>
        <w:ind w:firstLine="709"/>
        <w:jc w:val="both"/>
        <w:rPr>
          <w:sz w:val="28"/>
          <w:szCs w:val="28"/>
        </w:rPr>
      </w:pPr>
      <w:r w:rsidRPr="00ED273D">
        <w:rPr>
          <w:sz w:val="28"/>
          <w:szCs w:val="28"/>
        </w:rPr>
        <w:t>л) выполнять иные обязанности, предусмотренные лесным законодательством, договором аренды лесного участка, договором безвозмездного пользования (соглашением об установлении сервитута, публичного сервитута).</w:t>
      </w:r>
    </w:p>
    <w:p w:rsidR="00687F0D" w:rsidRPr="00ED273D" w:rsidRDefault="00687F0D" w:rsidP="003C4905">
      <w:pPr>
        <w:autoSpaceDE w:val="0"/>
        <w:autoSpaceDN w:val="0"/>
        <w:adjustRightInd w:val="0"/>
        <w:ind w:firstLine="709"/>
        <w:jc w:val="both"/>
        <w:rPr>
          <w:sz w:val="28"/>
          <w:szCs w:val="28"/>
        </w:rPr>
      </w:pPr>
      <w:r w:rsidRPr="00ED273D">
        <w:rPr>
          <w:sz w:val="28"/>
          <w:szCs w:val="28"/>
        </w:rPr>
        <w:t>Формирование лесных участков в пределах границ лесничества для ведения сельского хозяйства осуществляется в соответствии с лесным планом Удмуртской Республики и настоящим лесохозяйственным регламентом, в первую очередь за счет площадей сельскохозяйственных угодий (пашни, пастбища, сенокосы). Формирование лесных участков для собственных нужд осуществляется строго в соответствии нормативами продуктивности сельскохозяйственных угодий, приведенными ниже для каждого вида сельскохозяйственной деятельности.</w:t>
      </w:r>
    </w:p>
    <w:p w:rsidR="00687F0D" w:rsidRPr="00ED273D" w:rsidRDefault="00687F0D" w:rsidP="003C4905">
      <w:pPr>
        <w:autoSpaceDE w:val="0"/>
        <w:autoSpaceDN w:val="0"/>
        <w:adjustRightInd w:val="0"/>
        <w:ind w:firstLine="709"/>
        <w:jc w:val="both"/>
        <w:rPr>
          <w:sz w:val="28"/>
          <w:szCs w:val="28"/>
          <w:u w:val="single"/>
        </w:rPr>
      </w:pPr>
      <w:r w:rsidRPr="00ED273D">
        <w:rPr>
          <w:sz w:val="28"/>
          <w:szCs w:val="28"/>
          <w:u w:val="single"/>
        </w:rPr>
        <w:t>Использование лесов для сенокошения.</w:t>
      </w:r>
    </w:p>
    <w:p w:rsidR="00687F0D" w:rsidRPr="00ED273D" w:rsidRDefault="00687F0D" w:rsidP="003C4905">
      <w:pPr>
        <w:autoSpaceDE w:val="0"/>
        <w:autoSpaceDN w:val="0"/>
        <w:adjustRightInd w:val="0"/>
        <w:ind w:firstLine="709"/>
        <w:jc w:val="both"/>
        <w:rPr>
          <w:sz w:val="28"/>
          <w:szCs w:val="28"/>
        </w:rPr>
      </w:pPr>
      <w:r w:rsidRPr="00ED273D">
        <w:rPr>
          <w:sz w:val="28"/>
          <w:szCs w:val="28"/>
        </w:rPr>
        <w:lastRenderedPageBreak/>
        <w:t>Из земель лесного фонда для сенокошения должны использоваться земли, предназначенные для лесовосстановления (вырубки, гари, редины, пустыри, прогалины и другие), до проведения на них лесовосстановления.</w:t>
      </w:r>
    </w:p>
    <w:p w:rsidR="00687F0D" w:rsidRPr="00ED273D" w:rsidRDefault="00687F0D" w:rsidP="003C4905">
      <w:pPr>
        <w:autoSpaceDE w:val="0"/>
        <w:autoSpaceDN w:val="0"/>
        <w:adjustRightInd w:val="0"/>
        <w:ind w:firstLine="709"/>
        <w:jc w:val="both"/>
        <w:rPr>
          <w:sz w:val="28"/>
          <w:szCs w:val="28"/>
        </w:rPr>
      </w:pPr>
      <w:r w:rsidRPr="00ED273D">
        <w:rPr>
          <w:sz w:val="28"/>
          <w:szCs w:val="28"/>
        </w:rPr>
        <w:t>В необходимых случаях для сенокошения могут использоваться пригодные для этой цели участки малоценных лесных насаждений, не планируемые под реконструкцию лесных насаждений.</w:t>
      </w:r>
    </w:p>
    <w:p w:rsidR="00687F0D" w:rsidRPr="00ED273D" w:rsidRDefault="00687F0D" w:rsidP="003C4905">
      <w:pPr>
        <w:autoSpaceDE w:val="0"/>
        <w:autoSpaceDN w:val="0"/>
        <w:adjustRightInd w:val="0"/>
        <w:ind w:firstLine="709"/>
        <w:jc w:val="both"/>
        <w:rPr>
          <w:sz w:val="28"/>
          <w:szCs w:val="28"/>
        </w:rPr>
      </w:pPr>
      <w:r w:rsidRPr="00ED273D">
        <w:rPr>
          <w:sz w:val="28"/>
          <w:szCs w:val="28"/>
        </w:rPr>
        <w:t>В связи с тем, что таксация сенокосов при лесоустройстве не производилась, характеристику сенокосов следует производить согласно следующих таблиц.</w:t>
      </w:r>
    </w:p>
    <w:p w:rsidR="009B3BB9" w:rsidRPr="00ED273D" w:rsidRDefault="009B3BB9" w:rsidP="009B3BB9">
      <w:pPr>
        <w:pStyle w:val="ConsPlusNormal"/>
        <w:widowControl/>
        <w:ind w:firstLine="0"/>
        <w:jc w:val="center"/>
        <w:rPr>
          <w:rFonts w:ascii="Times New Roman" w:hAnsi="Times New Roman" w:cs="Times New Roman"/>
          <w:sz w:val="16"/>
          <w:szCs w:val="16"/>
        </w:rPr>
      </w:pPr>
    </w:p>
    <w:p w:rsidR="009B3BB9" w:rsidRPr="00ED273D" w:rsidRDefault="009B3BB9" w:rsidP="003E085A">
      <w:pPr>
        <w:pStyle w:val="ConsPlusNormal"/>
        <w:widowControl/>
        <w:ind w:firstLine="0"/>
        <w:jc w:val="center"/>
        <w:outlineLvl w:val="0"/>
        <w:rPr>
          <w:rFonts w:ascii="Times New Roman" w:hAnsi="Times New Roman" w:cs="Times New Roman"/>
          <w:sz w:val="28"/>
          <w:szCs w:val="28"/>
        </w:rPr>
      </w:pPr>
      <w:bookmarkStart w:id="496" w:name="_Toc511384184"/>
      <w:bookmarkStart w:id="497" w:name="_Toc4772978"/>
      <w:r w:rsidRPr="00ED273D">
        <w:rPr>
          <w:rFonts w:ascii="Times New Roman" w:hAnsi="Times New Roman" w:cs="Times New Roman"/>
          <w:sz w:val="28"/>
          <w:szCs w:val="28"/>
        </w:rPr>
        <w:t>Характеристика сенокосных угодий</w:t>
      </w:r>
      <w:r w:rsidRPr="00ED273D">
        <w:rPr>
          <w:rStyle w:val="af4"/>
          <w:rFonts w:ascii="Times New Roman" w:hAnsi="Times New Roman" w:cs="Times New Roman"/>
          <w:sz w:val="28"/>
          <w:szCs w:val="28"/>
        </w:rPr>
        <w:footnoteReference w:id="6"/>
      </w:r>
      <w:bookmarkEnd w:id="496"/>
      <w:bookmarkEnd w:id="497"/>
    </w:p>
    <w:tbl>
      <w:tblPr>
        <w:tblW w:w="10206" w:type="dxa"/>
        <w:jc w:val="center"/>
        <w:tblInd w:w="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15"/>
        <w:gridCol w:w="2731"/>
        <w:gridCol w:w="3339"/>
        <w:gridCol w:w="1821"/>
      </w:tblGrid>
      <w:tr w:rsidR="009B3BB9" w:rsidRPr="00ED273D" w:rsidTr="000707D5">
        <w:trPr>
          <w:trHeight w:val="311"/>
          <w:tblHeader/>
          <w:jc w:val="center"/>
        </w:trPr>
        <w:tc>
          <w:tcPr>
            <w:tcW w:w="2162" w:type="dxa"/>
          </w:tcPr>
          <w:p w:rsidR="009B3BB9" w:rsidRPr="00ED273D" w:rsidRDefault="009B3BB9"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Тип сенокоса</w:t>
            </w:r>
          </w:p>
        </w:tc>
        <w:tc>
          <w:tcPr>
            <w:tcW w:w="2551" w:type="dxa"/>
          </w:tcPr>
          <w:p w:rsidR="009B3BB9" w:rsidRPr="00ED273D" w:rsidRDefault="009B3BB9"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Местоположение</w:t>
            </w:r>
          </w:p>
        </w:tc>
        <w:tc>
          <w:tcPr>
            <w:tcW w:w="3119" w:type="dxa"/>
          </w:tcPr>
          <w:p w:rsidR="009B3BB9" w:rsidRPr="00ED273D" w:rsidRDefault="009B3BB9"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Травостой</w:t>
            </w:r>
          </w:p>
        </w:tc>
        <w:tc>
          <w:tcPr>
            <w:tcW w:w="1701" w:type="dxa"/>
          </w:tcPr>
          <w:p w:rsidR="009B3BB9" w:rsidRPr="00ED273D" w:rsidRDefault="009B3BB9"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Качество типа сенокоса</w:t>
            </w:r>
          </w:p>
        </w:tc>
      </w:tr>
      <w:tr w:rsidR="009B3BB9" w:rsidRPr="00ED273D" w:rsidTr="000707D5">
        <w:trPr>
          <w:trHeight w:val="311"/>
          <w:jc w:val="center"/>
        </w:trPr>
        <w:tc>
          <w:tcPr>
            <w:tcW w:w="2162" w:type="dxa"/>
          </w:tcPr>
          <w:p w:rsidR="009B3BB9" w:rsidRPr="00ED273D" w:rsidRDefault="009B3BB9" w:rsidP="007B78C6">
            <w:pPr>
              <w:pStyle w:val="ConsPlusNormal"/>
              <w:widowControl/>
              <w:ind w:firstLine="0"/>
              <w:rPr>
                <w:rFonts w:ascii="Times New Roman" w:hAnsi="Times New Roman" w:cs="Times New Roman"/>
              </w:rPr>
            </w:pPr>
            <w:r w:rsidRPr="00ED273D">
              <w:rPr>
                <w:rFonts w:ascii="Times New Roman" w:hAnsi="Times New Roman" w:cs="Times New Roman"/>
              </w:rPr>
              <w:t>Нормальные суходольные</w:t>
            </w:r>
          </w:p>
        </w:tc>
        <w:tc>
          <w:tcPr>
            <w:tcW w:w="2551" w:type="dxa"/>
          </w:tcPr>
          <w:p w:rsidR="009B3BB9" w:rsidRPr="00ED273D" w:rsidRDefault="009B3BB9" w:rsidP="007B78C6">
            <w:pPr>
              <w:pStyle w:val="ConsPlusNormal"/>
              <w:widowControl/>
              <w:ind w:firstLine="0"/>
              <w:rPr>
                <w:rFonts w:ascii="Times New Roman" w:hAnsi="Times New Roman" w:cs="Times New Roman"/>
              </w:rPr>
            </w:pPr>
            <w:r w:rsidRPr="00ED273D">
              <w:rPr>
                <w:rFonts w:ascii="Times New Roman" w:hAnsi="Times New Roman" w:cs="Times New Roman"/>
              </w:rPr>
              <w:t>Склоны водоразделов; возвышенные равнины, обеспеченные стоком</w:t>
            </w:r>
          </w:p>
        </w:tc>
        <w:tc>
          <w:tcPr>
            <w:tcW w:w="3119" w:type="dxa"/>
          </w:tcPr>
          <w:p w:rsidR="009B3BB9" w:rsidRPr="00ED273D" w:rsidRDefault="009B3BB9" w:rsidP="007B78C6">
            <w:pPr>
              <w:pStyle w:val="ConsPlusNormal"/>
              <w:widowControl/>
              <w:ind w:firstLine="0"/>
              <w:rPr>
                <w:rFonts w:ascii="Times New Roman" w:hAnsi="Times New Roman" w:cs="Times New Roman"/>
              </w:rPr>
            </w:pPr>
            <w:r w:rsidRPr="00ED273D">
              <w:rPr>
                <w:rFonts w:ascii="Times New Roman" w:hAnsi="Times New Roman" w:cs="Times New Roman"/>
              </w:rPr>
              <w:t>Бобово-злаковое разнотравье; пахучий колосок, мятлик луговой, тимофеевка, клеверы, луговой василек</w:t>
            </w:r>
          </w:p>
        </w:tc>
        <w:tc>
          <w:tcPr>
            <w:tcW w:w="1701" w:type="dxa"/>
          </w:tcPr>
          <w:p w:rsidR="009B3BB9" w:rsidRPr="00ED273D" w:rsidRDefault="009B3BB9"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Хороший</w:t>
            </w:r>
          </w:p>
        </w:tc>
      </w:tr>
      <w:tr w:rsidR="009B3BB9" w:rsidRPr="00ED273D" w:rsidTr="000707D5">
        <w:trPr>
          <w:trHeight w:val="311"/>
          <w:jc w:val="center"/>
        </w:trPr>
        <w:tc>
          <w:tcPr>
            <w:tcW w:w="2162" w:type="dxa"/>
          </w:tcPr>
          <w:p w:rsidR="009B3BB9" w:rsidRPr="00ED273D" w:rsidRDefault="009B3BB9" w:rsidP="007B78C6">
            <w:pPr>
              <w:pStyle w:val="ConsPlusNormal"/>
              <w:widowControl/>
              <w:ind w:firstLine="0"/>
              <w:rPr>
                <w:rFonts w:ascii="Times New Roman" w:hAnsi="Times New Roman" w:cs="Times New Roman"/>
              </w:rPr>
            </w:pPr>
            <w:r w:rsidRPr="00ED273D">
              <w:rPr>
                <w:rFonts w:ascii="Times New Roman" w:hAnsi="Times New Roman" w:cs="Times New Roman"/>
              </w:rPr>
              <w:t>Суходольные, временно избыточно увлажненные</w:t>
            </w:r>
          </w:p>
        </w:tc>
        <w:tc>
          <w:tcPr>
            <w:tcW w:w="2551" w:type="dxa"/>
          </w:tcPr>
          <w:p w:rsidR="009B3BB9" w:rsidRPr="00ED273D" w:rsidRDefault="009B3BB9" w:rsidP="007B78C6">
            <w:pPr>
              <w:pStyle w:val="ConsPlusNormal"/>
              <w:widowControl/>
              <w:ind w:firstLine="0"/>
              <w:rPr>
                <w:rFonts w:ascii="Times New Roman" w:hAnsi="Times New Roman" w:cs="Times New Roman"/>
              </w:rPr>
            </w:pPr>
            <w:r w:rsidRPr="00ED273D">
              <w:rPr>
                <w:rFonts w:ascii="Times New Roman" w:hAnsi="Times New Roman" w:cs="Times New Roman"/>
              </w:rPr>
              <w:t>Незначительные водораздельные понижения</w:t>
            </w:r>
          </w:p>
        </w:tc>
        <w:tc>
          <w:tcPr>
            <w:tcW w:w="3119" w:type="dxa"/>
          </w:tcPr>
          <w:p w:rsidR="009B3BB9" w:rsidRPr="00ED273D" w:rsidRDefault="009B3BB9" w:rsidP="007B78C6">
            <w:pPr>
              <w:pStyle w:val="ConsPlusNormal"/>
              <w:widowControl/>
              <w:ind w:firstLine="0"/>
              <w:rPr>
                <w:rFonts w:ascii="Times New Roman" w:hAnsi="Times New Roman" w:cs="Times New Roman"/>
              </w:rPr>
            </w:pPr>
            <w:r w:rsidRPr="00ED273D">
              <w:rPr>
                <w:rFonts w:ascii="Times New Roman" w:hAnsi="Times New Roman" w:cs="Times New Roman"/>
              </w:rPr>
              <w:t>Ястребинка, таволга, гравилат, ситник, осока, щучка, полевица собачья, мятлик</w:t>
            </w:r>
          </w:p>
        </w:tc>
        <w:tc>
          <w:tcPr>
            <w:tcW w:w="1701" w:type="dxa"/>
          </w:tcPr>
          <w:p w:rsidR="009B3BB9" w:rsidRPr="00ED273D" w:rsidRDefault="009B3BB9"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Средний</w:t>
            </w:r>
          </w:p>
        </w:tc>
      </w:tr>
      <w:tr w:rsidR="009B3BB9" w:rsidRPr="00ED273D" w:rsidTr="000707D5">
        <w:trPr>
          <w:trHeight w:val="311"/>
          <w:jc w:val="center"/>
        </w:trPr>
        <w:tc>
          <w:tcPr>
            <w:tcW w:w="2162" w:type="dxa"/>
          </w:tcPr>
          <w:p w:rsidR="009B3BB9" w:rsidRPr="00ED273D" w:rsidRDefault="009B3BB9" w:rsidP="007B78C6">
            <w:pPr>
              <w:pStyle w:val="ConsPlusNormal"/>
              <w:widowControl/>
              <w:ind w:firstLine="0"/>
              <w:rPr>
                <w:rFonts w:ascii="Times New Roman" w:hAnsi="Times New Roman" w:cs="Times New Roman"/>
              </w:rPr>
            </w:pPr>
            <w:r w:rsidRPr="00ED273D">
              <w:rPr>
                <w:rFonts w:ascii="Times New Roman" w:hAnsi="Times New Roman" w:cs="Times New Roman"/>
              </w:rPr>
              <w:t>Суходольные долинно-овражные</w:t>
            </w:r>
          </w:p>
        </w:tc>
        <w:tc>
          <w:tcPr>
            <w:tcW w:w="2551" w:type="dxa"/>
          </w:tcPr>
          <w:p w:rsidR="009B3BB9" w:rsidRPr="00ED273D" w:rsidRDefault="009B3BB9" w:rsidP="007B78C6">
            <w:pPr>
              <w:pStyle w:val="ConsPlusNormal"/>
              <w:widowControl/>
              <w:ind w:firstLine="0"/>
              <w:rPr>
                <w:rFonts w:ascii="Times New Roman" w:hAnsi="Times New Roman" w:cs="Times New Roman"/>
              </w:rPr>
            </w:pPr>
            <w:r w:rsidRPr="00ED273D">
              <w:rPr>
                <w:rFonts w:ascii="Times New Roman" w:hAnsi="Times New Roman" w:cs="Times New Roman"/>
              </w:rPr>
              <w:t>Долины малых рек, склоны узких задернелых оврагов и ложбин с хорошим уклоном дна</w:t>
            </w:r>
          </w:p>
        </w:tc>
        <w:tc>
          <w:tcPr>
            <w:tcW w:w="3119" w:type="dxa"/>
          </w:tcPr>
          <w:p w:rsidR="009B3BB9" w:rsidRPr="00ED273D" w:rsidRDefault="009B3BB9" w:rsidP="007B78C6">
            <w:pPr>
              <w:pStyle w:val="ConsPlusNormal"/>
              <w:widowControl/>
              <w:ind w:firstLine="0"/>
              <w:rPr>
                <w:rFonts w:ascii="Times New Roman" w:hAnsi="Times New Roman" w:cs="Times New Roman"/>
              </w:rPr>
            </w:pPr>
            <w:r w:rsidRPr="00ED273D">
              <w:rPr>
                <w:rFonts w:ascii="Times New Roman" w:hAnsi="Times New Roman" w:cs="Times New Roman"/>
              </w:rPr>
              <w:t>Тимофеевка, овсяница луговая, ежа сборная, лисохвост луговой, мятлик</w:t>
            </w:r>
          </w:p>
        </w:tc>
        <w:tc>
          <w:tcPr>
            <w:tcW w:w="1701" w:type="dxa"/>
          </w:tcPr>
          <w:p w:rsidR="009B3BB9" w:rsidRPr="00ED273D" w:rsidRDefault="009B3BB9"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Хороший</w:t>
            </w:r>
          </w:p>
        </w:tc>
      </w:tr>
      <w:tr w:rsidR="009B3BB9" w:rsidRPr="00ED273D" w:rsidTr="000707D5">
        <w:trPr>
          <w:trHeight w:val="311"/>
          <w:jc w:val="center"/>
        </w:trPr>
        <w:tc>
          <w:tcPr>
            <w:tcW w:w="2162" w:type="dxa"/>
          </w:tcPr>
          <w:p w:rsidR="009B3BB9" w:rsidRPr="00ED273D" w:rsidRDefault="009B3BB9" w:rsidP="007B78C6">
            <w:pPr>
              <w:pStyle w:val="ConsPlusNormal"/>
              <w:widowControl/>
              <w:ind w:firstLine="0"/>
              <w:rPr>
                <w:rFonts w:ascii="Times New Roman" w:hAnsi="Times New Roman" w:cs="Times New Roman"/>
              </w:rPr>
            </w:pPr>
            <w:r w:rsidRPr="00ED273D">
              <w:rPr>
                <w:rFonts w:ascii="Times New Roman" w:hAnsi="Times New Roman" w:cs="Times New Roman"/>
              </w:rPr>
              <w:t>Низинные умеренно-сильного увлажнения</w:t>
            </w:r>
          </w:p>
        </w:tc>
        <w:tc>
          <w:tcPr>
            <w:tcW w:w="2551" w:type="dxa"/>
          </w:tcPr>
          <w:p w:rsidR="009B3BB9" w:rsidRPr="00ED273D" w:rsidRDefault="009B3BB9" w:rsidP="007B78C6">
            <w:pPr>
              <w:pStyle w:val="ConsPlusNormal"/>
              <w:widowControl/>
              <w:ind w:firstLine="0"/>
              <w:rPr>
                <w:rFonts w:ascii="Times New Roman" w:hAnsi="Times New Roman" w:cs="Times New Roman"/>
              </w:rPr>
            </w:pPr>
            <w:r w:rsidRPr="00ED273D">
              <w:rPr>
                <w:rFonts w:ascii="Times New Roman" w:hAnsi="Times New Roman" w:cs="Times New Roman"/>
              </w:rPr>
              <w:t>Широкие долинообразные низины</w:t>
            </w:r>
          </w:p>
        </w:tc>
        <w:tc>
          <w:tcPr>
            <w:tcW w:w="3119" w:type="dxa"/>
          </w:tcPr>
          <w:p w:rsidR="009B3BB9" w:rsidRPr="00ED273D" w:rsidRDefault="009B3BB9" w:rsidP="007B78C6">
            <w:pPr>
              <w:pStyle w:val="ConsPlusNormal"/>
              <w:widowControl/>
              <w:ind w:firstLine="0"/>
              <w:rPr>
                <w:rFonts w:ascii="Times New Roman" w:hAnsi="Times New Roman" w:cs="Times New Roman"/>
              </w:rPr>
            </w:pPr>
            <w:r w:rsidRPr="00ED273D">
              <w:rPr>
                <w:rFonts w:ascii="Times New Roman" w:hAnsi="Times New Roman" w:cs="Times New Roman"/>
              </w:rPr>
              <w:t>Злаки, осока, бобовое разнотравье</w:t>
            </w:r>
          </w:p>
        </w:tc>
        <w:tc>
          <w:tcPr>
            <w:tcW w:w="1701" w:type="dxa"/>
          </w:tcPr>
          <w:p w:rsidR="009B3BB9" w:rsidRPr="00ED273D" w:rsidRDefault="009B3BB9"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Средний</w:t>
            </w:r>
          </w:p>
        </w:tc>
      </w:tr>
      <w:tr w:rsidR="009B3BB9" w:rsidRPr="00ED273D" w:rsidTr="000707D5">
        <w:trPr>
          <w:trHeight w:val="311"/>
          <w:jc w:val="center"/>
        </w:trPr>
        <w:tc>
          <w:tcPr>
            <w:tcW w:w="2162" w:type="dxa"/>
          </w:tcPr>
          <w:p w:rsidR="009B3BB9" w:rsidRPr="00ED273D" w:rsidRDefault="009B3BB9" w:rsidP="007B78C6">
            <w:pPr>
              <w:pStyle w:val="ConsPlusNormal"/>
              <w:widowControl/>
              <w:ind w:firstLine="0"/>
              <w:rPr>
                <w:rFonts w:ascii="Times New Roman" w:hAnsi="Times New Roman" w:cs="Times New Roman"/>
              </w:rPr>
            </w:pPr>
            <w:r w:rsidRPr="00ED273D">
              <w:rPr>
                <w:rFonts w:ascii="Times New Roman" w:hAnsi="Times New Roman" w:cs="Times New Roman"/>
              </w:rPr>
              <w:t>Заболоченные низинные</w:t>
            </w:r>
          </w:p>
        </w:tc>
        <w:tc>
          <w:tcPr>
            <w:tcW w:w="2551" w:type="dxa"/>
          </w:tcPr>
          <w:p w:rsidR="009B3BB9" w:rsidRPr="00ED273D" w:rsidRDefault="009B3BB9" w:rsidP="007B78C6">
            <w:pPr>
              <w:pStyle w:val="ConsPlusNormal"/>
              <w:widowControl/>
              <w:ind w:firstLine="0"/>
              <w:rPr>
                <w:rFonts w:ascii="Times New Roman" w:hAnsi="Times New Roman" w:cs="Times New Roman"/>
              </w:rPr>
            </w:pPr>
            <w:r w:rsidRPr="00ED273D">
              <w:rPr>
                <w:rFonts w:ascii="Times New Roman" w:hAnsi="Times New Roman" w:cs="Times New Roman"/>
              </w:rPr>
              <w:t>Заболоченные низинные с высоким уровнем стояния грунтовых вод</w:t>
            </w:r>
          </w:p>
        </w:tc>
        <w:tc>
          <w:tcPr>
            <w:tcW w:w="3119" w:type="dxa"/>
          </w:tcPr>
          <w:p w:rsidR="009B3BB9" w:rsidRPr="00ED273D" w:rsidRDefault="009B3BB9" w:rsidP="007B78C6">
            <w:pPr>
              <w:pStyle w:val="ConsPlusNormal"/>
              <w:widowControl/>
              <w:ind w:firstLine="0"/>
              <w:rPr>
                <w:rFonts w:ascii="Times New Roman" w:hAnsi="Times New Roman" w:cs="Times New Roman"/>
              </w:rPr>
            </w:pPr>
            <w:r w:rsidRPr="00ED273D">
              <w:rPr>
                <w:rFonts w:ascii="Times New Roman" w:hAnsi="Times New Roman" w:cs="Times New Roman"/>
              </w:rPr>
              <w:t>Влаголюбивые злаки, крупные осоки</w:t>
            </w:r>
          </w:p>
        </w:tc>
        <w:tc>
          <w:tcPr>
            <w:tcW w:w="1701" w:type="dxa"/>
          </w:tcPr>
          <w:p w:rsidR="009B3BB9" w:rsidRPr="00ED273D" w:rsidRDefault="009B3BB9"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Плохой</w:t>
            </w:r>
          </w:p>
        </w:tc>
      </w:tr>
    </w:tbl>
    <w:p w:rsidR="009B3BB9" w:rsidRPr="00ED273D" w:rsidRDefault="009B3BB9" w:rsidP="009B3BB9">
      <w:pPr>
        <w:pStyle w:val="ConsPlusNormal"/>
        <w:widowControl/>
        <w:ind w:firstLine="709"/>
        <w:jc w:val="both"/>
        <w:rPr>
          <w:rFonts w:ascii="Times New Roman" w:hAnsi="Times New Roman" w:cs="Times New Roman"/>
          <w:sz w:val="28"/>
          <w:szCs w:val="28"/>
        </w:rPr>
      </w:pPr>
    </w:p>
    <w:p w:rsidR="009B3BB9" w:rsidRPr="00ED273D" w:rsidRDefault="009B3BB9" w:rsidP="003E085A">
      <w:pPr>
        <w:pStyle w:val="ConsPlusNormal"/>
        <w:widowControl/>
        <w:ind w:firstLine="0"/>
        <w:jc w:val="center"/>
        <w:outlineLvl w:val="0"/>
        <w:rPr>
          <w:rFonts w:ascii="Times New Roman" w:hAnsi="Times New Roman" w:cs="Times New Roman"/>
          <w:sz w:val="28"/>
          <w:szCs w:val="28"/>
        </w:rPr>
      </w:pPr>
      <w:bookmarkStart w:id="498" w:name="_Toc511384185"/>
      <w:bookmarkStart w:id="499" w:name="_Toc4772979"/>
      <w:r w:rsidRPr="00ED273D">
        <w:rPr>
          <w:rFonts w:ascii="Times New Roman" w:hAnsi="Times New Roman" w:cs="Times New Roman"/>
          <w:sz w:val="28"/>
          <w:szCs w:val="28"/>
        </w:rPr>
        <w:t>Характеристика состояния сенокосов</w:t>
      </w:r>
      <w:bookmarkEnd w:id="498"/>
      <w:bookmarkEnd w:id="499"/>
    </w:p>
    <w:p w:rsidR="009B3BB9" w:rsidRPr="00ED273D" w:rsidRDefault="009B3BB9" w:rsidP="009B3BB9">
      <w:pPr>
        <w:pStyle w:val="ConsPlusNormal"/>
        <w:widowControl/>
        <w:ind w:firstLine="709"/>
        <w:jc w:val="both"/>
        <w:rPr>
          <w:rFonts w:ascii="Times New Roman" w:hAnsi="Times New Roman" w:cs="Times New Roman"/>
          <w:sz w:val="16"/>
          <w:szCs w:val="16"/>
        </w:rPr>
      </w:pP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7"/>
        <w:gridCol w:w="7159"/>
      </w:tblGrid>
      <w:tr w:rsidR="009B3BB9" w:rsidRPr="00ED273D" w:rsidTr="000707D5">
        <w:trPr>
          <w:jc w:val="center"/>
        </w:trPr>
        <w:tc>
          <w:tcPr>
            <w:tcW w:w="2835" w:type="dxa"/>
          </w:tcPr>
          <w:p w:rsidR="009B3BB9" w:rsidRPr="00ED273D" w:rsidRDefault="009B3BB9"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Состояние сенокоса</w:t>
            </w:r>
          </w:p>
        </w:tc>
        <w:tc>
          <w:tcPr>
            <w:tcW w:w="6662" w:type="dxa"/>
          </w:tcPr>
          <w:p w:rsidR="009B3BB9" w:rsidRPr="00ED273D" w:rsidRDefault="009B3BB9" w:rsidP="007B78C6">
            <w:pPr>
              <w:pStyle w:val="ConsPlusNormal"/>
              <w:widowControl/>
              <w:ind w:firstLine="0"/>
              <w:jc w:val="center"/>
              <w:rPr>
                <w:rFonts w:ascii="Times New Roman" w:hAnsi="Times New Roman" w:cs="Times New Roman"/>
              </w:rPr>
            </w:pPr>
            <w:r w:rsidRPr="00ED273D">
              <w:rPr>
                <w:rFonts w:ascii="Times New Roman" w:hAnsi="Times New Roman" w:cs="Times New Roman"/>
              </w:rPr>
              <w:t>Характеристика</w:t>
            </w:r>
          </w:p>
        </w:tc>
      </w:tr>
      <w:tr w:rsidR="009B3BB9" w:rsidRPr="00ED273D" w:rsidTr="000707D5">
        <w:trPr>
          <w:jc w:val="center"/>
        </w:trPr>
        <w:tc>
          <w:tcPr>
            <w:tcW w:w="2835" w:type="dxa"/>
          </w:tcPr>
          <w:p w:rsidR="009B3BB9" w:rsidRPr="00ED273D" w:rsidRDefault="009B3BB9" w:rsidP="00AF0D36">
            <w:pPr>
              <w:pStyle w:val="ConsPlusNormal"/>
              <w:widowControl/>
              <w:numPr>
                <w:ilvl w:val="0"/>
                <w:numId w:val="8"/>
              </w:numPr>
              <w:rPr>
                <w:rFonts w:ascii="Times New Roman" w:hAnsi="Times New Roman" w:cs="Times New Roman"/>
              </w:rPr>
            </w:pPr>
            <w:r w:rsidRPr="00ED273D">
              <w:rPr>
                <w:rFonts w:ascii="Times New Roman" w:hAnsi="Times New Roman" w:cs="Times New Roman"/>
              </w:rPr>
              <w:t>Чистые</w:t>
            </w:r>
          </w:p>
        </w:tc>
        <w:tc>
          <w:tcPr>
            <w:tcW w:w="6662" w:type="dxa"/>
          </w:tcPr>
          <w:p w:rsidR="009B3BB9" w:rsidRPr="00ED273D" w:rsidRDefault="009B3BB9" w:rsidP="007B78C6">
            <w:pPr>
              <w:pStyle w:val="ConsPlusNormal"/>
              <w:widowControl/>
              <w:ind w:firstLine="0"/>
              <w:rPr>
                <w:rFonts w:ascii="Times New Roman" w:hAnsi="Times New Roman" w:cs="Times New Roman"/>
              </w:rPr>
            </w:pPr>
            <w:r w:rsidRPr="00ED273D">
              <w:rPr>
                <w:rFonts w:ascii="Times New Roman" w:hAnsi="Times New Roman" w:cs="Times New Roman"/>
              </w:rPr>
              <w:t>Нет кустарников, мелколесья, камней, кочек или они равномерно покрывают не более 20 % площади участка</w:t>
            </w:r>
          </w:p>
        </w:tc>
      </w:tr>
      <w:tr w:rsidR="009B3BB9" w:rsidRPr="00ED273D" w:rsidTr="000707D5">
        <w:trPr>
          <w:jc w:val="center"/>
        </w:trPr>
        <w:tc>
          <w:tcPr>
            <w:tcW w:w="2835" w:type="dxa"/>
          </w:tcPr>
          <w:p w:rsidR="009B3BB9" w:rsidRPr="00ED273D" w:rsidRDefault="009B3BB9" w:rsidP="00AF0D36">
            <w:pPr>
              <w:pStyle w:val="ConsPlusNormal"/>
              <w:widowControl/>
              <w:numPr>
                <w:ilvl w:val="0"/>
                <w:numId w:val="8"/>
              </w:numPr>
              <w:rPr>
                <w:rFonts w:ascii="Times New Roman" w:hAnsi="Times New Roman" w:cs="Times New Roman"/>
              </w:rPr>
            </w:pPr>
            <w:r w:rsidRPr="00ED273D">
              <w:rPr>
                <w:rFonts w:ascii="Times New Roman" w:hAnsi="Times New Roman" w:cs="Times New Roman"/>
              </w:rPr>
              <w:t>Заросшие кустарником и мелколесьем</w:t>
            </w:r>
          </w:p>
        </w:tc>
        <w:tc>
          <w:tcPr>
            <w:tcW w:w="6662" w:type="dxa"/>
          </w:tcPr>
          <w:p w:rsidR="009B3BB9" w:rsidRPr="00ED273D" w:rsidRDefault="009B3BB9" w:rsidP="007B78C6">
            <w:pPr>
              <w:pStyle w:val="ConsPlusNormal"/>
              <w:widowControl/>
              <w:ind w:firstLine="0"/>
              <w:rPr>
                <w:rFonts w:ascii="Times New Roman" w:hAnsi="Times New Roman" w:cs="Times New Roman"/>
              </w:rPr>
            </w:pPr>
            <w:r w:rsidRPr="00ED273D">
              <w:rPr>
                <w:rFonts w:ascii="Times New Roman" w:hAnsi="Times New Roman" w:cs="Times New Roman"/>
              </w:rPr>
              <w:t>Равномерно покрыты кустарником или древесной растительностью, занимающие 21 и более процентов площади участка. Степень зарастания: слабая – до 30%, средняя – 30-60%, сильная – более 60 %.</w:t>
            </w:r>
          </w:p>
          <w:p w:rsidR="009B3BB9" w:rsidRPr="00ED273D" w:rsidRDefault="009B3BB9" w:rsidP="007B78C6">
            <w:pPr>
              <w:pStyle w:val="ConsPlusNormal"/>
              <w:widowControl/>
              <w:ind w:firstLine="0"/>
              <w:rPr>
                <w:rFonts w:ascii="Times New Roman" w:hAnsi="Times New Roman" w:cs="Times New Roman"/>
              </w:rPr>
            </w:pPr>
            <w:r w:rsidRPr="00ED273D">
              <w:rPr>
                <w:rFonts w:ascii="Times New Roman" w:hAnsi="Times New Roman" w:cs="Times New Roman"/>
              </w:rPr>
              <w:t xml:space="preserve">При зарастании сенокоса хвойными или лиственными породами более 60% его следует переводить в покрытые лесной растительностью землями или наметить мероприятия по улучшению сенокосных угодий. </w:t>
            </w:r>
          </w:p>
        </w:tc>
      </w:tr>
      <w:tr w:rsidR="009B3BB9" w:rsidRPr="00ED273D" w:rsidTr="000707D5">
        <w:trPr>
          <w:jc w:val="center"/>
        </w:trPr>
        <w:tc>
          <w:tcPr>
            <w:tcW w:w="2835" w:type="dxa"/>
          </w:tcPr>
          <w:p w:rsidR="009B3BB9" w:rsidRPr="00ED273D" w:rsidRDefault="009B3BB9" w:rsidP="00AF0D36">
            <w:pPr>
              <w:pStyle w:val="ConsPlusNormal"/>
              <w:widowControl/>
              <w:numPr>
                <w:ilvl w:val="0"/>
                <w:numId w:val="8"/>
              </w:numPr>
              <w:rPr>
                <w:rFonts w:ascii="Times New Roman" w:hAnsi="Times New Roman" w:cs="Times New Roman"/>
              </w:rPr>
            </w:pPr>
            <w:r w:rsidRPr="00ED273D">
              <w:rPr>
                <w:rFonts w:ascii="Times New Roman" w:hAnsi="Times New Roman" w:cs="Times New Roman"/>
              </w:rPr>
              <w:t>Покрытые кочками</w:t>
            </w:r>
          </w:p>
        </w:tc>
        <w:tc>
          <w:tcPr>
            <w:tcW w:w="6662" w:type="dxa"/>
          </w:tcPr>
          <w:p w:rsidR="009B3BB9" w:rsidRPr="00ED273D" w:rsidRDefault="009B3BB9" w:rsidP="007B78C6">
            <w:pPr>
              <w:pStyle w:val="ConsPlusNormal"/>
              <w:widowControl/>
              <w:ind w:firstLine="0"/>
              <w:rPr>
                <w:rFonts w:ascii="Times New Roman" w:hAnsi="Times New Roman" w:cs="Times New Roman"/>
              </w:rPr>
            </w:pPr>
            <w:r w:rsidRPr="00ED273D">
              <w:rPr>
                <w:rFonts w:ascii="Times New Roman" w:hAnsi="Times New Roman" w:cs="Times New Roman"/>
              </w:rPr>
              <w:t>Сенокосы, более 20 % которых покрыто кочками</w:t>
            </w:r>
          </w:p>
        </w:tc>
      </w:tr>
      <w:tr w:rsidR="009B3BB9" w:rsidRPr="00ED273D" w:rsidTr="000707D5">
        <w:trPr>
          <w:jc w:val="center"/>
        </w:trPr>
        <w:tc>
          <w:tcPr>
            <w:tcW w:w="2835" w:type="dxa"/>
          </w:tcPr>
          <w:p w:rsidR="009B3BB9" w:rsidRPr="00ED273D" w:rsidRDefault="009B3BB9" w:rsidP="00AF0D36">
            <w:pPr>
              <w:pStyle w:val="ConsPlusNormal"/>
              <w:widowControl/>
              <w:numPr>
                <w:ilvl w:val="0"/>
                <w:numId w:val="8"/>
              </w:numPr>
              <w:rPr>
                <w:rFonts w:ascii="Times New Roman" w:hAnsi="Times New Roman" w:cs="Times New Roman"/>
              </w:rPr>
            </w:pPr>
            <w:r w:rsidRPr="00ED273D">
              <w:rPr>
                <w:rFonts w:ascii="Times New Roman" w:hAnsi="Times New Roman" w:cs="Times New Roman"/>
              </w:rPr>
              <w:t>Улучшенные</w:t>
            </w:r>
          </w:p>
        </w:tc>
        <w:tc>
          <w:tcPr>
            <w:tcW w:w="6662" w:type="dxa"/>
          </w:tcPr>
          <w:p w:rsidR="009B3BB9" w:rsidRPr="00ED273D" w:rsidRDefault="009B3BB9" w:rsidP="007B78C6">
            <w:pPr>
              <w:pStyle w:val="ConsPlusNormal"/>
              <w:widowControl/>
              <w:ind w:firstLine="0"/>
              <w:rPr>
                <w:rFonts w:ascii="Times New Roman" w:hAnsi="Times New Roman" w:cs="Times New Roman"/>
              </w:rPr>
            </w:pPr>
            <w:r w:rsidRPr="00ED273D">
              <w:rPr>
                <w:rFonts w:ascii="Times New Roman" w:hAnsi="Times New Roman" w:cs="Times New Roman"/>
              </w:rPr>
              <w:t>Сенокосы, занятые естественными или сеянными многолетними травами, на которых выполняются необходимые в данных условиях мероприятия по повышению урожая трав и возможна механизированная их заготовка</w:t>
            </w:r>
          </w:p>
        </w:tc>
      </w:tr>
      <w:tr w:rsidR="009B3BB9" w:rsidRPr="00ED273D" w:rsidTr="000707D5">
        <w:trPr>
          <w:jc w:val="center"/>
        </w:trPr>
        <w:tc>
          <w:tcPr>
            <w:tcW w:w="2835" w:type="dxa"/>
          </w:tcPr>
          <w:p w:rsidR="009B3BB9" w:rsidRPr="00ED273D" w:rsidRDefault="009B3BB9" w:rsidP="007B78C6">
            <w:pPr>
              <w:pStyle w:val="ConsPlusNormal"/>
              <w:widowControl/>
              <w:ind w:firstLine="0"/>
              <w:jc w:val="center"/>
              <w:rPr>
                <w:rFonts w:ascii="Times New Roman" w:hAnsi="Times New Roman" w:cs="Times New Roman"/>
              </w:rPr>
            </w:pPr>
          </w:p>
        </w:tc>
        <w:tc>
          <w:tcPr>
            <w:tcW w:w="6662" w:type="dxa"/>
          </w:tcPr>
          <w:p w:rsidR="009B3BB9" w:rsidRPr="00ED273D" w:rsidRDefault="009B3BB9" w:rsidP="007B78C6">
            <w:pPr>
              <w:pStyle w:val="ConsPlusNormal"/>
              <w:widowControl/>
              <w:ind w:firstLine="0"/>
              <w:jc w:val="center"/>
              <w:rPr>
                <w:rFonts w:ascii="Times New Roman" w:hAnsi="Times New Roman" w:cs="Times New Roman"/>
              </w:rPr>
            </w:pPr>
          </w:p>
        </w:tc>
      </w:tr>
    </w:tbl>
    <w:p w:rsidR="009B3BB9" w:rsidRPr="00ED273D" w:rsidRDefault="009B3BB9" w:rsidP="009B3BB9">
      <w:pPr>
        <w:pStyle w:val="ConsPlusNormal"/>
        <w:widowControl/>
        <w:ind w:firstLine="709"/>
        <w:jc w:val="center"/>
        <w:rPr>
          <w:rFonts w:ascii="Times New Roman" w:hAnsi="Times New Roman" w:cs="Times New Roman"/>
          <w:sz w:val="16"/>
          <w:szCs w:val="16"/>
        </w:rPr>
      </w:pPr>
    </w:p>
    <w:p w:rsidR="009B3BB9" w:rsidRPr="00ED273D" w:rsidRDefault="009B3BB9" w:rsidP="003B1BB8">
      <w:pPr>
        <w:pStyle w:val="ConsPlusNormal"/>
        <w:widowControl/>
        <w:ind w:firstLine="709"/>
        <w:jc w:val="both"/>
        <w:rPr>
          <w:rFonts w:ascii="Times New Roman" w:hAnsi="Times New Roman" w:cs="Times New Roman"/>
          <w:spacing w:val="-8"/>
          <w:sz w:val="28"/>
          <w:szCs w:val="28"/>
        </w:rPr>
      </w:pPr>
      <w:r w:rsidRPr="00ED273D">
        <w:rPr>
          <w:rFonts w:ascii="Times New Roman" w:hAnsi="Times New Roman" w:cs="Times New Roman"/>
          <w:spacing w:val="-8"/>
          <w:sz w:val="28"/>
          <w:szCs w:val="28"/>
        </w:rPr>
        <w:t>Оценка урожайности сена производят в зависимости от качества типа сенокоса и его состояния: 10 и более ц/га – хорошая, 6 ц/га – средняя, 1-5 ц/га – плохая.</w:t>
      </w:r>
    </w:p>
    <w:p w:rsidR="009B3BB9" w:rsidRPr="00ED273D" w:rsidRDefault="009B3BB9" w:rsidP="003B1BB8">
      <w:pPr>
        <w:pStyle w:val="ConsPlusNormal"/>
        <w:widowControl/>
        <w:ind w:firstLine="709"/>
        <w:jc w:val="both"/>
        <w:rPr>
          <w:rFonts w:ascii="Times New Roman" w:hAnsi="Times New Roman" w:cs="Times New Roman"/>
          <w:sz w:val="28"/>
          <w:szCs w:val="28"/>
        </w:rPr>
      </w:pPr>
    </w:p>
    <w:p w:rsidR="009B3BB9" w:rsidRPr="00ED273D" w:rsidRDefault="009B3BB9" w:rsidP="003B1BB8">
      <w:pPr>
        <w:pStyle w:val="ConsPlusNormal"/>
        <w:widowControl/>
        <w:ind w:firstLine="709"/>
        <w:jc w:val="both"/>
        <w:outlineLvl w:val="0"/>
        <w:rPr>
          <w:rFonts w:ascii="Times New Roman" w:hAnsi="Times New Roman" w:cs="Times New Roman"/>
          <w:sz w:val="28"/>
          <w:szCs w:val="28"/>
        </w:rPr>
      </w:pPr>
      <w:bookmarkStart w:id="500" w:name="_Toc511384186"/>
      <w:bookmarkStart w:id="501" w:name="_Toc4772980"/>
      <w:r w:rsidRPr="00ED273D">
        <w:rPr>
          <w:rFonts w:ascii="Times New Roman" w:hAnsi="Times New Roman" w:cs="Times New Roman"/>
          <w:sz w:val="28"/>
          <w:szCs w:val="28"/>
          <w:u w:val="single"/>
        </w:rPr>
        <w:t>Использование лесов для выпаса сельскохозяйственных животных</w:t>
      </w:r>
      <w:r w:rsidRPr="00ED273D">
        <w:rPr>
          <w:rFonts w:ascii="Times New Roman" w:hAnsi="Times New Roman" w:cs="Times New Roman"/>
          <w:sz w:val="28"/>
          <w:szCs w:val="28"/>
        </w:rPr>
        <w:t>.</w:t>
      </w:r>
      <w:bookmarkEnd w:id="500"/>
      <w:bookmarkEnd w:id="501"/>
    </w:p>
    <w:p w:rsidR="008231B5" w:rsidRPr="00ED273D" w:rsidRDefault="008231B5" w:rsidP="008231B5">
      <w:pPr>
        <w:pStyle w:val="ConsPlusNormal"/>
        <w:ind w:firstLine="539"/>
        <w:jc w:val="both"/>
        <w:rPr>
          <w:rFonts w:ascii="Times New Roman" w:hAnsi="Times New Roman" w:cs="Times New Roman"/>
          <w:sz w:val="28"/>
          <w:szCs w:val="28"/>
        </w:rPr>
      </w:pPr>
      <w:r w:rsidRPr="00ED273D">
        <w:rPr>
          <w:rFonts w:ascii="Times New Roman" w:hAnsi="Times New Roman" w:cs="Times New Roman"/>
          <w:sz w:val="28"/>
          <w:szCs w:val="28"/>
        </w:rPr>
        <w:t xml:space="preserve">Из земель лесного фонда для выпаса сельскохозяйственных животных должны использоваться нелесные земли, а также земли, предназначенные для лесовосстановления (вырубки, гари, редины, пустыри, прогалины и другие), до </w:t>
      </w:r>
      <w:r w:rsidRPr="00ED273D">
        <w:rPr>
          <w:rFonts w:ascii="Times New Roman" w:hAnsi="Times New Roman" w:cs="Times New Roman"/>
          <w:sz w:val="28"/>
          <w:szCs w:val="28"/>
        </w:rPr>
        <w:lastRenderedPageBreak/>
        <w:t>проведения на них лесовосстановления.</w:t>
      </w:r>
    </w:p>
    <w:p w:rsidR="008231B5" w:rsidRPr="00ED273D" w:rsidRDefault="008231B5" w:rsidP="008231B5">
      <w:pPr>
        <w:pStyle w:val="ConsPlusNormal"/>
        <w:ind w:firstLine="539"/>
        <w:jc w:val="both"/>
        <w:rPr>
          <w:rFonts w:ascii="Times New Roman" w:hAnsi="Times New Roman" w:cs="Times New Roman"/>
          <w:sz w:val="28"/>
          <w:szCs w:val="28"/>
        </w:rPr>
      </w:pPr>
      <w:r w:rsidRPr="00ED273D">
        <w:rPr>
          <w:rFonts w:ascii="Times New Roman" w:hAnsi="Times New Roman" w:cs="Times New Roman"/>
          <w:sz w:val="28"/>
          <w:szCs w:val="28"/>
        </w:rPr>
        <w:t>Выпас сельскохозяйственных животных не допускается на землях, занятых лесными культурами, естественными молодняками ценных древесных пород, насаждениями с развитым жизнеспособным подростом, селекционно-лесосеменных, сосновых, елово-пихтовых, ивовых, твердолиственных, орехоплодных плантаций, с проектируемыми мероприятиями по содействию естественному лесовосстановлению и лесовосстановлению хвойными и твердолиственными породами, с легкоразмываемыми и развеиваемыми почвами.</w:t>
      </w:r>
    </w:p>
    <w:p w:rsidR="008231B5" w:rsidRPr="00ED273D" w:rsidRDefault="008231B5" w:rsidP="008231B5">
      <w:pPr>
        <w:pStyle w:val="ConsPlusNormal"/>
        <w:ind w:firstLine="539"/>
        <w:jc w:val="both"/>
        <w:rPr>
          <w:rFonts w:ascii="Times New Roman" w:hAnsi="Times New Roman" w:cs="Times New Roman"/>
          <w:sz w:val="28"/>
          <w:szCs w:val="28"/>
        </w:rPr>
      </w:pPr>
      <w:r w:rsidRPr="00ED273D">
        <w:rPr>
          <w:rFonts w:ascii="Times New Roman" w:hAnsi="Times New Roman" w:cs="Times New Roman"/>
          <w:sz w:val="28"/>
          <w:szCs w:val="28"/>
        </w:rPr>
        <w:t>При выпасе сельскохозяйственных животных (за исключением выпаса на огороженных участках или на привязи) должно обеспечиваться предотвращение потравы лесных культур, питомников, молодняков естественного происхождения и других ценных участков леса.</w:t>
      </w:r>
    </w:p>
    <w:p w:rsidR="008231B5" w:rsidRPr="00ED273D" w:rsidRDefault="008231B5" w:rsidP="008231B5">
      <w:pPr>
        <w:pStyle w:val="af0"/>
        <w:tabs>
          <w:tab w:val="left" w:pos="720"/>
        </w:tabs>
        <w:ind w:firstLine="709"/>
        <w:jc w:val="both"/>
        <w:rPr>
          <w:rFonts w:ascii="Times New Roman" w:hAnsi="Times New Roman"/>
          <w:sz w:val="28"/>
          <w:szCs w:val="28"/>
        </w:rPr>
      </w:pPr>
      <w:r w:rsidRPr="00ED273D">
        <w:rPr>
          <w:rFonts w:ascii="Times New Roman" w:hAnsi="Times New Roman"/>
          <w:sz w:val="28"/>
          <w:szCs w:val="28"/>
        </w:rPr>
        <w:t xml:space="preserve">Нормы расчета допустимого выпаса числа голов устанавливаются дифференцированно для каждого хозяйства, но не менее 0,75 га на 1 голову крупного рогатого скота. Для лесных угодий лесничества ориентировочные рекомендуемые нормы составляют 2-4,5 га на 1 голову крупного рогатого скота, при условии равномерного освоения всей площади в течение сезона выпаса. </w:t>
      </w:r>
    </w:p>
    <w:p w:rsidR="009B3BB9" w:rsidRPr="00ED273D" w:rsidRDefault="009B3BB9" w:rsidP="003B1BB8">
      <w:pPr>
        <w:pStyle w:val="af0"/>
        <w:tabs>
          <w:tab w:val="left" w:pos="720"/>
        </w:tabs>
        <w:ind w:firstLine="709"/>
        <w:jc w:val="both"/>
        <w:rPr>
          <w:rFonts w:ascii="Times New Roman" w:hAnsi="Times New Roman"/>
          <w:sz w:val="28"/>
          <w:szCs w:val="28"/>
        </w:rPr>
      </w:pPr>
      <w:r w:rsidRPr="00ED273D">
        <w:rPr>
          <w:rFonts w:ascii="Times New Roman" w:hAnsi="Times New Roman"/>
          <w:sz w:val="28"/>
          <w:szCs w:val="28"/>
        </w:rPr>
        <w:t>Примерные сезонные нормы выпаса скота в гектарах на 1 голову</w:t>
      </w:r>
      <w:r w:rsidRPr="00ED273D">
        <w:rPr>
          <w:rStyle w:val="af4"/>
          <w:rFonts w:ascii="Times New Roman" w:hAnsi="Times New Roman"/>
          <w:sz w:val="28"/>
          <w:szCs w:val="28"/>
        </w:rPr>
        <w:footnoteReference w:id="7"/>
      </w:r>
      <w:r w:rsidRPr="00ED273D">
        <w:rPr>
          <w:rFonts w:ascii="Times New Roman" w:hAnsi="Times New Roman"/>
          <w:sz w:val="28"/>
          <w:szCs w:val="28"/>
        </w:rPr>
        <w:t xml:space="preserve"> приведены  в таблице.</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24"/>
        <w:gridCol w:w="1058"/>
      </w:tblGrid>
      <w:tr w:rsidR="009B3BB9" w:rsidRPr="00ED273D" w:rsidTr="000707D5">
        <w:trPr>
          <w:trHeight w:val="281"/>
          <w:jc w:val="center"/>
        </w:trPr>
        <w:tc>
          <w:tcPr>
            <w:tcW w:w="5424" w:type="dxa"/>
            <w:vAlign w:val="center"/>
          </w:tcPr>
          <w:p w:rsidR="009B3BB9" w:rsidRPr="00ED273D" w:rsidRDefault="009B3BB9" w:rsidP="007B78C6">
            <w:pPr>
              <w:pStyle w:val="af0"/>
              <w:jc w:val="center"/>
              <w:rPr>
                <w:rFonts w:ascii="Times New Roman" w:hAnsi="Times New Roman"/>
                <w:szCs w:val="20"/>
              </w:rPr>
            </w:pPr>
            <w:r w:rsidRPr="00ED273D">
              <w:rPr>
                <w:rFonts w:ascii="Times New Roman" w:hAnsi="Times New Roman"/>
                <w:szCs w:val="20"/>
              </w:rPr>
              <w:t>Лиственные леса с преобладанием березы полнотой 0,5 – 0,6</w:t>
            </w:r>
          </w:p>
        </w:tc>
        <w:tc>
          <w:tcPr>
            <w:tcW w:w="1058" w:type="dxa"/>
            <w:vAlign w:val="center"/>
          </w:tcPr>
          <w:p w:rsidR="009B3BB9" w:rsidRPr="00ED273D" w:rsidRDefault="009B3BB9" w:rsidP="007B78C6">
            <w:pPr>
              <w:pStyle w:val="af0"/>
              <w:jc w:val="center"/>
              <w:rPr>
                <w:rFonts w:ascii="Times New Roman" w:hAnsi="Times New Roman"/>
                <w:szCs w:val="20"/>
              </w:rPr>
            </w:pPr>
            <w:r w:rsidRPr="00ED273D">
              <w:rPr>
                <w:rFonts w:ascii="Times New Roman" w:hAnsi="Times New Roman"/>
                <w:szCs w:val="20"/>
              </w:rPr>
              <w:t>2,0</w:t>
            </w:r>
          </w:p>
        </w:tc>
      </w:tr>
      <w:tr w:rsidR="009B3BB9" w:rsidRPr="00ED273D" w:rsidTr="000707D5">
        <w:trPr>
          <w:trHeight w:val="334"/>
          <w:jc w:val="center"/>
        </w:trPr>
        <w:tc>
          <w:tcPr>
            <w:tcW w:w="5424" w:type="dxa"/>
            <w:vAlign w:val="center"/>
          </w:tcPr>
          <w:p w:rsidR="009B3BB9" w:rsidRPr="00ED273D" w:rsidRDefault="009B3BB9" w:rsidP="007B78C6">
            <w:pPr>
              <w:pStyle w:val="af0"/>
              <w:jc w:val="center"/>
              <w:rPr>
                <w:rFonts w:ascii="Times New Roman" w:hAnsi="Times New Roman"/>
                <w:szCs w:val="20"/>
              </w:rPr>
            </w:pPr>
            <w:r w:rsidRPr="00ED273D">
              <w:rPr>
                <w:rFonts w:ascii="Times New Roman" w:hAnsi="Times New Roman"/>
                <w:szCs w:val="20"/>
              </w:rPr>
              <w:t>Чистые березняки полнотой 0,5</w:t>
            </w:r>
          </w:p>
        </w:tc>
        <w:tc>
          <w:tcPr>
            <w:tcW w:w="1058" w:type="dxa"/>
            <w:vAlign w:val="center"/>
          </w:tcPr>
          <w:p w:rsidR="009B3BB9" w:rsidRPr="00ED273D" w:rsidRDefault="009B3BB9" w:rsidP="007B78C6">
            <w:pPr>
              <w:pStyle w:val="af0"/>
              <w:jc w:val="center"/>
              <w:rPr>
                <w:rFonts w:ascii="Times New Roman" w:hAnsi="Times New Roman"/>
                <w:szCs w:val="20"/>
              </w:rPr>
            </w:pPr>
            <w:r w:rsidRPr="00ED273D">
              <w:rPr>
                <w:rFonts w:ascii="Times New Roman" w:hAnsi="Times New Roman"/>
                <w:szCs w:val="20"/>
              </w:rPr>
              <w:t>1,5</w:t>
            </w:r>
          </w:p>
        </w:tc>
      </w:tr>
      <w:tr w:rsidR="009B3BB9" w:rsidRPr="00ED273D" w:rsidTr="000707D5">
        <w:trPr>
          <w:trHeight w:val="357"/>
          <w:jc w:val="center"/>
        </w:trPr>
        <w:tc>
          <w:tcPr>
            <w:tcW w:w="5424" w:type="dxa"/>
            <w:vAlign w:val="center"/>
          </w:tcPr>
          <w:p w:rsidR="009B3BB9" w:rsidRPr="00ED273D" w:rsidRDefault="009B3BB9" w:rsidP="007B78C6">
            <w:pPr>
              <w:pStyle w:val="af0"/>
              <w:jc w:val="center"/>
              <w:rPr>
                <w:rFonts w:ascii="Times New Roman" w:hAnsi="Times New Roman"/>
                <w:szCs w:val="20"/>
              </w:rPr>
            </w:pPr>
            <w:r w:rsidRPr="00ED273D">
              <w:rPr>
                <w:rFonts w:ascii="Times New Roman" w:hAnsi="Times New Roman"/>
                <w:szCs w:val="20"/>
              </w:rPr>
              <w:t>Остальные насаждения, пригодные для выпаса (на 1 голову крупного рогатого скота или 7 овец)</w:t>
            </w:r>
          </w:p>
        </w:tc>
        <w:tc>
          <w:tcPr>
            <w:tcW w:w="1058" w:type="dxa"/>
            <w:vAlign w:val="center"/>
          </w:tcPr>
          <w:p w:rsidR="009B3BB9" w:rsidRPr="00ED273D" w:rsidRDefault="009B3BB9" w:rsidP="007B78C6">
            <w:pPr>
              <w:pStyle w:val="af0"/>
              <w:jc w:val="center"/>
              <w:rPr>
                <w:rFonts w:ascii="Times New Roman" w:hAnsi="Times New Roman"/>
                <w:szCs w:val="20"/>
              </w:rPr>
            </w:pPr>
            <w:r w:rsidRPr="00ED273D">
              <w:rPr>
                <w:rFonts w:ascii="Times New Roman" w:hAnsi="Times New Roman"/>
                <w:szCs w:val="20"/>
              </w:rPr>
              <w:t>4,0 – 5,0</w:t>
            </w:r>
          </w:p>
        </w:tc>
      </w:tr>
      <w:tr w:rsidR="009B3BB9" w:rsidRPr="00ED273D" w:rsidTr="000707D5">
        <w:trPr>
          <w:trHeight w:val="421"/>
          <w:jc w:val="center"/>
        </w:trPr>
        <w:tc>
          <w:tcPr>
            <w:tcW w:w="5424" w:type="dxa"/>
            <w:vAlign w:val="center"/>
          </w:tcPr>
          <w:p w:rsidR="009B3BB9" w:rsidRPr="00ED273D" w:rsidRDefault="009B3BB9" w:rsidP="007B78C6">
            <w:pPr>
              <w:pStyle w:val="af0"/>
              <w:jc w:val="center"/>
              <w:rPr>
                <w:rFonts w:ascii="Times New Roman" w:hAnsi="Times New Roman"/>
                <w:szCs w:val="20"/>
              </w:rPr>
            </w:pPr>
            <w:r w:rsidRPr="00ED273D">
              <w:rPr>
                <w:rFonts w:ascii="Times New Roman" w:hAnsi="Times New Roman"/>
                <w:szCs w:val="20"/>
              </w:rPr>
              <w:t>На вырубках, свободных от кустарников и подроста</w:t>
            </w:r>
          </w:p>
        </w:tc>
        <w:tc>
          <w:tcPr>
            <w:tcW w:w="1058" w:type="dxa"/>
            <w:vAlign w:val="center"/>
          </w:tcPr>
          <w:p w:rsidR="009B3BB9" w:rsidRPr="00ED273D" w:rsidRDefault="009B3BB9" w:rsidP="007B78C6">
            <w:pPr>
              <w:pStyle w:val="af0"/>
              <w:jc w:val="center"/>
              <w:rPr>
                <w:rFonts w:ascii="Times New Roman" w:hAnsi="Times New Roman"/>
                <w:szCs w:val="20"/>
              </w:rPr>
            </w:pPr>
            <w:r w:rsidRPr="00ED273D">
              <w:rPr>
                <w:rFonts w:ascii="Times New Roman" w:hAnsi="Times New Roman"/>
                <w:szCs w:val="20"/>
              </w:rPr>
              <w:t>0,75</w:t>
            </w:r>
          </w:p>
        </w:tc>
      </w:tr>
    </w:tbl>
    <w:p w:rsidR="009B3BB9" w:rsidRPr="00ED273D" w:rsidRDefault="009B3BB9" w:rsidP="009B3BB9">
      <w:pPr>
        <w:pStyle w:val="ConsPlusNormal"/>
        <w:widowControl/>
        <w:ind w:firstLine="540"/>
        <w:jc w:val="both"/>
        <w:rPr>
          <w:rFonts w:ascii="Times New Roman" w:hAnsi="Times New Roman" w:cs="Times New Roman"/>
          <w:sz w:val="28"/>
          <w:szCs w:val="28"/>
        </w:rPr>
      </w:pPr>
    </w:p>
    <w:p w:rsidR="009B3BB9" w:rsidRPr="00ED273D" w:rsidRDefault="00DA5CC3" w:rsidP="003B1BB8">
      <w:pPr>
        <w:pStyle w:val="ConsPlusNormal"/>
        <w:widowControl/>
        <w:ind w:firstLine="709"/>
        <w:jc w:val="both"/>
        <w:outlineLvl w:val="0"/>
        <w:rPr>
          <w:rFonts w:ascii="Times New Roman" w:hAnsi="Times New Roman" w:cs="Times New Roman"/>
          <w:sz w:val="28"/>
          <w:szCs w:val="28"/>
          <w:u w:val="single"/>
        </w:rPr>
      </w:pPr>
      <w:bookmarkStart w:id="502" w:name="_Toc511384187"/>
      <w:bookmarkStart w:id="503" w:name="_Toc4772981"/>
      <w:r w:rsidRPr="00ED273D">
        <w:rPr>
          <w:rFonts w:ascii="Times New Roman" w:hAnsi="Times New Roman" w:cs="Times New Roman"/>
          <w:sz w:val="28"/>
          <w:szCs w:val="28"/>
          <w:u w:val="single"/>
        </w:rPr>
        <w:t>Использование лесов для п</w:t>
      </w:r>
      <w:r w:rsidR="009B3BB9" w:rsidRPr="00ED273D">
        <w:rPr>
          <w:rFonts w:ascii="Times New Roman" w:hAnsi="Times New Roman" w:cs="Times New Roman"/>
          <w:sz w:val="28"/>
          <w:szCs w:val="28"/>
          <w:u w:val="single"/>
        </w:rPr>
        <w:t>человодств</w:t>
      </w:r>
      <w:bookmarkEnd w:id="502"/>
      <w:bookmarkEnd w:id="503"/>
      <w:r w:rsidRPr="00ED273D">
        <w:rPr>
          <w:rFonts w:ascii="Times New Roman" w:hAnsi="Times New Roman" w:cs="Times New Roman"/>
          <w:sz w:val="28"/>
          <w:szCs w:val="28"/>
          <w:u w:val="single"/>
        </w:rPr>
        <w:t>а</w:t>
      </w:r>
    </w:p>
    <w:p w:rsidR="009B3BB9" w:rsidRPr="00ED273D" w:rsidRDefault="009B3BB9" w:rsidP="003B1BB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В качестве кормовой базы для медоносных пчел используются лесные участки, на которых в составе древесного, кустарникового или травяно-кустарничкового яруса имеются медоносные растения: липа, клен, малина, шиповник, кипрей, рябина, смородина, черника и др.</w:t>
      </w:r>
    </w:p>
    <w:p w:rsidR="00DA5CC3" w:rsidRPr="00ED273D" w:rsidRDefault="00DA5CC3" w:rsidP="00DA5CC3">
      <w:pPr>
        <w:pStyle w:val="ConsPlusNormal"/>
        <w:ind w:firstLine="539"/>
        <w:jc w:val="both"/>
        <w:rPr>
          <w:rFonts w:ascii="Times New Roman" w:hAnsi="Times New Roman" w:cs="Times New Roman"/>
          <w:sz w:val="28"/>
          <w:szCs w:val="28"/>
        </w:rPr>
      </w:pPr>
      <w:r w:rsidRPr="00ED273D">
        <w:rPr>
          <w:rFonts w:ascii="Times New Roman" w:hAnsi="Times New Roman" w:cs="Times New Roman"/>
          <w:sz w:val="28"/>
          <w:szCs w:val="28"/>
        </w:rPr>
        <w:t>Из земель лесного фонда для размещения ульев и пасек должны предоставляться, в первую очередь, земли, предназначенные для лесовосстановления (вырубки, гари, редины, пустыри, прогалины и другие), до проведения на них лесовосстановления.</w:t>
      </w:r>
    </w:p>
    <w:p w:rsidR="009B3BB9" w:rsidRPr="00ED273D" w:rsidRDefault="009B3BB9" w:rsidP="003B1BB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Медоносная база и расчет оптимального количества пчелиных семей на территории лесн</w:t>
      </w:r>
      <w:r w:rsidR="00F67025" w:rsidRPr="00ED273D">
        <w:rPr>
          <w:rFonts w:ascii="Times New Roman" w:hAnsi="Times New Roman" w:cs="Times New Roman"/>
          <w:sz w:val="28"/>
          <w:szCs w:val="28"/>
        </w:rPr>
        <w:t>ичества представлен в таблице 14</w:t>
      </w:r>
      <w:r w:rsidRPr="00ED273D">
        <w:rPr>
          <w:rFonts w:ascii="Times New Roman" w:hAnsi="Times New Roman" w:cs="Times New Roman"/>
          <w:sz w:val="28"/>
          <w:szCs w:val="28"/>
        </w:rPr>
        <w:t>.</w:t>
      </w:r>
    </w:p>
    <w:p w:rsidR="009B3BB9" w:rsidRPr="00ED273D" w:rsidRDefault="009B3BB9" w:rsidP="003B1BB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На территории лесничества возможно осуществление как промышленного, так и любительского пчеловодства.</w:t>
      </w:r>
    </w:p>
    <w:p w:rsidR="009B3BB9" w:rsidRPr="00ED273D" w:rsidRDefault="009B3BB9" w:rsidP="003B1BB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Формирование лесных участков для пчеловодства осуществляется с учетом следующих особенностей.</w:t>
      </w:r>
    </w:p>
    <w:p w:rsidR="009B3BB9" w:rsidRPr="00ED273D" w:rsidRDefault="009B3BB9" w:rsidP="003B1BB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При расчете оптимального количества пасек и пчелосемей на пасеке учитывают следующие показатели.</w:t>
      </w:r>
    </w:p>
    <w:p w:rsidR="009B3BB9" w:rsidRPr="00ED273D" w:rsidRDefault="009B3BB9" w:rsidP="003B1BB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Обеспеченность нектаром на одну пчелиную семью, состоящую из 50-60 тыс. особей, должна составлять 120-</w:t>
      </w:r>
      <w:smartTag w:uri="urn:schemas-microsoft-com:office:smarttags" w:element="metricconverter">
        <w:smartTagPr>
          <w:attr w:name="ProductID" w:val="150 кг"/>
        </w:smartTagPr>
        <w:r w:rsidRPr="00ED273D">
          <w:rPr>
            <w:rFonts w:ascii="Times New Roman" w:hAnsi="Times New Roman" w:cs="Times New Roman"/>
            <w:sz w:val="28"/>
            <w:szCs w:val="28"/>
          </w:rPr>
          <w:t>150 кг</w:t>
        </w:r>
      </w:smartTag>
      <w:r w:rsidRPr="00ED273D">
        <w:rPr>
          <w:rFonts w:ascii="Times New Roman" w:hAnsi="Times New Roman" w:cs="Times New Roman"/>
          <w:sz w:val="28"/>
          <w:szCs w:val="28"/>
        </w:rPr>
        <w:t xml:space="preserve"> (в среднем 130), а на одном точке </w:t>
      </w:r>
      <w:r w:rsidRPr="00ED273D">
        <w:rPr>
          <w:rFonts w:ascii="Times New Roman" w:hAnsi="Times New Roman" w:cs="Times New Roman"/>
          <w:sz w:val="28"/>
          <w:szCs w:val="28"/>
        </w:rPr>
        <w:lastRenderedPageBreak/>
        <w:t>пасеки с уходом одного пасечника должно содержаться не более 120-180 пчелиных семей. Пасеки должны располагаться друг от друга с учетом расстояния продуктивного лёта пчелы, который находится в радиусе 2-</w:t>
      </w:r>
      <w:smartTag w:uri="urn:schemas-microsoft-com:office:smarttags" w:element="metricconverter">
        <w:smartTagPr>
          <w:attr w:name="ProductID" w:val="2,5 км"/>
        </w:smartTagPr>
        <w:r w:rsidRPr="00ED273D">
          <w:rPr>
            <w:rFonts w:ascii="Times New Roman" w:hAnsi="Times New Roman" w:cs="Times New Roman"/>
            <w:sz w:val="28"/>
            <w:szCs w:val="28"/>
          </w:rPr>
          <w:t>2,5 км</w:t>
        </w:r>
      </w:smartTag>
      <w:r w:rsidRPr="00ED273D">
        <w:rPr>
          <w:rFonts w:ascii="Times New Roman" w:hAnsi="Times New Roman" w:cs="Times New Roman"/>
          <w:sz w:val="28"/>
          <w:szCs w:val="28"/>
        </w:rPr>
        <w:t xml:space="preserve"> от пасеки.</w:t>
      </w:r>
    </w:p>
    <w:p w:rsidR="009B3BB9" w:rsidRPr="00ED273D" w:rsidRDefault="009B3BB9" w:rsidP="003B1BB8">
      <w:pPr>
        <w:autoSpaceDE w:val="0"/>
        <w:autoSpaceDN w:val="0"/>
        <w:adjustRightInd w:val="0"/>
        <w:ind w:firstLine="709"/>
        <w:jc w:val="both"/>
        <w:outlineLvl w:val="1"/>
        <w:rPr>
          <w:sz w:val="28"/>
          <w:szCs w:val="28"/>
        </w:rPr>
      </w:pPr>
      <w:bookmarkStart w:id="504" w:name="_Toc316806611"/>
      <w:bookmarkStart w:id="505" w:name="_Toc511384188"/>
      <w:bookmarkStart w:id="506" w:name="_Toc4772982"/>
      <w:r w:rsidRPr="00ED273D">
        <w:rPr>
          <w:sz w:val="28"/>
          <w:szCs w:val="28"/>
        </w:rPr>
        <w:t xml:space="preserve">Пасеки размещают на сухих, освещенных солнцем, защищенных от ветра местах, не ближе </w:t>
      </w:r>
      <w:smartTag w:uri="urn:schemas-microsoft-com:office:smarttags" w:element="metricconverter">
        <w:smartTagPr>
          <w:attr w:name="ProductID" w:val="500 м"/>
        </w:smartTagPr>
        <w:r w:rsidRPr="00ED273D">
          <w:rPr>
            <w:sz w:val="28"/>
            <w:szCs w:val="28"/>
          </w:rPr>
          <w:t>500 м</w:t>
        </w:r>
      </w:smartTag>
      <w:r w:rsidRPr="00ED273D">
        <w:rPr>
          <w:sz w:val="28"/>
          <w:szCs w:val="28"/>
        </w:rPr>
        <w:t xml:space="preserve"> от шоссейных и железных дорог, пилорам, высоковольтных линий электропередачи и </w:t>
      </w:r>
      <w:smartTag w:uri="urn:schemas-microsoft-com:office:smarttags" w:element="metricconverter">
        <w:smartTagPr>
          <w:attr w:name="ProductID" w:val="5 км"/>
        </w:smartTagPr>
        <w:r w:rsidRPr="00ED273D">
          <w:rPr>
            <w:sz w:val="28"/>
            <w:szCs w:val="28"/>
          </w:rPr>
          <w:t>5 км</w:t>
        </w:r>
      </w:smartTag>
      <w:r w:rsidRPr="00ED273D">
        <w:rPr>
          <w:sz w:val="28"/>
          <w:szCs w:val="28"/>
        </w:rPr>
        <w:t xml:space="preserve"> от предприятий кондитерской и химической промышленности, аэродромов, военных полигонов, радиолокационных, радио- и телевещательных станций и прочих источников микроволновых излучений.</w:t>
      </w:r>
      <w:bookmarkEnd w:id="504"/>
      <w:bookmarkEnd w:id="505"/>
      <w:bookmarkEnd w:id="506"/>
    </w:p>
    <w:p w:rsidR="009B3BB9" w:rsidRPr="00ED273D" w:rsidRDefault="009B3BB9" w:rsidP="003B1BB8">
      <w:pPr>
        <w:autoSpaceDE w:val="0"/>
        <w:autoSpaceDN w:val="0"/>
        <w:adjustRightInd w:val="0"/>
        <w:ind w:firstLine="709"/>
        <w:jc w:val="both"/>
        <w:outlineLvl w:val="1"/>
        <w:rPr>
          <w:sz w:val="28"/>
          <w:szCs w:val="28"/>
        </w:rPr>
      </w:pPr>
      <w:bookmarkStart w:id="507" w:name="_Toc316806612"/>
      <w:bookmarkStart w:id="508" w:name="_Toc511384189"/>
      <w:bookmarkStart w:id="509" w:name="_Toc4772983"/>
      <w:r w:rsidRPr="00ED273D">
        <w:rPr>
          <w:sz w:val="28"/>
          <w:szCs w:val="28"/>
        </w:rPr>
        <w:t>При расчете оптимальной площади пасеки следует исходить из нормы 35 квадратных метров</w:t>
      </w:r>
      <w:r w:rsidRPr="00ED273D">
        <w:rPr>
          <w:rStyle w:val="af4"/>
          <w:sz w:val="28"/>
          <w:szCs w:val="28"/>
        </w:rPr>
        <w:footnoteReference w:id="8"/>
      </w:r>
      <w:r w:rsidRPr="00ED273D">
        <w:rPr>
          <w:sz w:val="28"/>
          <w:szCs w:val="28"/>
        </w:rPr>
        <w:t xml:space="preserve"> на одну пчелиную семью (расстояние между ульями 3 - </w:t>
      </w:r>
      <w:smartTag w:uri="urn:schemas-microsoft-com:office:smarttags" w:element="metricconverter">
        <w:smartTagPr>
          <w:attr w:name="ProductID" w:val="3,5 м"/>
        </w:smartTagPr>
        <w:r w:rsidRPr="00ED273D">
          <w:rPr>
            <w:sz w:val="28"/>
            <w:szCs w:val="28"/>
          </w:rPr>
          <w:t>3,5 м</w:t>
        </w:r>
      </w:smartTag>
      <w:r w:rsidRPr="00ED273D">
        <w:rPr>
          <w:sz w:val="28"/>
          <w:szCs w:val="28"/>
        </w:rPr>
        <w:t xml:space="preserve"> друг от друга и </w:t>
      </w:r>
      <w:smartTag w:uri="urn:schemas-microsoft-com:office:smarttags" w:element="metricconverter">
        <w:smartTagPr>
          <w:attr w:name="ProductID" w:val="10 м"/>
        </w:smartTagPr>
        <w:r w:rsidRPr="00ED273D">
          <w:rPr>
            <w:sz w:val="28"/>
            <w:szCs w:val="28"/>
          </w:rPr>
          <w:t>10 м</w:t>
        </w:r>
      </w:smartTag>
      <w:r w:rsidRPr="00ED273D">
        <w:rPr>
          <w:sz w:val="28"/>
          <w:szCs w:val="28"/>
        </w:rPr>
        <w:t xml:space="preserve"> между рядами).</w:t>
      </w:r>
      <w:bookmarkEnd w:id="507"/>
      <w:bookmarkEnd w:id="508"/>
      <w:bookmarkEnd w:id="509"/>
    </w:p>
    <w:p w:rsidR="009B3BB9" w:rsidRPr="00ED273D" w:rsidRDefault="009B3BB9" w:rsidP="003B1BB8">
      <w:pPr>
        <w:autoSpaceDE w:val="0"/>
        <w:autoSpaceDN w:val="0"/>
        <w:adjustRightInd w:val="0"/>
        <w:ind w:firstLine="709"/>
        <w:jc w:val="both"/>
        <w:outlineLvl w:val="1"/>
        <w:rPr>
          <w:sz w:val="28"/>
          <w:szCs w:val="28"/>
        </w:rPr>
      </w:pPr>
      <w:bookmarkStart w:id="510" w:name="_Toc316806613"/>
      <w:bookmarkStart w:id="511" w:name="_Toc511384190"/>
      <w:bookmarkStart w:id="512" w:name="_Toc4772984"/>
      <w:r w:rsidRPr="00ED273D">
        <w:rPr>
          <w:sz w:val="28"/>
          <w:szCs w:val="28"/>
        </w:rPr>
        <w:t xml:space="preserve">Величина средней нормы сбора товарного меда на одну пчелиную семью составляет </w:t>
      </w:r>
      <w:smartTag w:uri="urn:schemas-microsoft-com:office:smarttags" w:element="metricconverter">
        <w:smartTagPr>
          <w:attr w:name="ProductID" w:val="12 кг"/>
        </w:smartTagPr>
        <w:r w:rsidRPr="00ED273D">
          <w:rPr>
            <w:sz w:val="28"/>
            <w:szCs w:val="28"/>
          </w:rPr>
          <w:t>12 кг</w:t>
        </w:r>
      </w:smartTag>
      <w:r w:rsidRPr="00ED273D">
        <w:rPr>
          <w:sz w:val="28"/>
          <w:szCs w:val="28"/>
        </w:rPr>
        <w:t xml:space="preserve"> меда.</w:t>
      </w:r>
      <w:bookmarkEnd w:id="510"/>
      <w:bookmarkEnd w:id="511"/>
      <w:bookmarkEnd w:id="512"/>
    </w:p>
    <w:p w:rsidR="003A43B8" w:rsidRPr="00ED273D" w:rsidRDefault="003A43B8" w:rsidP="003B1BB8">
      <w:pPr>
        <w:autoSpaceDE w:val="0"/>
        <w:autoSpaceDN w:val="0"/>
        <w:adjustRightInd w:val="0"/>
        <w:ind w:firstLine="709"/>
        <w:jc w:val="both"/>
        <w:outlineLvl w:val="1"/>
        <w:rPr>
          <w:sz w:val="28"/>
          <w:szCs w:val="28"/>
        </w:rPr>
      </w:pPr>
    </w:p>
    <w:p w:rsidR="00DA5CC3" w:rsidRPr="00ED273D" w:rsidRDefault="00DA5CC3" w:rsidP="00DA5CC3">
      <w:pPr>
        <w:pStyle w:val="ConsPlusNormal"/>
        <w:ind w:firstLine="539"/>
        <w:jc w:val="both"/>
        <w:rPr>
          <w:rFonts w:ascii="Times New Roman" w:hAnsi="Times New Roman" w:cs="Times New Roman"/>
          <w:sz w:val="28"/>
          <w:szCs w:val="28"/>
          <w:u w:val="single"/>
        </w:rPr>
      </w:pPr>
      <w:r w:rsidRPr="00ED273D">
        <w:rPr>
          <w:rFonts w:ascii="Times New Roman" w:hAnsi="Times New Roman" w:cs="Times New Roman"/>
          <w:sz w:val="28"/>
          <w:szCs w:val="28"/>
          <w:u w:val="single"/>
        </w:rPr>
        <w:t>Использование лесов для товарной аквакультуры (товарного рыбоводства)</w:t>
      </w:r>
    </w:p>
    <w:p w:rsidR="00DA5CC3" w:rsidRPr="00ED273D" w:rsidRDefault="00DA5CC3" w:rsidP="00DA5CC3">
      <w:pPr>
        <w:pStyle w:val="ConsPlusNormal"/>
        <w:ind w:firstLine="540"/>
        <w:jc w:val="both"/>
        <w:rPr>
          <w:rFonts w:ascii="Times New Roman" w:hAnsi="Times New Roman" w:cs="Times New Roman"/>
          <w:sz w:val="28"/>
          <w:szCs w:val="28"/>
        </w:rPr>
      </w:pPr>
      <w:r w:rsidRPr="00ED273D">
        <w:rPr>
          <w:rFonts w:ascii="Times New Roman" w:hAnsi="Times New Roman" w:cs="Times New Roman"/>
          <w:sz w:val="28"/>
          <w:szCs w:val="28"/>
        </w:rPr>
        <w:t>Из земель лесного фонда для осуществления товарной аквакультуры (товарного рыбоводства) должны использоваться нелесные земли (просеки, дороги, болота, каменистые россыпи и другие), а также земли, предназначенные для лесовосстановления (вырубки, гари, редины, пустыри, прогалины и другие), до проведения на них лесовосстановления.</w:t>
      </w:r>
    </w:p>
    <w:p w:rsidR="003A43B8" w:rsidRPr="00ED273D" w:rsidRDefault="003A43B8" w:rsidP="00DA5CC3">
      <w:pPr>
        <w:pStyle w:val="ConsPlusNormal"/>
        <w:ind w:firstLine="540"/>
        <w:jc w:val="both"/>
        <w:rPr>
          <w:rFonts w:ascii="Times New Roman" w:hAnsi="Times New Roman" w:cs="Times New Roman"/>
          <w:sz w:val="28"/>
          <w:szCs w:val="28"/>
        </w:rPr>
      </w:pPr>
    </w:p>
    <w:p w:rsidR="00DA5CC3" w:rsidRPr="00ED273D" w:rsidRDefault="00DA5CC3" w:rsidP="00DA5CC3">
      <w:pPr>
        <w:pStyle w:val="ConsPlusNormal"/>
        <w:ind w:firstLine="539"/>
        <w:jc w:val="both"/>
        <w:rPr>
          <w:rFonts w:ascii="Times New Roman" w:hAnsi="Times New Roman" w:cs="Times New Roman"/>
          <w:sz w:val="28"/>
          <w:szCs w:val="28"/>
          <w:u w:val="single"/>
        </w:rPr>
      </w:pPr>
      <w:r w:rsidRPr="00ED273D">
        <w:rPr>
          <w:rFonts w:ascii="Times New Roman" w:hAnsi="Times New Roman" w:cs="Times New Roman"/>
          <w:sz w:val="28"/>
          <w:szCs w:val="28"/>
          <w:u w:val="single"/>
        </w:rPr>
        <w:t>Использование лесов для выращивания сельскохозяйственных культур и иной се</w:t>
      </w:r>
      <w:r w:rsidR="003A43B8" w:rsidRPr="00ED273D">
        <w:rPr>
          <w:rFonts w:ascii="Times New Roman" w:hAnsi="Times New Roman" w:cs="Times New Roman"/>
          <w:sz w:val="28"/>
          <w:szCs w:val="28"/>
          <w:u w:val="single"/>
        </w:rPr>
        <w:t>льскохозяйственной деятельности</w:t>
      </w:r>
    </w:p>
    <w:p w:rsidR="00DA5CC3" w:rsidRPr="00ED273D" w:rsidRDefault="00DA5CC3" w:rsidP="00DA5CC3">
      <w:pPr>
        <w:pStyle w:val="ConsPlusNormal"/>
        <w:ind w:firstLine="540"/>
        <w:jc w:val="both"/>
        <w:rPr>
          <w:rFonts w:ascii="Times New Roman" w:hAnsi="Times New Roman" w:cs="Times New Roman"/>
          <w:sz w:val="28"/>
          <w:szCs w:val="28"/>
        </w:rPr>
      </w:pPr>
      <w:r w:rsidRPr="00ED273D">
        <w:rPr>
          <w:rFonts w:ascii="Times New Roman" w:hAnsi="Times New Roman" w:cs="Times New Roman"/>
          <w:sz w:val="28"/>
          <w:szCs w:val="28"/>
        </w:rPr>
        <w:t>Из земель лесного фонда для выращивания сельскохозяйственных культур и иной сельскохозяйственной деятельности, должны использоваться земли, предназначенные для лесовосстановления (вырубки, гари, редины, пустыри, прогалины и другие), до проведения на них лесовосстановления.</w:t>
      </w:r>
    </w:p>
    <w:p w:rsidR="00DA5CC3" w:rsidRPr="00ED273D" w:rsidRDefault="00DA5CC3" w:rsidP="00DA5CC3">
      <w:pPr>
        <w:pStyle w:val="ConsPlusNormal"/>
        <w:widowControl/>
        <w:ind w:firstLine="540"/>
        <w:jc w:val="both"/>
        <w:rPr>
          <w:rFonts w:ascii="Times New Roman" w:hAnsi="Times New Roman" w:cs="Times New Roman"/>
          <w:sz w:val="28"/>
          <w:szCs w:val="28"/>
        </w:rPr>
      </w:pPr>
      <w:r w:rsidRPr="00ED273D">
        <w:rPr>
          <w:rFonts w:ascii="Times New Roman" w:hAnsi="Times New Roman" w:cs="Times New Roman"/>
          <w:sz w:val="28"/>
          <w:szCs w:val="28"/>
        </w:rPr>
        <w:t>На лесных участках, используемых для выращивания сельскохозяйственных культур и иной сельскохозяйственной деятельности, допускается применение химических и биологических препаратов, если иное не предусмотрено правовым режимом лесов, расположенных на таких участках.</w:t>
      </w:r>
    </w:p>
    <w:p w:rsidR="009B3BB9" w:rsidRPr="00ED273D" w:rsidRDefault="009B3BB9" w:rsidP="003B1BB8">
      <w:pPr>
        <w:pStyle w:val="ConsPlusNormal"/>
        <w:widowControl/>
        <w:ind w:firstLine="709"/>
        <w:jc w:val="both"/>
        <w:rPr>
          <w:rFonts w:ascii="Times New Roman" w:hAnsi="Times New Roman" w:cs="Times New Roman"/>
          <w:sz w:val="28"/>
          <w:szCs w:val="28"/>
          <w:u w:val="single"/>
        </w:rPr>
      </w:pPr>
    </w:p>
    <w:p w:rsidR="009B3BB9" w:rsidRPr="00ED273D" w:rsidRDefault="009B3BB9" w:rsidP="003B1BB8">
      <w:pPr>
        <w:pStyle w:val="aff9"/>
        <w:spacing w:before="0" w:after="0"/>
        <w:ind w:left="0" w:firstLine="709"/>
        <w:jc w:val="both"/>
        <w:rPr>
          <w:b/>
          <w:i w:val="0"/>
        </w:rPr>
      </w:pPr>
      <w:bookmarkStart w:id="513" w:name="_Toc220893745"/>
      <w:bookmarkStart w:id="514" w:name="_Toc317581400"/>
      <w:bookmarkStart w:id="515" w:name="_Toc451507073"/>
      <w:bookmarkStart w:id="516" w:name="_Toc511384191"/>
      <w:bookmarkStart w:id="517" w:name="_Toc4772985"/>
      <w:r w:rsidRPr="00ED273D">
        <w:rPr>
          <w:b/>
          <w:i w:val="0"/>
        </w:rPr>
        <w:t>2.6.2. Параметры использования лесов для ведения сельского хозяйства</w:t>
      </w:r>
      <w:bookmarkEnd w:id="513"/>
      <w:bookmarkEnd w:id="514"/>
      <w:bookmarkEnd w:id="515"/>
      <w:bookmarkEnd w:id="516"/>
      <w:bookmarkEnd w:id="517"/>
      <w:r w:rsidRPr="00ED273D">
        <w:rPr>
          <w:b/>
          <w:i w:val="0"/>
        </w:rPr>
        <w:t xml:space="preserve"> </w:t>
      </w:r>
    </w:p>
    <w:p w:rsidR="009B3BB9" w:rsidRPr="00ED273D" w:rsidRDefault="009B3BB9" w:rsidP="003B1BB8">
      <w:pPr>
        <w:ind w:firstLine="709"/>
        <w:jc w:val="both"/>
        <w:rPr>
          <w:sz w:val="28"/>
          <w:szCs w:val="28"/>
        </w:rPr>
      </w:pPr>
      <w:r w:rsidRPr="00ED273D">
        <w:rPr>
          <w:sz w:val="28"/>
          <w:szCs w:val="28"/>
        </w:rPr>
        <w:t>Параметры разрешенного использования лесов для ведения сельского хозяйства по данным материалов лесоу</w:t>
      </w:r>
      <w:r w:rsidR="00F67025" w:rsidRPr="00ED273D">
        <w:rPr>
          <w:sz w:val="28"/>
          <w:szCs w:val="28"/>
        </w:rPr>
        <w:t>стройства приведены в таблице 14</w:t>
      </w:r>
      <w:r w:rsidRPr="00ED273D">
        <w:rPr>
          <w:sz w:val="28"/>
          <w:szCs w:val="28"/>
        </w:rPr>
        <w:t>.</w:t>
      </w:r>
    </w:p>
    <w:p w:rsidR="000707D5" w:rsidRPr="00ED273D" w:rsidRDefault="000707D5" w:rsidP="003B1BB8">
      <w:pPr>
        <w:ind w:firstLine="709"/>
        <w:jc w:val="both"/>
        <w:rPr>
          <w:sz w:val="28"/>
          <w:szCs w:val="28"/>
        </w:rPr>
        <w:sectPr w:rsidR="000707D5" w:rsidRPr="00ED273D" w:rsidSect="00BB2BB3">
          <w:footnotePr>
            <w:numRestart w:val="eachPage"/>
          </w:footnotePr>
          <w:pgSz w:w="11906" w:h="16838"/>
          <w:pgMar w:top="720" w:right="720" w:bottom="720" w:left="1418" w:header="0" w:footer="907" w:gutter="0"/>
          <w:cols w:space="708"/>
          <w:docGrid w:linePitch="360"/>
        </w:sectPr>
      </w:pPr>
    </w:p>
    <w:p w:rsidR="00F67025" w:rsidRPr="00ED273D" w:rsidRDefault="00F67025" w:rsidP="003B1BB8">
      <w:pPr>
        <w:ind w:firstLine="709"/>
        <w:jc w:val="both"/>
        <w:rPr>
          <w:sz w:val="28"/>
          <w:szCs w:val="28"/>
        </w:rPr>
      </w:pPr>
    </w:p>
    <w:p w:rsidR="009B3BB9" w:rsidRPr="00ED273D" w:rsidRDefault="00F67025" w:rsidP="009B3BB9">
      <w:pPr>
        <w:ind w:firstLine="709"/>
        <w:jc w:val="right"/>
        <w:rPr>
          <w:sz w:val="28"/>
          <w:szCs w:val="28"/>
        </w:rPr>
      </w:pPr>
      <w:r w:rsidRPr="00ED273D">
        <w:rPr>
          <w:sz w:val="28"/>
          <w:szCs w:val="28"/>
        </w:rPr>
        <w:t>Таблица 14</w:t>
      </w:r>
    </w:p>
    <w:p w:rsidR="009B3BB9" w:rsidRPr="00ED273D" w:rsidRDefault="00F67025" w:rsidP="009B3BB9">
      <w:pPr>
        <w:ind w:firstLine="697"/>
        <w:jc w:val="center"/>
        <w:rPr>
          <w:sz w:val="28"/>
          <w:szCs w:val="28"/>
        </w:rPr>
      </w:pPr>
      <w:r w:rsidRPr="00ED273D">
        <w:rPr>
          <w:b/>
          <w:smallCaps/>
          <w:sz w:val="28"/>
          <w:szCs w:val="28"/>
        </w:rPr>
        <w:t>Параметры</w:t>
      </w:r>
      <w:r w:rsidR="009B3BB9" w:rsidRPr="00ED273D">
        <w:rPr>
          <w:b/>
          <w:smallCaps/>
          <w:sz w:val="28"/>
          <w:szCs w:val="28"/>
        </w:rPr>
        <w:t xml:space="preserve"> использования лесов для ведения сельского хозяйства </w:t>
      </w:r>
    </w:p>
    <w:tbl>
      <w:tblPr>
        <w:tblW w:w="0" w:type="auto"/>
        <w:tblInd w:w="1226" w:type="dxa"/>
        <w:tblLayout w:type="fixed"/>
        <w:tblCellMar>
          <w:left w:w="75" w:type="dxa"/>
          <w:right w:w="75" w:type="dxa"/>
        </w:tblCellMar>
        <w:tblLook w:val="0000" w:firstRow="0" w:lastRow="0" w:firstColumn="0" w:lastColumn="0" w:noHBand="0" w:noVBand="0"/>
      </w:tblPr>
      <w:tblGrid>
        <w:gridCol w:w="525"/>
        <w:gridCol w:w="2760"/>
        <w:gridCol w:w="2475"/>
        <w:gridCol w:w="1875"/>
      </w:tblGrid>
      <w:tr w:rsidR="009B3BB9" w:rsidRPr="00ED273D" w:rsidTr="007B78C6">
        <w:trPr>
          <w:tblHeader/>
        </w:trPr>
        <w:tc>
          <w:tcPr>
            <w:tcW w:w="525" w:type="dxa"/>
            <w:tcBorders>
              <w:top w:val="single" w:sz="12" w:space="0" w:color="auto"/>
              <w:left w:val="single" w:sz="12" w:space="0" w:color="auto"/>
              <w:bottom w:val="single" w:sz="12" w:space="0" w:color="auto"/>
              <w:right w:val="single" w:sz="6" w:space="0" w:color="auto"/>
            </w:tcBorders>
            <w:vAlign w:val="center"/>
          </w:tcPr>
          <w:p w:rsidR="009B3BB9" w:rsidRPr="00ED273D" w:rsidRDefault="009B3BB9" w:rsidP="007B78C6">
            <w:pPr>
              <w:jc w:val="center"/>
            </w:pPr>
            <w:bookmarkStart w:id="518" w:name="_Toc220893746"/>
            <w:r w:rsidRPr="00ED273D">
              <w:t>№ п/п</w:t>
            </w:r>
          </w:p>
        </w:tc>
        <w:tc>
          <w:tcPr>
            <w:tcW w:w="2760" w:type="dxa"/>
            <w:tcBorders>
              <w:top w:val="single" w:sz="12" w:space="0" w:color="auto"/>
              <w:left w:val="single" w:sz="6" w:space="0" w:color="auto"/>
              <w:bottom w:val="single" w:sz="12" w:space="0" w:color="auto"/>
              <w:right w:val="single" w:sz="6" w:space="0" w:color="auto"/>
            </w:tcBorders>
            <w:vAlign w:val="center"/>
          </w:tcPr>
          <w:p w:rsidR="009B3BB9" w:rsidRPr="00ED273D" w:rsidRDefault="009B3BB9" w:rsidP="007B78C6">
            <w:pPr>
              <w:jc w:val="center"/>
            </w:pPr>
            <w:r w:rsidRPr="00ED273D">
              <w:t>Виды пользований</w:t>
            </w:r>
          </w:p>
        </w:tc>
        <w:tc>
          <w:tcPr>
            <w:tcW w:w="2475" w:type="dxa"/>
            <w:tcBorders>
              <w:top w:val="single" w:sz="12" w:space="0" w:color="auto"/>
              <w:left w:val="single" w:sz="6" w:space="0" w:color="auto"/>
              <w:bottom w:val="single" w:sz="12" w:space="0" w:color="auto"/>
              <w:right w:val="single" w:sz="6" w:space="0" w:color="auto"/>
            </w:tcBorders>
            <w:vAlign w:val="center"/>
          </w:tcPr>
          <w:p w:rsidR="009B3BB9" w:rsidRPr="00ED273D" w:rsidRDefault="009B3BB9" w:rsidP="007B78C6">
            <w:pPr>
              <w:jc w:val="center"/>
            </w:pPr>
            <w:r w:rsidRPr="00ED273D">
              <w:t>Единица измерения</w:t>
            </w:r>
          </w:p>
        </w:tc>
        <w:tc>
          <w:tcPr>
            <w:tcW w:w="1875" w:type="dxa"/>
            <w:tcBorders>
              <w:top w:val="single" w:sz="12" w:space="0" w:color="auto"/>
              <w:left w:val="single" w:sz="6" w:space="0" w:color="auto"/>
              <w:bottom w:val="single" w:sz="12" w:space="0" w:color="auto"/>
              <w:right w:val="single" w:sz="12" w:space="0" w:color="auto"/>
            </w:tcBorders>
            <w:vAlign w:val="center"/>
          </w:tcPr>
          <w:p w:rsidR="009B3BB9" w:rsidRPr="00ED273D" w:rsidRDefault="009B3BB9" w:rsidP="007B78C6">
            <w:pPr>
              <w:jc w:val="center"/>
            </w:pPr>
            <w:r w:rsidRPr="00ED273D">
              <w:t>Ежегодный допустимый объем</w:t>
            </w:r>
          </w:p>
        </w:tc>
      </w:tr>
      <w:tr w:rsidR="009B3BB9" w:rsidRPr="00ED273D" w:rsidTr="007B78C6">
        <w:trPr>
          <w:tblHeader/>
        </w:trPr>
        <w:tc>
          <w:tcPr>
            <w:tcW w:w="525" w:type="dxa"/>
            <w:tcBorders>
              <w:top w:val="single" w:sz="12" w:space="0" w:color="auto"/>
              <w:left w:val="single" w:sz="12" w:space="0" w:color="auto"/>
              <w:bottom w:val="single" w:sz="12" w:space="0" w:color="auto"/>
              <w:right w:val="single" w:sz="6" w:space="0" w:color="auto"/>
            </w:tcBorders>
          </w:tcPr>
          <w:p w:rsidR="009B3BB9" w:rsidRPr="00ED273D" w:rsidRDefault="009B3BB9" w:rsidP="007B78C6">
            <w:pPr>
              <w:jc w:val="center"/>
              <w:rPr>
                <w:b/>
              </w:rPr>
            </w:pPr>
            <w:r w:rsidRPr="00ED273D">
              <w:rPr>
                <w:b/>
              </w:rPr>
              <w:t xml:space="preserve">1 </w:t>
            </w:r>
          </w:p>
        </w:tc>
        <w:tc>
          <w:tcPr>
            <w:tcW w:w="2760" w:type="dxa"/>
            <w:tcBorders>
              <w:top w:val="single" w:sz="12" w:space="0" w:color="auto"/>
              <w:left w:val="single" w:sz="6" w:space="0" w:color="auto"/>
              <w:bottom w:val="single" w:sz="12" w:space="0" w:color="auto"/>
              <w:right w:val="single" w:sz="6" w:space="0" w:color="auto"/>
            </w:tcBorders>
          </w:tcPr>
          <w:p w:rsidR="009B3BB9" w:rsidRPr="00ED273D" w:rsidRDefault="009B3BB9" w:rsidP="007B78C6">
            <w:pPr>
              <w:jc w:val="center"/>
              <w:rPr>
                <w:b/>
              </w:rPr>
            </w:pPr>
            <w:r w:rsidRPr="00ED273D">
              <w:rPr>
                <w:b/>
              </w:rPr>
              <w:t xml:space="preserve">2 </w:t>
            </w:r>
          </w:p>
        </w:tc>
        <w:tc>
          <w:tcPr>
            <w:tcW w:w="2475" w:type="dxa"/>
            <w:tcBorders>
              <w:top w:val="single" w:sz="12" w:space="0" w:color="auto"/>
              <w:left w:val="single" w:sz="6" w:space="0" w:color="auto"/>
              <w:bottom w:val="single" w:sz="12" w:space="0" w:color="auto"/>
              <w:right w:val="single" w:sz="6" w:space="0" w:color="auto"/>
            </w:tcBorders>
          </w:tcPr>
          <w:p w:rsidR="009B3BB9" w:rsidRPr="00ED273D" w:rsidRDefault="009B3BB9" w:rsidP="007B78C6">
            <w:pPr>
              <w:jc w:val="center"/>
              <w:rPr>
                <w:b/>
              </w:rPr>
            </w:pPr>
            <w:r w:rsidRPr="00ED273D">
              <w:rPr>
                <w:b/>
              </w:rPr>
              <w:t xml:space="preserve">3 </w:t>
            </w:r>
          </w:p>
        </w:tc>
        <w:tc>
          <w:tcPr>
            <w:tcW w:w="1875" w:type="dxa"/>
            <w:tcBorders>
              <w:top w:val="single" w:sz="12" w:space="0" w:color="auto"/>
              <w:left w:val="single" w:sz="6" w:space="0" w:color="auto"/>
              <w:bottom w:val="single" w:sz="12" w:space="0" w:color="auto"/>
              <w:right w:val="single" w:sz="12" w:space="0" w:color="auto"/>
            </w:tcBorders>
          </w:tcPr>
          <w:p w:rsidR="009B3BB9" w:rsidRPr="00ED273D" w:rsidRDefault="009B3BB9" w:rsidP="007B78C6">
            <w:pPr>
              <w:jc w:val="center"/>
              <w:rPr>
                <w:b/>
              </w:rPr>
            </w:pPr>
            <w:r w:rsidRPr="00ED273D">
              <w:rPr>
                <w:b/>
              </w:rPr>
              <w:t xml:space="preserve">4 </w:t>
            </w:r>
          </w:p>
        </w:tc>
      </w:tr>
      <w:tr w:rsidR="009B3BB9" w:rsidRPr="00ED273D" w:rsidTr="007B78C6">
        <w:tc>
          <w:tcPr>
            <w:tcW w:w="525" w:type="dxa"/>
            <w:tcBorders>
              <w:top w:val="single" w:sz="12" w:space="0" w:color="auto"/>
              <w:left w:val="single" w:sz="12" w:space="0" w:color="auto"/>
              <w:bottom w:val="single" w:sz="6" w:space="0" w:color="auto"/>
              <w:right w:val="single" w:sz="6" w:space="0" w:color="auto"/>
            </w:tcBorders>
          </w:tcPr>
          <w:p w:rsidR="009B3BB9" w:rsidRPr="00ED273D" w:rsidRDefault="009B3BB9" w:rsidP="007B78C6">
            <w:pPr>
              <w:jc w:val="center"/>
            </w:pPr>
            <w:r w:rsidRPr="00ED273D">
              <w:t>1.</w:t>
            </w:r>
          </w:p>
        </w:tc>
        <w:tc>
          <w:tcPr>
            <w:tcW w:w="2760" w:type="dxa"/>
            <w:tcBorders>
              <w:top w:val="single" w:sz="12" w:space="0" w:color="auto"/>
              <w:left w:val="single" w:sz="6" w:space="0" w:color="auto"/>
              <w:bottom w:val="single" w:sz="6" w:space="0" w:color="auto"/>
              <w:right w:val="single" w:sz="6" w:space="0" w:color="auto"/>
            </w:tcBorders>
          </w:tcPr>
          <w:p w:rsidR="009B3BB9" w:rsidRPr="00ED273D" w:rsidRDefault="009B3BB9" w:rsidP="007B78C6">
            <w:r w:rsidRPr="00ED273D">
              <w:t xml:space="preserve">Использование пашни </w:t>
            </w:r>
          </w:p>
        </w:tc>
        <w:tc>
          <w:tcPr>
            <w:tcW w:w="2475" w:type="dxa"/>
            <w:tcBorders>
              <w:top w:val="single" w:sz="12" w:space="0" w:color="auto"/>
              <w:left w:val="single" w:sz="6" w:space="0" w:color="auto"/>
              <w:bottom w:val="single" w:sz="6" w:space="0" w:color="auto"/>
              <w:right w:val="single" w:sz="6" w:space="0" w:color="auto"/>
            </w:tcBorders>
          </w:tcPr>
          <w:p w:rsidR="009B3BB9" w:rsidRPr="00ED273D" w:rsidRDefault="009B3BB9" w:rsidP="007B78C6">
            <w:pPr>
              <w:jc w:val="center"/>
            </w:pPr>
            <w:r w:rsidRPr="00ED273D">
              <w:t>га/тонн</w:t>
            </w:r>
          </w:p>
        </w:tc>
        <w:tc>
          <w:tcPr>
            <w:tcW w:w="1875" w:type="dxa"/>
            <w:tcBorders>
              <w:top w:val="single" w:sz="12" w:space="0" w:color="auto"/>
              <w:left w:val="single" w:sz="6" w:space="0" w:color="auto"/>
              <w:bottom w:val="single" w:sz="6" w:space="0" w:color="auto"/>
              <w:right w:val="single" w:sz="12" w:space="0" w:color="auto"/>
            </w:tcBorders>
          </w:tcPr>
          <w:p w:rsidR="009B3BB9" w:rsidRPr="00ED273D" w:rsidRDefault="009B3BB9" w:rsidP="007B78C6">
            <w:pPr>
              <w:jc w:val="center"/>
            </w:pPr>
            <w:r w:rsidRPr="00ED273D">
              <w:t>7/2</w:t>
            </w:r>
          </w:p>
        </w:tc>
      </w:tr>
      <w:tr w:rsidR="009B3BB9" w:rsidRPr="00ED273D" w:rsidTr="007B78C6">
        <w:tc>
          <w:tcPr>
            <w:tcW w:w="525" w:type="dxa"/>
            <w:tcBorders>
              <w:top w:val="single" w:sz="6" w:space="0" w:color="auto"/>
              <w:left w:val="single" w:sz="12" w:space="0" w:color="auto"/>
              <w:bottom w:val="single" w:sz="6" w:space="0" w:color="auto"/>
              <w:right w:val="single" w:sz="6" w:space="0" w:color="auto"/>
            </w:tcBorders>
          </w:tcPr>
          <w:p w:rsidR="009B3BB9" w:rsidRPr="00ED273D" w:rsidRDefault="009B3BB9" w:rsidP="007B78C6">
            <w:pPr>
              <w:jc w:val="center"/>
            </w:pPr>
            <w:r w:rsidRPr="00ED273D">
              <w:t>2.</w:t>
            </w:r>
          </w:p>
        </w:tc>
        <w:tc>
          <w:tcPr>
            <w:tcW w:w="2760" w:type="dxa"/>
            <w:tcBorders>
              <w:top w:val="single" w:sz="6" w:space="0" w:color="auto"/>
              <w:left w:val="single" w:sz="6" w:space="0" w:color="auto"/>
              <w:bottom w:val="single" w:sz="6" w:space="0" w:color="auto"/>
              <w:right w:val="single" w:sz="6" w:space="0" w:color="auto"/>
            </w:tcBorders>
          </w:tcPr>
          <w:p w:rsidR="009B3BB9" w:rsidRPr="00ED273D" w:rsidRDefault="009B3BB9" w:rsidP="007B78C6">
            <w:r w:rsidRPr="00ED273D">
              <w:t xml:space="preserve">Сенокошение </w:t>
            </w:r>
          </w:p>
        </w:tc>
        <w:tc>
          <w:tcPr>
            <w:tcW w:w="2475" w:type="dxa"/>
            <w:tcBorders>
              <w:top w:val="single" w:sz="6" w:space="0" w:color="auto"/>
              <w:left w:val="single" w:sz="6" w:space="0" w:color="auto"/>
              <w:bottom w:val="single" w:sz="6" w:space="0" w:color="auto"/>
              <w:right w:val="single" w:sz="6" w:space="0" w:color="auto"/>
            </w:tcBorders>
          </w:tcPr>
          <w:p w:rsidR="009B3BB9" w:rsidRPr="00ED273D" w:rsidRDefault="009B3BB9" w:rsidP="007B78C6">
            <w:pPr>
              <w:jc w:val="center"/>
            </w:pPr>
            <w:r w:rsidRPr="00ED273D">
              <w:t xml:space="preserve">га/тонн </w:t>
            </w:r>
          </w:p>
        </w:tc>
        <w:tc>
          <w:tcPr>
            <w:tcW w:w="1875" w:type="dxa"/>
            <w:tcBorders>
              <w:top w:val="single" w:sz="6" w:space="0" w:color="auto"/>
              <w:left w:val="single" w:sz="6" w:space="0" w:color="auto"/>
              <w:bottom w:val="single" w:sz="6" w:space="0" w:color="auto"/>
              <w:right w:val="single" w:sz="12" w:space="0" w:color="auto"/>
            </w:tcBorders>
          </w:tcPr>
          <w:p w:rsidR="009B3BB9" w:rsidRPr="00ED273D" w:rsidRDefault="009B3BB9" w:rsidP="007B78C6">
            <w:pPr>
              <w:jc w:val="center"/>
            </w:pPr>
            <w:r w:rsidRPr="00ED273D">
              <w:t>448/179</w:t>
            </w:r>
          </w:p>
        </w:tc>
      </w:tr>
      <w:tr w:rsidR="009B3BB9" w:rsidRPr="00ED273D" w:rsidTr="007B78C6">
        <w:tc>
          <w:tcPr>
            <w:tcW w:w="525" w:type="dxa"/>
            <w:tcBorders>
              <w:top w:val="single" w:sz="6" w:space="0" w:color="auto"/>
              <w:left w:val="single" w:sz="12" w:space="0" w:color="auto"/>
              <w:bottom w:val="single" w:sz="6" w:space="0" w:color="auto"/>
              <w:right w:val="single" w:sz="6" w:space="0" w:color="auto"/>
            </w:tcBorders>
          </w:tcPr>
          <w:p w:rsidR="009B3BB9" w:rsidRPr="00ED273D" w:rsidRDefault="009B3BB9" w:rsidP="007B78C6">
            <w:pPr>
              <w:jc w:val="center"/>
            </w:pPr>
            <w:r w:rsidRPr="00ED273D">
              <w:t>3.</w:t>
            </w:r>
          </w:p>
        </w:tc>
        <w:tc>
          <w:tcPr>
            <w:tcW w:w="2760" w:type="dxa"/>
            <w:tcBorders>
              <w:top w:val="single" w:sz="6" w:space="0" w:color="auto"/>
              <w:left w:val="single" w:sz="6" w:space="0" w:color="auto"/>
              <w:bottom w:val="single" w:sz="6" w:space="0" w:color="auto"/>
              <w:right w:val="single" w:sz="6" w:space="0" w:color="auto"/>
            </w:tcBorders>
          </w:tcPr>
          <w:p w:rsidR="009B3BB9" w:rsidRPr="00ED273D" w:rsidRDefault="009B3BB9" w:rsidP="007B78C6">
            <w:r w:rsidRPr="00ED273D">
              <w:t xml:space="preserve">Пастьба скота </w:t>
            </w:r>
          </w:p>
        </w:tc>
        <w:tc>
          <w:tcPr>
            <w:tcW w:w="2475" w:type="dxa"/>
            <w:tcBorders>
              <w:top w:val="single" w:sz="6" w:space="0" w:color="auto"/>
              <w:left w:val="single" w:sz="6" w:space="0" w:color="auto"/>
              <w:bottom w:val="single" w:sz="6" w:space="0" w:color="auto"/>
              <w:right w:val="single" w:sz="6" w:space="0" w:color="auto"/>
            </w:tcBorders>
          </w:tcPr>
          <w:p w:rsidR="009B3BB9" w:rsidRPr="00ED273D" w:rsidRDefault="009B3BB9" w:rsidP="007B78C6">
            <w:pPr>
              <w:jc w:val="center"/>
            </w:pPr>
            <w:r w:rsidRPr="00ED273D">
              <w:t xml:space="preserve">га/голов </w:t>
            </w:r>
          </w:p>
        </w:tc>
        <w:tc>
          <w:tcPr>
            <w:tcW w:w="1875" w:type="dxa"/>
            <w:tcBorders>
              <w:top w:val="single" w:sz="6" w:space="0" w:color="auto"/>
              <w:left w:val="single" w:sz="6" w:space="0" w:color="auto"/>
              <w:bottom w:val="single" w:sz="6" w:space="0" w:color="auto"/>
              <w:right w:val="single" w:sz="12" w:space="0" w:color="auto"/>
            </w:tcBorders>
          </w:tcPr>
          <w:p w:rsidR="009B3BB9" w:rsidRPr="00ED273D" w:rsidRDefault="009B3BB9" w:rsidP="007B78C6">
            <w:pPr>
              <w:jc w:val="center"/>
            </w:pPr>
            <w:r w:rsidRPr="00ED273D">
              <w:t>448/224</w:t>
            </w:r>
          </w:p>
        </w:tc>
      </w:tr>
      <w:tr w:rsidR="009B3BB9" w:rsidRPr="00ED273D" w:rsidTr="007B78C6">
        <w:tc>
          <w:tcPr>
            <w:tcW w:w="525" w:type="dxa"/>
            <w:tcBorders>
              <w:top w:val="single" w:sz="6" w:space="0" w:color="auto"/>
              <w:left w:val="single" w:sz="12" w:space="0" w:color="auto"/>
              <w:bottom w:val="single" w:sz="6" w:space="0" w:color="auto"/>
              <w:right w:val="single" w:sz="6" w:space="0" w:color="auto"/>
            </w:tcBorders>
          </w:tcPr>
          <w:p w:rsidR="009B3BB9" w:rsidRPr="00ED273D" w:rsidRDefault="009B3BB9" w:rsidP="007B78C6">
            <w:pPr>
              <w:jc w:val="center"/>
            </w:pPr>
          </w:p>
        </w:tc>
        <w:tc>
          <w:tcPr>
            <w:tcW w:w="2760" w:type="dxa"/>
            <w:tcBorders>
              <w:top w:val="single" w:sz="6" w:space="0" w:color="auto"/>
              <w:left w:val="single" w:sz="6" w:space="0" w:color="auto"/>
              <w:bottom w:val="single" w:sz="6" w:space="0" w:color="auto"/>
              <w:right w:val="single" w:sz="6" w:space="0" w:color="auto"/>
            </w:tcBorders>
          </w:tcPr>
          <w:p w:rsidR="009B3BB9" w:rsidRPr="00ED273D" w:rsidRDefault="009B3BB9" w:rsidP="007B78C6">
            <w:pPr>
              <w:jc w:val="center"/>
            </w:pPr>
            <w:r w:rsidRPr="00ED273D">
              <w:t xml:space="preserve">а) в лесу </w:t>
            </w:r>
          </w:p>
        </w:tc>
        <w:tc>
          <w:tcPr>
            <w:tcW w:w="2475" w:type="dxa"/>
            <w:tcBorders>
              <w:top w:val="single" w:sz="6" w:space="0" w:color="auto"/>
              <w:left w:val="single" w:sz="6" w:space="0" w:color="auto"/>
              <w:bottom w:val="single" w:sz="6" w:space="0" w:color="auto"/>
              <w:right w:val="single" w:sz="6" w:space="0" w:color="auto"/>
            </w:tcBorders>
          </w:tcPr>
          <w:p w:rsidR="009B3BB9" w:rsidRPr="00ED273D" w:rsidRDefault="009B3BB9" w:rsidP="007B78C6">
            <w:pPr>
              <w:jc w:val="center"/>
            </w:pPr>
            <w:r w:rsidRPr="00ED273D">
              <w:t xml:space="preserve">га/голов </w:t>
            </w:r>
          </w:p>
        </w:tc>
        <w:tc>
          <w:tcPr>
            <w:tcW w:w="1875" w:type="dxa"/>
            <w:tcBorders>
              <w:top w:val="single" w:sz="6" w:space="0" w:color="auto"/>
              <w:left w:val="single" w:sz="6" w:space="0" w:color="auto"/>
              <w:bottom w:val="single" w:sz="6" w:space="0" w:color="auto"/>
              <w:right w:val="single" w:sz="12" w:space="0" w:color="auto"/>
            </w:tcBorders>
          </w:tcPr>
          <w:p w:rsidR="009B3BB9" w:rsidRPr="00ED273D" w:rsidRDefault="009B3BB9" w:rsidP="007B78C6">
            <w:pPr>
              <w:jc w:val="center"/>
            </w:pPr>
            <w:r w:rsidRPr="00ED273D">
              <w:t>-</w:t>
            </w:r>
          </w:p>
        </w:tc>
      </w:tr>
      <w:tr w:rsidR="009B3BB9" w:rsidRPr="00ED273D" w:rsidTr="007B78C6">
        <w:tc>
          <w:tcPr>
            <w:tcW w:w="525" w:type="dxa"/>
            <w:tcBorders>
              <w:top w:val="single" w:sz="6" w:space="0" w:color="auto"/>
              <w:left w:val="single" w:sz="12" w:space="0" w:color="auto"/>
              <w:bottom w:val="single" w:sz="6" w:space="0" w:color="auto"/>
              <w:right w:val="single" w:sz="6" w:space="0" w:color="auto"/>
            </w:tcBorders>
          </w:tcPr>
          <w:p w:rsidR="009B3BB9" w:rsidRPr="00ED273D" w:rsidRDefault="009B3BB9" w:rsidP="007B78C6">
            <w:pPr>
              <w:jc w:val="center"/>
            </w:pPr>
          </w:p>
        </w:tc>
        <w:tc>
          <w:tcPr>
            <w:tcW w:w="2760" w:type="dxa"/>
            <w:tcBorders>
              <w:top w:val="single" w:sz="6" w:space="0" w:color="auto"/>
              <w:left w:val="single" w:sz="6" w:space="0" w:color="auto"/>
              <w:bottom w:val="single" w:sz="6" w:space="0" w:color="auto"/>
              <w:right w:val="single" w:sz="6" w:space="0" w:color="auto"/>
            </w:tcBorders>
          </w:tcPr>
          <w:p w:rsidR="009B3BB9" w:rsidRPr="00ED273D" w:rsidRDefault="009B3BB9" w:rsidP="007B78C6">
            <w:pPr>
              <w:jc w:val="center"/>
            </w:pPr>
            <w:r w:rsidRPr="00ED273D">
              <w:t xml:space="preserve">б) на выгонах, пастбищах </w:t>
            </w:r>
          </w:p>
        </w:tc>
        <w:tc>
          <w:tcPr>
            <w:tcW w:w="2475" w:type="dxa"/>
            <w:tcBorders>
              <w:top w:val="single" w:sz="6" w:space="0" w:color="auto"/>
              <w:left w:val="single" w:sz="6" w:space="0" w:color="auto"/>
              <w:bottom w:val="single" w:sz="6" w:space="0" w:color="auto"/>
              <w:right w:val="single" w:sz="6" w:space="0" w:color="auto"/>
            </w:tcBorders>
          </w:tcPr>
          <w:p w:rsidR="009B3BB9" w:rsidRPr="00ED273D" w:rsidRDefault="009B3BB9" w:rsidP="007B78C6">
            <w:pPr>
              <w:jc w:val="center"/>
            </w:pPr>
            <w:r w:rsidRPr="00ED273D">
              <w:t xml:space="preserve">га/голов </w:t>
            </w:r>
          </w:p>
        </w:tc>
        <w:tc>
          <w:tcPr>
            <w:tcW w:w="1875" w:type="dxa"/>
            <w:tcBorders>
              <w:top w:val="single" w:sz="6" w:space="0" w:color="auto"/>
              <w:left w:val="single" w:sz="6" w:space="0" w:color="auto"/>
              <w:bottom w:val="single" w:sz="6" w:space="0" w:color="auto"/>
              <w:right w:val="single" w:sz="12" w:space="0" w:color="auto"/>
            </w:tcBorders>
          </w:tcPr>
          <w:p w:rsidR="009B3BB9" w:rsidRPr="00ED273D" w:rsidRDefault="009B3BB9" w:rsidP="007B78C6">
            <w:pPr>
              <w:jc w:val="center"/>
            </w:pPr>
            <w:r w:rsidRPr="00ED273D">
              <w:t>448/224</w:t>
            </w:r>
          </w:p>
        </w:tc>
      </w:tr>
      <w:tr w:rsidR="009B3BB9" w:rsidRPr="00ED273D" w:rsidTr="007B78C6">
        <w:tc>
          <w:tcPr>
            <w:tcW w:w="525" w:type="dxa"/>
            <w:tcBorders>
              <w:top w:val="single" w:sz="6" w:space="0" w:color="auto"/>
              <w:left w:val="single" w:sz="12" w:space="0" w:color="auto"/>
              <w:bottom w:val="single" w:sz="6" w:space="0" w:color="auto"/>
              <w:right w:val="single" w:sz="6" w:space="0" w:color="auto"/>
            </w:tcBorders>
          </w:tcPr>
          <w:p w:rsidR="009B3BB9" w:rsidRPr="00ED273D" w:rsidRDefault="009B3BB9" w:rsidP="007B78C6">
            <w:pPr>
              <w:jc w:val="center"/>
            </w:pPr>
            <w:r w:rsidRPr="00ED273D">
              <w:t xml:space="preserve">4. </w:t>
            </w:r>
          </w:p>
        </w:tc>
        <w:tc>
          <w:tcPr>
            <w:tcW w:w="2760" w:type="dxa"/>
            <w:tcBorders>
              <w:top w:val="single" w:sz="6" w:space="0" w:color="auto"/>
              <w:left w:val="single" w:sz="6" w:space="0" w:color="auto"/>
              <w:bottom w:val="single" w:sz="6" w:space="0" w:color="auto"/>
              <w:right w:val="single" w:sz="6" w:space="0" w:color="auto"/>
            </w:tcBorders>
          </w:tcPr>
          <w:p w:rsidR="009B3BB9" w:rsidRPr="00ED273D" w:rsidRDefault="009B3BB9" w:rsidP="007B78C6">
            <w:r w:rsidRPr="00ED273D">
              <w:t xml:space="preserve">Пчеловодство </w:t>
            </w:r>
          </w:p>
        </w:tc>
        <w:tc>
          <w:tcPr>
            <w:tcW w:w="2475" w:type="dxa"/>
            <w:tcBorders>
              <w:top w:val="single" w:sz="6" w:space="0" w:color="auto"/>
              <w:left w:val="single" w:sz="6" w:space="0" w:color="auto"/>
              <w:bottom w:val="single" w:sz="6" w:space="0" w:color="auto"/>
              <w:right w:val="single" w:sz="6" w:space="0" w:color="auto"/>
            </w:tcBorders>
          </w:tcPr>
          <w:p w:rsidR="009B3BB9" w:rsidRPr="00ED273D" w:rsidRDefault="009B3BB9" w:rsidP="007B78C6"/>
        </w:tc>
        <w:tc>
          <w:tcPr>
            <w:tcW w:w="1875" w:type="dxa"/>
            <w:tcBorders>
              <w:top w:val="single" w:sz="6" w:space="0" w:color="auto"/>
              <w:left w:val="single" w:sz="6" w:space="0" w:color="auto"/>
              <w:bottom w:val="single" w:sz="6" w:space="0" w:color="auto"/>
              <w:right w:val="single" w:sz="12" w:space="0" w:color="auto"/>
            </w:tcBorders>
          </w:tcPr>
          <w:p w:rsidR="009B3BB9" w:rsidRPr="00ED273D" w:rsidRDefault="009B3BB9" w:rsidP="007B78C6"/>
        </w:tc>
      </w:tr>
      <w:tr w:rsidR="009B3BB9" w:rsidRPr="00ED273D" w:rsidTr="007B78C6">
        <w:tc>
          <w:tcPr>
            <w:tcW w:w="525" w:type="dxa"/>
            <w:tcBorders>
              <w:top w:val="single" w:sz="6" w:space="0" w:color="auto"/>
              <w:left w:val="single" w:sz="12" w:space="0" w:color="auto"/>
              <w:bottom w:val="single" w:sz="6" w:space="0" w:color="auto"/>
              <w:right w:val="single" w:sz="6" w:space="0" w:color="auto"/>
            </w:tcBorders>
          </w:tcPr>
          <w:p w:rsidR="009B3BB9" w:rsidRPr="00ED273D" w:rsidRDefault="009B3BB9" w:rsidP="007B78C6">
            <w:pPr>
              <w:jc w:val="center"/>
            </w:pPr>
          </w:p>
        </w:tc>
        <w:tc>
          <w:tcPr>
            <w:tcW w:w="2760" w:type="dxa"/>
            <w:tcBorders>
              <w:top w:val="single" w:sz="6" w:space="0" w:color="auto"/>
              <w:left w:val="single" w:sz="6" w:space="0" w:color="auto"/>
              <w:bottom w:val="single" w:sz="6" w:space="0" w:color="auto"/>
              <w:right w:val="single" w:sz="6" w:space="0" w:color="auto"/>
            </w:tcBorders>
          </w:tcPr>
          <w:p w:rsidR="009B3BB9" w:rsidRPr="00ED273D" w:rsidRDefault="009B3BB9" w:rsidP="007B78C6">
            <w:pPr>
              <w:jc w:val="center"/>
            </w:pPr>
            <w:r w:rsidRPr="00ED273D">
              <w:t>а) медоносы:</w:t>
            </w:r>
          </w:p>
        </w:tc>
        <w:tc>
          <w:tcPr>
            <w:tcW w:w="2475" w:type="dxa"/>
            <w:tcBorders>
              <w:top w:val="single" w:sz="6" w:space="0" w:color="auto"/>
              <w:left w:val="single" w:sz="6" w:space="0" w:color="auto"/>
              <w:bottom w:val="single" w:sz="6" w:space="0" w:color="auto"/>
              <w:right w:val="single" w:sz="6" w:space="0" w:color="auto"/>
            </w:tcBorders>
          </w:tcPr>
          <w:p w:rsidR="009B3BB9" w:rsidRPr="00ED273D" w:rsidRDefault="009B3BB9" w:rsidP="007B78C6">
            <w:pPr>
              <w:jc w:val="center"/>
            </w:pPr>
          </w:p>
        </w:tc>
        <w:tc>
          <w:tcPr>
            <w:tcW w:w="1875" w:type="dxa"/>
            <w:tcBorders>
              <w:top w:val="single" w:sz="6" w:space="0" w:color="auto"/>
              <w:left w:val="single" w:sz="6" w:space="0" w:color="auto"/>
              <w:bottom w:val="single" w:sz="6" w:space="0" w:color="auto"/>
              <w:right w:val="single" w:sz="12" w:space="0" w:color="auto"/>
            </w:tcBorders>
          </w:tcPr>
          <w:p w:rsidR="009B3BB9" w:rsidRPr="00ED273D" w:rsidRDefault="009B3BB9" w:rsidP="007B78C6">
            <w:pPr>
              <w:jc w:val="center"/>
            </w:pPr>
          </w:p>
        </w:tc>
      </w:tr>
      <w:tr w:rsidR="009B3BB9" w:rsidRPr="00ED273D" w:rsidTr="007B78C6">
        <w:tc>
          <w:tcPr>
            <w:tcW w:w="525" w:type="dxa"/>
            <w:tcBorders>
              <w:top w:val="single" w:sz="6" w:space="0" w:color="auto"/>
              <w:left w:val="single" w:sz="12" w:space="0" w:color="auto"/>
              <w:bottom w:val="single" w:sz="6" w:space="0" w:color="auto"/>
              <w:right w:val="single" w:sz="6" w:space="0" w:color="auto"/>
            </w:tcBorders>
          </w:tcPr>
          <w:p w:rsidR="009B3BB9" w:rsidRPr="00ED273D" w:rsidRDefault="009B3BB9" w:rsidP="007B78C6">
            <w:pPr>
              <w:jc w:val="center"/>
            </w:pPr>
          </w:p>
        </w:tc>
        <w:tc>
          <w:tcPr>
            <w:tcW w:w="2760" w:type="dxa"/>
            <w:tcBorders>
              <w:top w:val="single" w:sz="6" w:space="0" w:color="auto"/>
              <w:left w:val="single" w:sz="6" w:space="0" w:color="auto"/>
              <w:bottom w:val="single" w:sz="6" w:space="0" w:color="auto"/>
              <w:right w:val="single" w:sz="6" w:space="0" w:color="auto"/>
            </w:tcBorders>
          </w:tcPr>
          <w:p w:rsidR="009B3BB9" w:rsidRPr="00ED273D" w:rsidRDefault="009B3BB9" w:rsidP="007B78C6">
            <w:pPr>
              <w:jc w:val="center"/>
            </w:pPr>
            <w:r w:rsidRPr="00ED273D">
              <w:t xml:space="preserve">липа </w:t>
            </w:r>
          </w:p>
        </w:tc>
        <w:tc>
          <w:tcPr>
            <w:tcW w:w="2475" w:type="dxa"/>
            <w:tcBorders>
              <w:top w:val="single" w:sz="6" w:space="0" w:color="auto"/>
              <w:left w:val="single" w:sz="6" w:space="0" w:color="auto"/>
              <w:bottom w:val="single" w:sz="6" w:space="0" w:color="auto"/>
              <w:right w:val="single" w:sz="6" w:space="0" w:color="auto"/>
            </w:tcBorders>
          </w:tcPr>
          <w:p w:rsidR="009B3BB9" w:rsidRPr="00ED273D" w:rsidRDefault="009B3BB9" w:rsidP="007B78C6">
            <w:pPr>
              <w:jc w:val="center"/>
            </w:pPr>
            <w:r w:rsidRPr="00ED273D">
              <w:t xml:space="preserve">га </w:t>
            </w:r>
          </w:p>
        </w:tc>
        <w:tc>
          <w:tcPr>
            <w:tcW w:w="1875" w:type="dxa"/>
            <w:tcBorders>
              <w:top w:val="single" w:sz="6" w:space="0" w:color="auto"/>
              <w:left w:val="single" w:sz="6" w:space="0" w:color="auto"/>
              <w:bottom w:val="single" w:sz="6" w:space="0" w:color="auto"/>
              <w:right w:val="single" w:sz="12" w:space="0" w:color="auto"/>
            </w:tcBorders>
          </w:tcPr>
          <w:p w:rsidR="009B3BB9" w:rsidRPr="00ED273D" w:rsidRDefault="009B3BB9" w:rsidP="007B78C6">
            <w:pPr>
              <w:jc w:val="center"/>
            </w:pPr>
            <w:r w:rsidRPr="00ED273D">
              <w:t>2123</w:t>
            </w:r>
          </w:p>
        </w:tc>
      </w:tr>
      <w:tr w:rsidR="009B3BB9" w:rsidRPr="00ED273D" w:rsidTr="007B78C6">
        <w:tc>
          <w:tcPr>
            <w:tcW w:w="525" w:type="dxa"/>
            <w:tcBorders>
              <w:top w:val="single" w:sz="6" w:space="0" w:color="auto"/>
              <w:left w:val="single" w:sz="12" w:space="0" w:color="auto"/>
              <w:bottom w:val="single" w:sz="6" w:space="0" w:color="auto"/>
              <w:right w:val="single" w:sz="6" w:space="0" w:color="auto"/>
            </w:tcBorders>
          </w:tcPr>
          <w:p w:rsidR="009B3BB9" w:rsidRPr="00ED273D" w:rsidRDefault="009B3BB9" w:rsidP="007B78C6">
            <w:pPr>
              <w:jc w:val="center"/>
            </w:pPr>
          </w:p>
        </w:tc>
        <w:tc>
          <w:tcPr>
            <w:tcW w:w="2760" w:type="dxa"/>
            <w:tcBorders>
              <w:top w:val="single" w:sz="6" w:space="0" w:color="auto"/>
              <w:left w:val="single" w:sz="6" w:space="0" w:color="auto"/>
              <w:bottom w:val="single" w:sz="6" w:space="0" w:color="auto"/>
              <w:right w:val="single" w:sz="6" w:space="0" w:color="auto"/>
            </w:tcBorders>
          </w:tcPr>
          <w:p w:rsidR="009B3BB9" w:rsidRPr="00ED273D" w:rsidRDefault="009B3BB9" w:rsidP="007B78C6">
            <w:pPr>
              <w:jc w:val="center"/>
            </w:pPr>
            <w:r w:rsidRPr="00ED273D">
              <w:t xml:space="preserve">травы </w:t>
            </w:r>
          </w:p>
        </w:tc>
        <w:tc>
          <w:tcPr>
            <w:tcW w:w="2475" w:type="dxa"/>
            <w:tcBorders>
              <w:top w:val="single" w:sz="6" w:space="0" w:color="auto"/>
              <w:left w:val="single" w:sz="6" w:space="0" w:color="auto"/>
              <w:bottom w:val="single" w:sz="6" w:space="0" w:color="auto"/>
              <w:right w:val="single" w:sz="6" w:space="0" w:color="auto"/>
            </w:tcBorders>
          </w:tcPr>
          <w:p w:rsidR="009B3BB9" w:rsidRPr="00ED273D" w:rsidRDefault="009B3BB9" w:rsidP="007B78C6">
            <w:pPr>
              <w:jc w:val="center"/>
            </w:pPr>
            <w:r w:rsidRPr="00ED273D">
              <w:t xml:space="preserve">га </w:t>
            </w:r>
          </w:p>
        </w:tc>
        <w:tc>
          <w:tcPr>
            <w:tcW w:w="1875" w:type="dxa"/>
            <w:tcBorders>
              <w:top w:val="single" w:sz="6" w:space="0" w:color="auto"/>
              <w:left w:val="single" w:sz="6" w:space="0" w:color="auto"/>
              <w:bottom w:val="single" w:sz="6" w:space="0" w:color="auto"/>
              <w:right w:val="single" w:sz="12" w:space="0" w:color="auto"/>
            </w:tcBorders>
          </w:tcPr>
          <w:p w:rsidR="009B3BB9" w:rsidRPr="00ED273D" w:rsidRDefault="009B3BB9" w:rsidP="007B78C6">
            <w:pPr>
              <w:jc w:val="center"/>
            </w:pPr>
            <w:r w:rsidRPr="00ED273D">
              <w:t>448</w:t>
            </w:r>
          </w:p>
        </w:tc>
      </w:tr>
      <w:tr w:rsidR="009B3BB9" w:rsidRPr="00ED273D" w:rsidTr="007B78C6">
        <w:tc>
          <w:tcPr>
            <w:tcW w:w="525" w:type="dxa"/>
            <w:tcBorders>
              <w:top w:val="single" w:sz="6" w:space="0" w:color="auto"/>
              <w:left w:val="single" w:sz="12" w:space="0" w:color="auto"/>
              <w:bottom w:val="single" w:sz="6" w:space="0" w:color="auto"/>
              <w:right w:val="single" w:sz="6" w:space="0" w:color="auto"/>
            </w:tcBorders>
          </w:tcPr>
          <w:p w:rsidR="009B3BB9" w:rsidRPr="00ED273D" w:rsidRDefault="009B3BB9" w:rsidP="007B78C6">
            <w:pPr>
              <w:jc w:val="center"/>
            </w:pPr>
          </w:p>
        </w:tc>
        <w:tc>
          <w:tcPr>
            <w:tcW w:w="2760" w:type="dxa"/>
            <w:tcBorders>
              <w:top w:val="single" w:sz="6" w:space="0" w:color="auto"/>
              <w:left w:val="single" w:sz="6" w:space="0" w:color="auto"/>
              <w:bottom w:val="single" w:sz="6" w:space="0" w:color="auto"/>
              <w:right w:val="single" w:sz="6" w:space="0" w:color="auto"/>
            </w:tcBorders>
          </w:tcPr>
          <w:p w:rsidR="009B3BB9" w:rsidRPr="00ED273D" w:rsidRDefault="009B3BB9" w:rsidP="007B78C6">
            <w:pPr>
              <w:jc w:val="center"/>
            </w:pPr>
            <w:r w:rsidRPr="00ED273D">
              <w:t>б) медопродуктивность:</w:t>
            </w:r>
          </w:p>
        </w:tc>
        <w:tc>
          <w:tcPr>
            <w:tcW w:w="2475" w:type="dxa"/>
            <w:tcBorders>
              <w:top w:val="single" w:sz="6" w:space="0" w:color="auto"/>
              <w:left w:val="single" w:sz="6" w:space="0" w:color="auto"/>
              <w:bottom w:val="single" w:sz="6" w:space="0" w:color="auto"/>
              <w:right w:val="single" w:sz="6" w:space="0" w:color="auto"/>
            </w:tcBorders>
          </w:tcPr>
          <w:p w:rsidR="009B3BB9" w:rsidRPr="00ED273D" w:rsidRDefault="009B3BB9" w:rsidP="007B78C6">
            <w:pPr>
              <w:jc w:val="center"/>
            </w:pPr>
          </w:p>
        </w:tc>
        <w:tc>
          <w:tcPr>
            <w:tcW w:w="1875" w:type="dxa"/>
            <w:tcBorders>
              <w:top w:val="single" w:sz="6" w:space="0" w:color="auto"/>
              <w:left w:val="single" w:sz="6" w:space="0" w:color="auto"/>
              <w:bottom w:val="single" w:sz="6" w:space="0" w:color="auto"/>
              <w:right w:val="single" w:sz="12" w:space="0" w:color="auto"/>
            </w:tcBorders>
          </w:tcPr>
          <w:p w:rsidR="009B3BB9" w:rsidRPr="00ED273D" w:rsidRDefault="009B3BB9" w:rsidP="007B78C6">
            <w:pPr>
              <w:jc w:val="center"/>
            </w:pPr>
          </w:p>
        </w:tc>
      </w:tr>
      <w:tr w:rsidR="009B3BB9" w:rsidRPr="00ED273D" w:rsidTr="007B78C6">
        <w:tc>
          <w:tcPr>
            <w:tcW w:w="525" w:type="dxa"/>
            <w:tcBorders>
              <w:top w:val="single" w:sz="6" w:space="0" w:color="auto"/>
              <w:left w:val="single" w:sz="12" w:space="0" w:color="auto"/>
              <w:bottom w:val="single" w:sz="6" w:space="0" w:color="auto"/>
              <w:right w:val="single" w:sz="6" w:space="0" w:color="auto"/>
            </w:tcBorders>
          </w:tcPr>
          <w:p w:rsidR="009B3BB9" w:rsidRPr="00ED273D" w:rsidRDefault="009B3BB9" w:rsidP="007B78C6">
            <w:pPr>
              <w:jc w:val="center"/>
            </w:pPr>
          </w:p>
        </w:tc>
        <w:tc>
          <w:tcPr>
            <w:tcW w:w="2760" w:type="dxa"/>
            <w:tcBorders>
              <w:top w:val="single" w:sz="6" w:space="0" w:color="auto"/>
              <w:left w:val="single" w:sz="6" w:space="0" w:color="auto"/>
              <w:bottom w:val="single" w:sz="6" w:space="0" w:color="auto"/>
              <w:right w:val="single" w:sz="6" w:space="0" w:color="auto"/>
            </w:tcBorders>
          </w:tcPr>
          <w:p w:rsidR="009B3BB9" w:rsidRPr="00ED273D" w:rsidRDefault="009B3BB9" w:rsidP="007B78C6">
            <w:pPr>
              <w:jc w:val="center"/>
            </w:pPr>
            <w:r w:rsidRPr="00ED273D">
              <w:t xml:space="preserve">липа </w:t>
            </w:r>
          </w:p>
        </w:tc>
        <w:tc>
          <w:tcPr>
            <w:tcW w:w="2475" w:type="dxa"/>
            <w:tcBorders>
              <w:top w:val="single" w:sz="6" w:space="0" w:color="auto"/>
              <w:left w:val="single" w:sz="6" w:space="0" w:color="auto"/>
              <w:bottom w:val="single" w:sz="6" w:space="0" w:color="auto"/>
              <w:right w:val="single" w:sz="6" w:space="0" w:color="auto"/>
            </w:tcBorders>
          </w:tcPr>
          <w:p w:rsidR="009B3BB9" w:rsidRPr="00ED273D" w:rsidRDefault="009B3BB9" w:rsidP="007B78C6">
            <w:pPr>
              <w:jc w:val="center"/>
            </w:pPr>
            <w:r w:rsidRPr="00ED273D">
              <w:t xml:space="preserve">кг/га </w:t>
            </w:r>
          </w:p>
        </w:tc>
        <w:tc>
          <w:tcPr>
            <w:tcW w:w="1875" w:type="dxa"/>
            <w:tcBorders>
              <w:top w:val="single" w:sz="6" w:space="0" w:color="auto"/>
              <w:left w:val="single" w:sz="6" w:space="0" w:color="auto"/>
              <w:bottom w:val="single" w:sz="6" w:space="0" w:color="auto"/>
              <w:right w:val="single" w:sz="12" w:space="0" w:color="auto"/>
            </w:tcBorders>
          </w:tcPr>
          <w:p w:rsidR="009B3BB9" w:rsidRPr="00ED273D" w:rsidRDefault="009B3BB9" w:rsidP="007B78C6">
            <w:pPr>
              <w:jc w:val="center"/>
            </w:pPr>
            <w:r w:rsidRPr="00ED273D">
              <w:t>700</w:t>
            </w:r>
          </w:p>
        </w:tc>
      </w:tr>
      <w:tr w:rsidR="009B3BB9" w:rsidRPr="00ED273D" w:rsidTr="007B78C6">
        <w:tc>
          <w:tcPr>
            <w:tcW w:w="525" w:type="dxa"/>
            <w:tcBorders>
              <w:top w:val="single" w:sz="6" w:space="0" w:color="auto"/>
              <w:left w:val="single" w:sz="12" w:space="0" w:color="auto"/>
              <w:bottom w:val="single" w:sz="6" w:space="0" w:color="auto"/>
              <w:right w:val="single" w:sz="6" w:space="0" w:color="auto"/>
            </w:tcBorders>
          </w:tcPr>
          <w:p w:rsidR="009B3BB9" w:rsidRPr="00ED273D" w:rsidRDefault="009B3BB9" w:rsidP="007B78C6">
            <w:pPr>
              <w:jc w:val="center"/>
            </w:pPr>
          </w:p>
        </w:tc>
        <w:tc>
          <w:tcPr>
            <w:tcW w:w="2760" w:type="dxa"/>
            <w:tcBorders>
              <w:top w:val="single" w:sz="6" w:space="0" w:color="auto"/>
              <w:left w:val="single" w:sz="6" w:space="0" w:color="auto"/>
              <w:bottom w:val="single" w:sz="6" w:space="0" w:color="auto"/>
              <w:right w:val="single" w:sz="6" w:space="0" w:color="auto"/>
            </w:tcBorders>
          </w:tcPr>
          <w:p w:rsidR="009B3BB9" w:rsidRPr="00ED273D" w:rsidRDefault="009B3BB9" w:rsidP="007B78C6">
            <w:pPr>
              <w:jc w:val="center"/>
            </w:pPr>
            <w:r w:rsidRPr="00ED273D">
              <w:t xml:space="preserve">травы </w:t>
            </w:r>
          </w:p>
        </w:tc>
        <w:tc>
          <w:tcPr>
            <w:tcW w:w="2475" w:type="dxa"/>
            <w:tcBorders>
              <w:top w:val="single" w:sz="6" w:space="0" w:color="auto"/>
              <w:left w:val="single" w:sz="6" w:space="0" w:color="auto"/>
              <w:bottom w:val="single" w:sz="6" w:space="0" w:color="auto"/>
              <w:right w:val="single" w:sz="6" w:space="0" w:color="auto"/>
            </w:tcBorders>
          </w:tcPr>
          <w:p w:rsidR="009B3BB9" w:rsidRPr="00ED273D" w:rsidRDefault="009B3BB9" w:rsidP="007B78C6">
            <w:pPr>
              <w:jc w:val="center"/>
            </w:pPr>
            <w:r w:rsidRPr="00ED273D">
              <w:t xml:space="preserve">кг/га </w:t>
            </w:r>
          </w:p>
        </w:tc>
        <w:tc>
          <w:tcPr>
            <w:tcW w:w="1875" w:type="dxa"/>
            <w:tcBorders>
              <w:top w:val="single" w:sz="6" w:space="0" w:color="auto"/>
              <w:left w:val="single" w:sz="6" w:space="0" w:color="auto"/>
              <w:bottom w:val="single" w:sz="6" w:space="0" w:color="auto"/>
              <w:right w:val="single" w:sz="12" w:space="0" w:color="auto"/>
            </w:tcBorders>
          </w:tcPr>
          <w:p w:rsidR="009B3BB9" w:rsidRPr="00ED273D" w:rsidRDefault="009B3BB9" w:rsidP="007B78C6">
            <w:pPr>
              <w:jc w:val="center"/>
            </w:pPr>
            <w:r w:rsidRPr="00ED273D">
              <w:t>150</w:t>
            </w:r>
          </w:p>
        </w:tc>
      </w:tr>
      <w:tr w:rsidR="009B3BB9" w:rsidRPr="00ED273D" w:rsidTr="007B78C6">
        <w:tc>
          <w:tcPr>
            <w:tcW w:w="525" w:type="dxa"/>
            <w:tcBorders>
              <w:top w:val="single" w:sz="6" w:space="0" w:color="auto"/>
              <w:left w:val="single" w:sz="12" w:space="0" w:color="auto"/>
              <w:bottom w:val="single" w:sz="6" w:space="0" w:color="auto"/>
              <w:right w:val="single" w:sz="6" w:space="0" w:color="auto"/>
            </w:tcBorders>
          </w:tcPr>
          <w:p w:rsidR="009B3BB9" w:rsidRPr="00ED273D" w:rsidRDefault="009B3BB9" w:rsidP="007B78C6">
            <w:pPr>
              <w:jc w:val="center"/>
            </w:pPr>
          </w:p>
        </w:tc>
        <w:tc>
          <w:tcPr>
            <w:tcW w:w="2760" w:type="dxa"/>
            <w:tcBorders>
              <w:top w:val="single" w:sz="6" w:space="0" w:color="auto"/>
              <w:left w:val="single" w:sz="6" w:space="0" w:color="auto"/>
              <w:bottom w:val="single" w:sz="6" w:space="0" w:color="auto"/>
              <w:right w:val="single" w:sz="6" w:space="0" w:color="auto"/>
            </w:tcBorders>
          </w:tcPr>
          <w:p w:rsidR="009B3BB9" w:rsidRPr="00ED273D" w:rsidRDefault="009B3BB9" w:rsidP="007B78C6">
            <w:pPr>
              <w:jc w:val="center"/>
            </w:pPr>
            <w:r w:rsidRPr="00ED273D">
              <w:t xml:space="preserve">в) возможное к содержанию количество пчелосемей </w:t>
            </w:r>
          </w:p>
        </w:tc>
        <w:tc>
          <w:tcPr>
            <w:tcW w:w="2475" w:type="dxa"/>
            <w:tcBorders>
              <w:top w:val="single" w:sz="6" w:space="0" w:color="auto"/>
              <w:left w:val="single" w:sz="6" w:space="0" w:color="auto"/>
              <w:bottom w:val="single" w:sz="6" w:space="0" w:color="auto"/>
              <w:right w:val="single" w:sz="6" w:space="0" w:color="auto"/>
            </w:tcBorders>
          </w:tcPr>
          <w:p w:rsidR="009B3BB9" w:rsidRPr="00ED273D" w:rsidRDefault="009B3BB9" w:rsidP="007B78C6">
            <w:pPr>
              <w:jc w:val="center"/>
            </w:pPr>
            <w:r w:rsidRPr="00ED273D">
              <w:t xml:space="preserve">Количество пчелосемей </w:t>
            </w:r>
          </w:p>
        </w:tc>
        <w:tc>
          <w:tcPr>
            <w:tcW w:w="1875" w:type="dxa"/>
            <w:tcBorders>
              <w:top w:val="single" w:sz="6" w:space="0" w:color="auto"/>
              <w:left w:val="single" w:sz="6" w:space="0" w:color="auto"/>
              <w:bottom w:val="single" w:sz="6" w:space="0" w:color="auto"/>
              <w:right w:val="single" w:sz="12" w:space="0" w:color="auto"/>
            </w:tcBorders>
          </w:tcPr>
          <w:p w:rsidR="009B3BB9" w:rsidRPr="00ED273D" w:rsidRDefault="009B3BB9" w:rsidP="007B78C6">
            <w:pPr>
              <w:jc w:val="center"/>
            </w:pPr>
            <w:r w:rsidRPr="00ED273D">
              <w:t>11949</w:t>
            </w:r>
          </w:p>
        </w:tc>
      </w:tr>
      <w:tr w:rsidR="00F67025" w:rsidRPr="00ED273D" w:rsidTr="00F67025">
        <w:tc>
          <w:tcPr>
            <w:tcW w:w="525" w:type="dxa"/>
            <w:tcBorders>
              <w:top w:val="single" w:sz="6" w:space="0" w:color="auto"/>
              <w:left w:val="single" w:sz="12" w:space="0" w:color="auto"/>
              <w:bottom w:val="single" w:sz="6" w:space="0" w:color="auto"/>
              <w:right w:val="single" w:sz="6" w:space="0" w:color="auto"/>
            </w:tcBorders>
          </w:tcPr>
          <w:p w:rsidR="00F67025" w:rsidRPr="00ED273D" w:rsidRDefault="00F67025" w:rsidP="00F67025">
            <w:pPr>
              <w:jc w:val="center"/>
            </w:pPr>
            <w:r w:rsidRPr="00ED273D">
              <w:t>5.</w:t>
            </w:r>
          </w:p>
        </w:tc>
        <w:tc>
          <w:tcPr>
            <w:tcW w:w="2760" w:type="dxa"/>
            <w:tcBorders>
              <w:top w:val="single" w:sz="6" w:space="0" w:color="auto"/>
              <w:left w:val="single" w:sz="6" w:space="0" w:color="auto"/>
              <w:bottom w:val="single" w:sz="6" w:space="0" w:color="auto"/>
              <w:right w:val="single" w:sz="6" w:space="0" w:color="auto"/>
            </w:tcBorders>
          </w:tcPr>
          <w:p w:rsidR="00F67025" w:rsidRPr="00ED273D" w:rsidRDefault="00F67025" w:rsidP="00F67025">
            <w:r w:rsidRPr="00ED273D">
              <w:t>Выращивание сельскохозяйственных культур</w:t>
            </w:r>
          </w:p>
        </w:tc>
        <w:tc>
          <w:tcPr>
            <w:tcW w:w="2475" w:type="dxa"/>
            <w:tcBorders>
              <w:top w:val="single" w:sz="6" w:space="0" w:color="auto"/>
              <w:left w:val="single" w:sz="6" w:space="0" w:color="auto"/>
              <w:bottom w:val="single" w:sz="6" w:space="0" w:color="auto"/>
              <w:right w:val="single" w:sz="6" w:space="0" w:color="auto"/>
            </w:tcBorders>
            <w:vAlign w:val="center"/>
          </w:tcPr>
          <w:p w:rsidR="00F67025" w:rsidRPr="00ED273D" w:rsidRDefault="00D422BE" w:rsidP="00F67025">
            <w:pPr>
              <w:jc w:val="center"/>
            </w:pPr>
            <w:r w:rsidRPr="00ED273D">
              <w:t>Г</w:t>
            </w:r>
            <w:r w:rsidR="00F67025" w:rsidRPr="00ED273D">
              <w:t>а</w:t>
            </w:r>
          </w:p>
        </w:tc>
        <w:tc>
          <w:tcPr>
            <w:tcW w:w="1875" w:type="dxa"/>
            <w:tcBorders>
              <w:top w:val="single" w:sz="6" w:space="0" w:color="auto"/>
              <w:left w:val="single" w:sz="6" w:space="0" w:color="auto"/>
              <w:bottom w:val="single" w:sz="6" w:space="0" w:color="auto"/>
              <w:right w:val="single" w:sz="12" w:space="0" w:color="auto"/>
            </w:tcBorders>
            <w:vAlign w:val="center"/>
          </w:tcPr>
          <w:p w:rsidR="00F67025" w:rsidRPr="00ED273D" w:rsidRDefault="00F67025" w:rsidP="00F67025">
            <w:pPr>
              <w:jc w:val="center"/>
            </w:pPr>
            <w:r w:rsidRPr="00ED273D">
              <w:t>-</w:t>
            </w:r>
          </w:p>
        </w:tc>
      </w:tr>
      <w:tr w:rsidR="00F67025" w:rsidRPr="00ED273D" w:rsidTr="00F67025">
        <w:tc>
          <w:tcPr>
            <w:tcW w:w="525" w:type="dxa"/>
            <w:tcBorders>
              <w:top w:val="single" w:sz="6" w:space="0" w:color="auto"/>
              <w:left w:val="single" w:sz="12" w:space="0" w:color="auto"/>
              <w:bottom w:val="single" w:sz="6" w:space="0" w:color="auto"/>
              <w:right w:val="single" w:sz="6" w:space="0" w:color="auto"/>
            </w:tcBorders>
          </w:tcPr>
          <w:p w:rsidR="00F67025" w:rsidRPr="00ED273D" w:rsidRDefault="00F67025" w:rsidP="00F67025">
            <w:pPr>
              <w:jc w:val="center"/>
            </w:pPr>
            <w:r w:rsidRPr="00ED273D">
              <w:t>6.</w:t>
            </w:r>
          </w:p>
        </w:tc>
        <w:tc>
          <w:tcPr>
            <w:tcW w:w="2760" w:type="dxa"/>
            <w:tcBorders>
              <w:top w:val="single" w:sz="6" w:space="0" w:color="auto"/>
              <w:left w:val="single" w:sz="6" w:space="0" w:color="auto"/>
              <w:bottom w:val="single" w:sz="6" w:space="0" w:color="auto"/>
              <w:right w:val="single" w:sz="6" w:space="0" w:color="auto"/>
            </w:tcBorders>
          </w:tcPr>
          <w:p w:rsidR="00F67025" w:rsidRPr="00ED273D" w:rsidRDefault="00F67025" w:rsidP="00F67025">
            <w:r w:rsidRPr="00ED273D">
              <w:t>Иная сельскохозяйственная деятельность</w:t>
            </w:r>
          </w:p>
        </w:tc>
        <w:tc>
          <w:tcPr>
            <w:tcW w:w="2475" w:type="dxa"/>
            <w:tcBorders>
              <w:top w:val="single" w:sz="6" w:space="0" w:color="auto"/>
              <w:left w:val="single" w:sz="6" w:space="0" w:color="auto"/>
              <w:bottom w:val="single" w:sz="6" w:space="0" w:color="auto"/>
              <w:right w:val="single" w:sz="6" w:space="0" w:color="auto"/>
            </w:tcBorders>
            <w:vAlign w:val="center"/>
          </w:tcPr>
          <w:p w:rsidR="00F67025" w:rsidRPr="00ED273D" w:rsidRDefault="00F67025" w:rsidP="00F67025">
            <w:pPr>
              <w:jc w:val="center"/>
            </w:pPr>
          </w:p>
        </w:tc>
        <w:tc>
          <w:tcPr>
            <w:tcW w:w="1875" w:type="dxa"/>
            <w:tcBorders>
              <w:top w:val="single" w:sz="6" w:space="0" w:color="auto"/>
              <w:left w:val="single" w:sz="6" w:space="0" w:color="auto"/>
              <w:bottom w:val="single" w:sz="6" w:space="0" w:color="auto"/>
              <w:right w:val="single" w:sz="12" w:space="0" w:color="auto"/>
            </w:tcBorders>
            <w:vAlign w:val="center"/>
          </w:tcPr>
          <w:p w:rsidR="00F67025" w:rsidRPr="00ED273D" w:rsidRDefault="00F67025" w:rsidP="00F67025">
            <w:pPr>
              <w:jc w:val="center"/>
            </w:pPr>
            <w:r w:rsidRPr="00ED273D">
              <w:t>-</w:t>
            </w:r>
          </w:p>
        </w:tc>
      </w:tr>
    </w:tbl>
    <w:p w:rsidR="009B3BB9" w:rsidRPr="00ED273D" w:rsidRDefault="009B3BB9" w:rsidP="003B1BB8">
      <w:pPr>
        <w:ind w:firstLine="709"/>
        <w:jc w:val="both"/>
      </w:pPr>
      <w:r w:rsidRPr="00ED273D">
        <w:rPr>
          <w:b/>
        </w:rPr>
        <w:t>Примечание:</w:t>
      </w:r>
      <w:r w:rsidRPr="00ED273D">
        <w:t xml:space="preserve"> определение (изменение) возможных ежегодных допустимых объемов использования лесов для ведения сельского хозяйства осуществляется по результатам проектирования лесных участков при проведении лесоустроительных работ и иных специальных обследований лесов.</w:t>
      </w:r>
    </w:p>
    <w:p w:rsidR="009B3BB9" w:rsidRPr="00ED273D" w:rsidRDefault="009B3BB9" w:rsidP="003B1BB8">
      <w:pPr>
        <w:ind w:firstLine="709"/>
        <w:jc w:val="both"/>
        <w:rPr>
          <w:sz w:val="28"/>
          <w:szCs w:val="28"/>
        </w:rPr>
      </w:pPr>
    </w:p>
    <w:p w:rsidR="009B3BB9" w:rsidRPr="00ED273D" w:rsidRDefault="009B3BB9" w:rsidP="003B1BB8">
      <w:pPr>
        <w:ind w:firstLine="709"/>
        <w:jc w:val="both"/>
        <w:rPr>
          <w:sz w:val="28"/>
          <w:szCs w:val="28"/>
        </w:rPr>
      </w:pPr>
      <w:r w:rsidRPr="00ED273D">
        <w:rPr>
          <w:sz w:val="28"/>
          <w:szCs w:val="28"/>
        </w:rPr>
        <w:t>Использование лесов для ведения сельского хозяйства разрешается при предоставлении лесных участков в аренду сроком от 10 до 49 лет.</w:t>
      </w:r>
    </w:p>
    <w:p w:rsidR="009B3BB9" w:rsidRPr="00ED273D" w:rsidRDefault="009B3BB9" w:rsidP="003B1BB8">
      <w:pPr>
        <w:ind w:firstLine="709"/>
        <w:jc w:val="both"/>
        <w:rPr>
          <w:sz w:val="28"/>
          <w:szCs w:val="28"/>
        </w:rPr>
      </w:pPr>
      <w:r w:rsidRPr="00ED273D">
        <w:rPr>
          <w:sz w:val="28"/>
          <w:szCs w:val="28"/>
        </w:rPr>
        <w:t>При ведении сельского хозяйства для собственных нужд по догов</w:t>
      </w:r>
      <w:r w:rsidR="00F67025" w:rsidRPr="00ED273D">
        <w:rPr>
          <w:sz w:val="28"/>
          <w:szCs w:val="28"/>
        </w:rPr>
        <w:t>ору безвозмездного пользования, срок разрешенного использования лесов устанавливается не более пяти лет, при этом площадь лесного участке не должна превышать 0,06 гектара.</w:t>
      </w:r>
    </w:p>
    <w:p w:rsidR="009B3BB9" w:rsidRPr="00ED273D" w:rsidRDefault="009B3BB9" w:rsidP="003B1BB8">
      <w:pPr>
        <w:pStyle w:val="31"/>
        <w:spacing w:line="240" w:lineRule="auto"/>
        <w:ind w:firstLine="709"/>
      </w:pPr>
      <w:r w:rsidRPr="00ED273D">
        <w:t xml:space="preserve">Конкретный срок договора аренды лесного участка </w:t>
      </w:r>
      <w:r w:rsidRPr="00ED273D">
        <w:rPr>
          <w:szCs w:val="28"/>
        </w:rPr>
        <w:t>или договора безвозмездного пользования</w:t>
      </w:r>
      <w:r w:rsidRPr="00ED273D">
        <w:t xml:space="preserve"> определяется при формировании лесных участков с учетом обеспечения сохранения защитных и полезных функций лесов.</w:t>
      </w:r>
    </w:p>
    <w:p w:rsidR="00DA5CC3" w:rsidRPr="00ED273D" w:rsidRDefault="00DA5CC3" w:rsidP="00DA5CC3">
      <w:pPr>
        <w:pStyle w:val="10"/>
        <w:numPr>
          <w:ilvl w:val="0"/>
          <w:numId w:val="0"/>
        </w:numPr>
        <w:ind w:left="792" w:hanging="432"/>
      </w:pPr>
      <w:r w:rsidRPr="00ED273D">
        <w:t>2.6.(1). Нормативы и параметры использования лесов для осуществления рыболовства</w:t>
      </w:r>
    </w:p>
    <w:p w:rsidR="000707D5" w:rsidRPr="00ED273D" w:rsidRDefault="000707D5" w:rsidP="00DA5CC3">
      <w:pPr>
        <w:pStyle w:val="10"/>
        <w:numPr>
          <w:ilvl w:val="0"/>
          <w:numId w:val="0"/>
        </w:numPr>
        <w:ind w:left="792" w:hanging="432"/>
        <w:rPr>
          <w:sz w:val="16"/>
          <w:szCs w:val="16"/>
        </w:rPr>
      </w:pPr>
    </w:p>
    <w:p w:rsidR="00DA5CC3" w:rsidRPr="00ED273D" w:rsidRDefault="00DA5CC3" w:rsidP="00DA5CC3">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Отношения, возникающие при использовании лесов для осуществления рыболовства, за исключением любительского рыболовства, регулируются статьей 38.1 Лесного кодекса Российской Федерации и Правилами использования лесов для осуществления рыболовства, устанавливаемыми уполномоченным федеральным органом исполнительной власти.</w:t>
      </w:r>
    </w:p>
    <w:p w:rsidR="00DA5CC3" w:rsidRPr="00ED273D" w:rsidRDefault="00DA5CC3" w:rsidP="00DA5CC3">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Использование лесов для осуществления рыболовства осуществляется с предоставлением или без предоставления лесного участка, установлением или без установления сервитута, публичного сервитута.</w:t>
      </w:r>
    </w:p>
    <w:p w:rsidR="00DA5CC3" w:rsidRPr="00ED273D" w:rsidRDefault="00DA5CC3" w:rsidP="00DA5CC3">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При использовании лесов для осуществления рыболовства допускается </w:t>
      </w:r>
      <w:r w:rsidRPr="00ED273D">
        <w:rPr>
          <w:rFonts w:ascii="Times New Roman" w:hAnsi="Times New Roman" w:cs="Times New Roman"/>
          <w:sz w:val="28"/>
          <w:szCs w:val="28"/>
        </w:rPr>
        <w:lastRenderedPageBreak/>
        <w:t>возведение на лесных участках некапитальных строений, сооружений, необходимых для осуществления рыболовства.</w:t>
      </w:r>
    </w:p>
    <w:p w:rsidR="00DA5CC3" w:rsidRPr="00ED273D" w:rsidRDefault="00DA5CC3" w:rsidP="00DA5CC3">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Лесные участки, находящиеся в государственной или муниципальной собственности, предоставляются для целей рыболовства на территориях, примыкающих к береговой линии водного объекта или его части, отнесенных к рыболовному участку.</w:t>
      </w:r>
    </w:p>
    <w:p w:rsidR="00DA5CC3" w:rsidRPr="00ED273D" w:rsidRDefault="00DA5CC3" w:rsidP="00DA5CC3">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Договор аренды лесного участка, находящегося в государственной или муниципальной собственности, в целях использования лесов для осуществления рыболовства заключается на срок, не превышающий срока действия соответствующего решения о предоставлении водных биологических ресурсов в пользование, договора пользования рыболовным участком или договора пользования водными биологическими ресурсами.</w:t>
      </w:r>
    </w:p>
    <w:p w:rsidR="00DA5CC3" w:rsidRPr="00ED273D" w:rsidRDefault="00DA5CC3" w:rsidP="00DA5CC3">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Граждане, юридические лица, использующие леса для осуществления рыболовства, имеют право:</w:t>
      </w:r>
    </w:p>
    <w:p w:rsidR="00DA5CC3" w:rsidRPr="00ED273D" w:rsidRDefault="00DA5CC3" w:rsidP="00DA5CC3">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а) осуществлять использование лесов в соответствии с условиями договора аренды лесного участка, договора безвозмездного пользования лесным участком, соглашения об установлении сервитута, публичного сервитута;</w:t>
      </w:r>
    </w:p>
    <w:p w:rsidR="00DA5CC3" w:rsidRPr="00ED273D" w:rsidRDefault="00DA5CC3" w:rsidP="00DA5CC3">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б) создавать лесную инфраструктуру, в том числе лесные дороги;</w:t>
      </w:r>
    </w:p>
    <w:p w:rsidR="00DA5CC3" w:rsidRPr="00ED273D" w:rsidRDefault="00DA5CC3" w:rsidP="00DA5CC3">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 возводить на предоставленных лесных участках некапитальные строения, сооружения, необходимые для осуществления рыболовства;</w:t>
      </w:r>
    </w:p>
    <w:p w:rsidR="00DA5CC3" w:rsidRPr="00ED273D" w:rsidRDefault="00DA5CC3" w:rsidP="00DA5CC3">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г) пользоваться иными правами, установленными лесным законодательством.</w:t>
      </w:r>
    </w:p>
    <w:p w:rsidR="00DA5CC3" w:rsidRPr="00ED273D" w:rsidRDefault="00DA5CC3" w:rsidP="00DA5CC3">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Граждане, юридические лица, использующие леса для осуществления рыболовства, обязаны:</w:t>
      </w:r>
    </w:p>
    <w:p w:rsidR="00DA5CC3" w:rsidRPr="00ED273D" w:rsidRDefault="00DA5CC3" w:rsidP="00DA5CC3">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а) использовать лесной участок по целевому назначению в соответствии с Лесным кодексом Российской Федерации, иными нормативными правовыми актами Российской Федерации, лесохозяйственным регламентом лесничества;</w:t>
      </w:r>
    </w:p>
    <w:p w:rsidR="00DA5CC3" w:rsidRPr="00ED273D" w:rsidRDefault="00DA5CC3" w:rsidP="00DA5CC3">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б) соблюдать условия договора аренды лесного участка (договора безвозмездного пользования лесным участком), соглашения об установлении сервитута, публичного сервитута;</w:t>
      </w:r>
    </w:p>
    <w:p w:rsidR="00DA5CC3" w:rsidRPr="00ED273D" w:rsidRDefault="00DA5CC3" w:rsidP="00DA5CC3">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 составлять проект освоения лесов;</w:t>
      </w:r>
    </w:p>
    <w:p w:rsidR="00DA5CC3" w:rsidRPr="00ED273D" w:rsidRDefault="00DA5CC3" w:rsidP="00DA5CC3">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г) ежегодно подавать лесную декларацию, за исключением лиц, использующих леса на основании договора безвозмездного пользования лесным участком;</w:t>
      </w:r>
    </w:p>
    <w:p w:rsidR="00DA5CC3" w:rsidRPr="00ED273D" w:rsidRDefault="00DA5CC3" w:rsidP="00DA5CC3">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д) осуществлять меры санитарной безопасности в лесах, в том числе санитарно-оздоровительные и профилактические мероприятия по защите лесов в соответствии с законодательством Российской Федерации;</w:t>
      </w:r>
    </w:p>
    <w:p w:rsidR="00DA5CC3" w:rsidRPr="00ED273D" w:rsidRDefault="00DA5CC3" w:rsidP="00DA5CC3">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е) осуществлять меры противопожарного обустройства лесов;</w:t>
      </w:r>
    </w:p>
    <w:p w:rsidR="00DA5CC3" w:rsidRPr="00ED273D" w:rsidRDefault="00DA5CC3" w:rsidP="00DA5CC3">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ж) предоставлять сведения, предусмотренные частью 1 статьи 49, частью 1 статьи 60, частью 1 статьи 60.11, частью 1 статьи 66 Лесного кодекса Российской Федерации;</w:t>
      </w:r>
    </w:p>
    <w:p w:rsidR="00DA5CC3" w:rsidRPr="00ED273D" w:rsidRDefault="00DA5CC3" w:rsidP="00DA5CC3">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з) до наступления даты прекращения действия договора аренды лесного участка, прекращения права постоянного (бессрочного) пользования лесным участком или безвозмездного пользования лесным участком, прекращения сервитута, публичного сервитута привести лесной участок в состояние, пригодное для его дальнейшего использования по целевому назначению в </w:t>
      </w:r>
      <w:r w:rsidRPr="00ED273D">
        <w:rPr>
          <w:rFonts w:ascii="Times New Roman" w:hAnsi="Times New Roman" w:cs="Times New Roman"/>
          <w:sz w:val="28"/>
          <w:szCs w:val="28"/>
        </w:rPr>
        <w:lastRenderedPageBreak/>
        <w:t>соответствии с видом разрешенного использования;</w:t>
      </w:r>
    </w:p>
    <w:p w:rsidR="00DA5CC3" w:rsidRPr="00ED273D" w:rsidRDefault="00DA5CC3" w:rsidP="00DA5CC3">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и) представлять в уполномоченный орган государственной власти, орган местного самоуправления документированную информацию, предусмотренную частью 2 статьи 91 Лесного кодекса Российской Федерации, для внесения ее в государственный лесной реестр.</w:t>
      </w:r>
    </w:p>
    <w:p w:rsidR="00DA5CC3" w:rsidRPr="00ED273D" w:rsidRDefault="00DA5CC3" w:rsidP="00DA5CC3">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к) выполнять иные обязанности, предусмотренные лесным законодательством, договором аренды лесного участка (договором безвозмездного пользования лесным участком), соглашением об установлении сервитута, публичного сервитута.</w:t>
      </w:r>
    </w:p>
    <w:p w:rsidR="00DA5CC3" w:rsidRPr="00ED273D" w:rsidRDefault="00DA5CC3" w:rsidP="00DA5CC3">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Для осуществления рыболовства должны предоставляться в первую очередь нелесные земли (просеки, дороги, болота, каменистые россыпи и другие), а также земли, предназначенные для лесовосстановления (вырубки, гари, редины, пустыри, прогалины и другие), до проведения на них лесовосстановления.</w:t>
      </w:r>
    </w:p>
    <w:p w:rsidR="00DA5CC3" w:rsidRPr="00ED273D" w:rsidRDefault="00DA5CC3" w:rsidP="00DA5CC3">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При использовании лесов для осуществления рыболовства не допускается:</w:t>
      </w:r>
    </w:p>
    <w:p w:rsidR="00DA5CC3" w:rsidRPr="00ED273D" w:rsidRDefault="00DA5CC3" w:rsidP="00DA5CC3">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а) повреждение лесных насаждений, растительного покрова и почв за пределами предоставленного лесного участка;</w:t>
      </w:r>
    </w:p>
    <w:p w:rsidR="00DA5CC3" w:rsidRPr="00ED273D" w:rsidRDefault="00DA5CC3" w:rsidP="00DA5CC3">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б) захламление предоставленного лесного участка и территории за его пределами строительным и бытовым мусором, отходами древесины;</w:t>
      </w:r>
    </w:p>
    <w:p w:rsidR="00DA5CC3" w:rsidRPr="00ED273D" w:rsidRDefault="00DA5CC3" w:rsidP="00DA5CC3">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 загрязнение площади предоставленного лесного участка и территории за его пределами химическими и радиоактивными веществами.</w:t>
      </w:r>
    </w:p>
    <w:p w:rsidR="00DA5CC3" w:rsidRPr="00ED273D" w:rsidRDefault="00DA5CC3" w:rsidP="00DA5CC3">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Земли, нарушенные при использовании лесов для осуществления рыболовства, подлежат рекультивации в срок не более 1 года после завершения использования лесного участка согласно договору аренды лесного участка (договору безвозмездного пользования лесным участком).</w:t>
      </w:r>
    </w:p>
    <w:p w:rsidR="00DA5CC3" w:rsidRPr="00ED273D" w:rsidRDefault="00DA5CC3" w:rsidP="00DA5CC3">
      <w:pPr>
        <w:pStyle w:val="ConsPlusNormal"/>
        <w:widowControl/>
        <w:ind w:firstLine="709"/>
        <w:jc w:val="both"/>
      </w:pPr>
      <w:r w:rsidRPr="00ED273D">
        <w:rPr>
          <w:rFonts w:ascii="Times New Roman" w:hAnsi="Times New Roman" w:cs="Times New Roman"/>
          <w:sz w:val="28"/>
          <w:szCs w:val="28"/>
        </w:rPr>
        <w:t>На участках с нарушенным почвенным покровом при угрозе развития эрозии почвы должна проводиться рекультивация земель с посевом трав и (или) посадкой деревьев и кустарников на склонах».</w:t>
      </w:r>
    </w:p>
    <w:p w:rsidR="003B1BB8" w:rsidRPr="00ED273D" w:rsidRDefault="003B1BB8" w:rsidP="003B1BB8">
      <w:pPr>
        <w:pStyle w:val="31"/>
        <w:spacing w:line="240" w:lineRule="auto"/>
        <w:ind w:firstLine="709"/>
        <w:rPr>
          <w:szCs w:val="28"/>
        </w:rPr>
      </w:pPr>
    </w:p>
    <w:p w:rsidR="009B3BB9" w:rsidRPr="00ED273D" w:rsidRDefault="00605943" w:rsidP="003B1BB8">
      <w:pPr>
        <w:pStyle w:val="10"/>
        <w:numPr>
          <w:ilvl w:val="0"/>
          <w:numId w:val="0"/>
        </w:numPr>
        <w:spacing w:before="0" w:after="0"/>
        <w:ind w:firstLine="709"/>
        <w:outlineLvl w:val="2"/>
      </w:pPr>
      <w:bookmarkStart w:id="519" w:name="_Toc451507074"/>
      <w:bookmarkStart w:id="520" w:name="_Toc4772986"/>
      <w:r w:rsidRPr="00ED273D">
        <w:t xml:space="preserve">2.7. </w:t>
      </w:r>
      <w:bookmarkStart w:id="521" w:name="_Toc317581401"/>
      <w:r w:rsidR="00483A7B" w:rsidRPr="00ED273D">
        <w:t xml:space="preserve">Нормативы, параметры и сроки </w:t>
      </w:r>
      <w:r w:rsidR="009B3BB9" w:rsidRPr="00ED273D">
        <w:t xml:space="preserve"> использования лесов для осуществления научно-исследовательской и образовательной деятельности</w:t>
      </w:r>
      <w:bookmarkEnd w:id="518"/>
      <w:bookmarkEnd w:id="519"/>
      <w:bookmarkEnd w:id="520"/>
      <w:bookmarkEnd w:id="521"/>
    </w:p>
    <w:p w:rsidR="003A43B8" w:rsidRPr="00ED273D" w:rsidRDefault="003A43B8" w:rsidP="003A43B8">
      <w:pPr>
        <w:ind w:firstLine="697"/>
        <w:jc w:val="both"/>
        <w:rPr>
          <w:sz w:val="28"/>
          <w:szCs w:val="28"/>
        </w:rPr>
      </w:pPr>
      <w:bookmarkStart w:id="522" w:name="_Toc171246852"/>
      <w:r w:rsidRPr="00ED273D">
        <w:rPr>
          <w:sz w:val="28"/>
          <w:szCs w:val="28"/>
        </w:rPr>
        <w:t>Использование лесов для научно-исследовательской и образовательной деятельности регламентируется статьей 40 Лесного кодекса Российской Федерации, Правилами использования лесов для осуществления научно-исследовательской деятельности, образовательной деятельности, устанавливаемыми уполномоченным федеральным органом исполнительной власти.</w:t>
      </w:r>
    </w:p>
    <w:p w:rsidR="003A43B8" w:rsidRPr="00ED273D" w:rsidRDefault="003A43B8" w:rsidP="003A43B8">
      <w:pPr>
        <w:ind w:firstLine="697"/>
        <w:jc w:val="both"/>
        <w:rPr>
          <w:sz w:val="28"/>
          <w:szCs w:val="28"/>
        </w:rPr>
      </w:pPr>
      <w:r w:rsidRPr="00ED273D">
        <w:rPr>
          <w:sz w:val="28"/>
          <w:szCs w:val="28"/>
        </w:rPr>
        <w:t xml:space="preserve">Леса </w:t>
      </w:r>
      <w:r w:rsidR="000707D5" w:rsidRPr="00ED273D">
        <w:rPr>
          <w:sz w:val="28"/>
          <w:szCs w:val="28"/>
        </w:rPr>
        <w:t>Красногорского</w:t>
      </w:r>
      <w:r w:rsidRPr="00ED273D">
        <w:rPr>
          <w:sz w:val="28"/>
          <w:szCs w:val="28"/>
        </w:rPr>
        <w:t xml:space="preserve"> лесничества могут использоваться для осуществления научно-исследовательской деятельности, образовательной деятельности научными организациями, образовательными организациями. Для осуществления научно исследовательской и образовательной деятельности лесные участки предоставляются государственным учреждениям, муниципальным учреждениям в постоянное (бессрочное) пользование, другими научными организациями, образовательным организациям  в аренду. </w:t>
      </w:r>
    </w:p>
    <w:p w:rsidR="003A43B8" w:rsidRPr="00ED273D" w:rsidRDefault="003A43B8" w:rsidP="003A43B8">
      <w:pPr>
        <w:pStyle w:val="ConsPlusNormal"/>
        <w:widowControl/>
        <w:ind w:firstLine="697"/>
        <w:jc w:val="both"/>
        <w:rPr>
          <w:rFonts w:ascii="Times New Roman" w:hAnsi="Times New Roman" w:cs="Times New Roman"/>
          <w:sz w:val="28"/>
          <w:szCs w:val="28"/>
        </w:rPr>
      </w:pPr>
      <w:r w:rsidRPr="00ED273D">
        <w:rPr>
          <w:rFonts w:ascii="Times New Roman" w:hAnsi="Times New Roman" w:cs="Times New Roman"/>
          <w:sz w:val="28"/>
          <w:szCs w:val="28"/>
        </w:rPr>
        <w:lastRenderedPageBreak/>
        <w:t>Использование лесов для научно-исследовательской деятельности, образовательной деятельности осуществляется в соответствии с проектом освоения лесов.</w:t>
      </w:r>
    </w:p>
    <w:p w:rsidR="003A43B8" w:rsidRPr="00ED273D" w:rsidRDefault="003A43B8" w:rsidP="003A43B8">
      <w:pPr>
        <w:pStyle w:val="ConsPlusNormal"/>
        <w:widowControl/>
        <w:ind w:firstLine="697"/>
        <w:jc w:val="both"/>
        <w:rPr>
          <w:rFonts w:ascii="Times New Roman" w:hAnsi="Times New Roman" w:cs="Times New Roman"/>
          <w:sz w:val="28"/>
          <w:szCs w:val="28"/>
        </w:rPr>
      </w:pPr>
      <w:r w:rsidRPr="00ED273D">
        <w:rPr>
          <w:rFonts w:ascii="Times New Roman" w:hAnsi="Times New Roman" w:cs="Times New Roman"/>
          <w:sz w:val="28"/>
          <w:szCs w:val="28"/>
        </w:rPr>
        <w:t>Использование лесов для осуществления научно-исследовательской деятельности включает в себя осуществление экспериментальной или теоретической деятельности, направленной на получение новых знаний об экологической системе леса, проведение прикладных научных исследований, направленных преимущественно на применение этих знаний для достижения практических целей и решения конкретных задач в области использования, охраны, защиты и воспроизводства лесов.</w:t>
      </w:r>
    </w:p>
    <w:p w:rsidR="003A43B8" w:rsidRPr="00ED273D" w:rsidRDefault="003A43B8" w:rsidP="003A43B8">
      <w:pPr>
        <w:pStyle w:val="ConsPlusNormal"/>
        <w:widowControl/>
        <w:ind w:firstLine="697"/>
        <w:jc w:val="both"/>
        <w:rPr>
          <w:rFonts w:ascii="Times New Roman" w:hAnsi="Times New Roman" w:cs="Times New Roman"/>
          <w:sz w:val="28"/>
          <w:szCs w:val="28"/>
        </w:rPr>
      </w:pPr>
      <w:r w:rsidRPr="00ED273D">
        <w:rPr>
          <w:rFonts w:ascii="Times New Roman" w:hAnsi="Times New Roman" w:cs="Times New Roman"/>
          <w:sz w:val="28"/>
          <w:szCs w:val="28"/>
        </w:rPr>
        <w:t>К использованию лесов для осуществления образовательной деятельности относится создание и использование на лесных участках объектов учебно-практической базы (полигонов, опытных площадок для изучения природы леса, обучения методам таксации леса, проведения рубок лесных насаждений, работ по лесовосстановлению, охране, защите, воспроизводству лесов и других мероприятий) в области изучения, использования, охраны, защиты, воспроизводства лесов, иных компонентов природы, объектов необходимой лесной инфраструктуры для закрепления на практике у обучающихся специальных знаний и навыков.</w:t>
      </w:r>
    </w:p>
    <w:p w:rsidR="003A43B8" w:rsidRPr="00ED273D" w:rsidRDefault="003A43B8" w:rsidP="003A43B8">
      <w:pPr>
        <w:ind w:firstLine="540"/>
        <w:jc w:val="both"/>
        <w:rPr>
          <w:sz w:val="28"/>
          <w:szCs w:val="28"/>
        </w:rPr>
      </w:pPr>
      <w:r w:rsidRPr="00ED273D">
        <w:rPr>
          <w:sz w:val="28"/>
          <w:szCs w:val="28"/>
        </w:rPr>
        <w:t>Государственные учреждения, муниципальные учреждения, другие научные организации, образовательные организации, использующие леса для научно-исследовательской деятельности, образовательной деятельности, имеют право:</w:t>
      </w:r>
    </w:p>
    <w:p w:rsidR="003A43B8" w:rsidRPr="00ED273D" w:rsidRDefault="003A43B8" w:rsidP="003A43B8">
      <w:pPr>
        <w:ind w:firstLine="540"/>
        <w:jc w:val="both"/>
        <w:rPr>
          <w:sz w:val="28"/>
          <w:szCs w:val="28"/>
        </w:rPr>
      </w:pPr>
      <w:r w:rsidRPr="00ED273D">
        <w:rPr>
          <w:sz w:val="28"/>
          <w:szCs w:val="28"/>
        </w:rPr>
        <w:t>- осуществлять использование лесов в соответствии с условиями договора аренды лесного участка, решения о предоставлении лесного участка в постоянное (бессрочное) пользование;</w:t>
      </w:r>
    </w:p>
    <w:p w:rsidR="003A43B8" w:rsidRPr="00ED273D" w:rsidRDefault="003A43B8" w:rsidP="003A43B8">
      <w:pPr>
        <w:ind w:firstLine="540"/>
        <w:jc w:val="both"/>
        <w:rPr>
          <w:sz w:val="28"/>
          <w:szCs w:val="28"/>
        </w:rPr>
      </w:pPr>
      <w:r w:rsidRPr="00ED273D">
        <w:rPr>
          <w:sz w:val="28"/>
          <w:szCs w:val="28"/>
        </w:rPr>
        <w:t>- устанавливать специальные знаки, информационные и иные указатели, отграничивающие территорию, на которой осуществляется образовательная деятельность, научно-исследовательская деятельность;</w:t>
      </w:r>
    </w:p>
    <w:p w:rsidR="003A43B8" w:rsidRPr="00ED273D" w:rsidRDefault="003A43B8" w:rsidP="003A43B8">
      <w:pPr>
        <w:ind w:firstLine="540"/>
        <w:jc w:val="both"/>
        <w:rPr>
          <w:sz w:val="28"/>
          <w:szCs w:val="28"/>
        </w:rPr>
      </w:pPr>
      <w:r w:rsidRPr="00ED273D">
        <w:rPr>
          <w:sz w:val="28"/>
          <w:szCs w:val="28"/>
        </w:rPr>
        <w:t xml:space="preserve">- осуществлять рубку лесных насаждений в научных и образовательных целях; </w:t>
      </w:r>
    </w:p>
    <w:p w:rsidR="003A43B8" w:rsidRPr="00ED273D" w:rsidRDefault="003A43B8" w:rsidP="003A43B8">
      <w:pPr>
        <w:ind w:firstLine="540"/>
        <w:jc w:val="both"/>
        <w:rPr>
          <w:sz w:val="28"/>
          <w:szCs w:val="28"/>
        </w:rPr>
      </w:pPr>
      <w:r w:rsidRPr="00ED273D">
        <w:rPr>
          <w:sz w:val="28"/>
          <w:szCs w:val="28"/>
        </w:rPr>
        <w:t xml:space="preserve">- создавать согласно </w:t>
      </w:r>
      <w:hyperlink r:id="rId40" w:history="1">
        <w:r w:rsidRPr="00ED273D">
          <w:rPr>
            <w:rStyle w:val="aa"/>
            <w:color w:val="auto"/>
            <w:sz w:val="28"/>
            <w:szCs w:val="28"/>
            <w:u w:val="none"/>
          </w:rPr>
          <w:t>части 1 статьи 13</w:t>
        </w:r>
      </w:hyperlink>
      <w:r w:rsidRPr="00ED273D">
        <w:rPr>
          <w:sz w:val="28"/>
          <w:szCs w:val="28"/>
        </w:rPr>
        <w:t xml:space="preserve"> Лесного кодекса Российской Федерации лесную инфраструктуру (лесные дороги, лесные склады и другую); </w:t>
      </w:r>
    </w:p>
    <w:p w:rsidR="003A43B8" w:rsidRPr="00ED273D" w:rsidRDefault="003A43B8" w:rsidP="003A43B8">
      <w:pPr>
        <w:ind w:firstLine="540"/>
        <w:jc w:val="both"/>
        <w:rPr>
          <w:sz w:val="28"/>
          <w:szCs w:val="28"/>
        </w:rPr>
      </w:pPr>
      <w:r w:rsidRPr="00ED273D">
        <w:rPr>
          <w:sz w:val="28"/>
          <w:szCs w:val="28"/>
        </w:rPr>
        <w:t xml:space="preserve">- осуществлять экспериментальную деятельность по использованию, охране, защите, воспроизводству лесов в целях разработки, опытно-производственной проверки и внедрения результатов научно-исследовательских, опытно-конструкторских работ; </w:t>
      </w:r>
    </w:p>
    <w:p w:rsidR="003A43B8" w:rsidRPr="00ED273D" w:rsidRDefault="003A43B8" w:rsidP="003A43B8">
      <w:pPr>
        <w:ind w:firstLine="540"/>
        <w:jc w:val="both"/>
        <w:rPr>
          <w:sz w:val="28"/>
          <w:szCs w:val="28"/>
        </w:rPr>
      </w:pPr>
      <w:r w:rsidRPr="00ED273D">
        <w:rPr>
          <w:sz w:val="28"/>
          <w:szCs w:val="28"/>
        </w:rPr>
        <w:t xml:space="preserve">- проводить испытания химических, биологических и иных средств для изучения их влияния на экологическую систему леса; </w:t>
      </w:r>
    </w:p>
    <w:p w:rsidR="003A43B8" w:rsidRPr="00ED273D" w:rsidRDefault="003A43B8" w:rsidP="003A43B8">
      <w:pPr>
        <w:ind w:firstLine="540"/>
        <w:jc w:val="both"/>
        <w:rPr>
          <w:sz w:val="28"/>
          <w:szCs w:val="28"/>
        </w:rPr>
      </w:pPr>
      <w:r w:rsidRPr="00ED273D">
        <w:rPr>
          <w:sz w:val="28"/>
          <w:szCs w:val="28"/>
        </w:rPr>
        <w:t xml:space="preserve">- создавать и использовать объекты научной и учебно-практической базы; </w:t>
      </w:r>
    </w:p>
    <w:p w:rsidR="003A43B8" w:rsidRPr="00ED273D" w:rsidRDefault="003A43B8" w:rsidP="003A43B8">
      <w:pPr>
        <w:ind w:firstLine="540"/>
        <w:jc w:val="both"/>
        <w:rPr>
          <w:sz w:val="28"/>
          <w:szCs w:val="28"/>
        </w:rPr>
      </w:pPr>
      <w:r w:rsidRPr="00ED273D">
        <w:rPr>
          <w:sz w:val="28"/>
          <w:szCs w:val="28"/>
        </w:rPr>
        <w:t xml:space="preserve">- иметь другие права, если их реализация не противоречит требованиям законодательства Российской Федерации. </w:t>
      </w:r>
    </w:p>
    <w:p w:rsidR="003A43B8" w:rsidRPr="00ED273D" w:rsidRDefault="003A43B8" w:rsidP="003A43B8">
      <w:pPr>
        <w:pStyle w:val="ConsPlusNormal"/>
        <w:widowControl/>
        <w:ind w:firstLine="697"/>
        <w:jc w:val="both"/>
        <w:rPr>
          <w:rFonts w:ascii="Times New Roman" w:hAnsi="Times New Roman" w:cs="Times New Roman"/>
          <w:sz w:val="28"/>
          <w:szCs w:val="28"/>
        </w:rPr>
      </w:pPr>
      <w:r w:rsidRPr="00ED273D">
        <w:rPr>
          <w:rFonts w:ascii="Times New Roman" w:hAnsi="Times New Roman" w:cs="Times New Roman"/>
          <w:sz w:val="28"/>
          <w:szCs w:val="28"/>
        </w:rPr>
        <w:t>В лесах, расположенных на особо охраняемых природных территориях запрещается использование токсичных химических препаратов в научных целях.</w:t>
      </w:r>
    </w:p>
    <w:p w:rsidR="003A43B8" w:rsidRPr="00ED273D" w:rsidRDefault="003A43B8" w:rsidP="003A43B8">
      <w:pPr>
        <w:pStyle w:val="ConsPlusNormal"/>
        <w:widowControl/>
        <w:ind w:firstLine="697"/>
        <w:jc w:val="both"/>
        <w:rPr>
          <w:rFonts w:ascii="Times New Roman" w:hAnsi="Times New Roman" w:cs="Times New Roman"/>
          <w:sz w:val="28"/>
          <w:szCs w:val="28"/>
        </w:rPr>
      </w:pPr>
      <w:r w:rsidRPr="00ED273D">
        <w:rPr>
          <w:rFonts w:ascii="Times New Roman" w:hAnsi="Times New Roman" w:cs="Times New Roman"/>
          <w:sz w:val="28"/>
          <w:szCs w:val="28"/>
        </w:rPr>
        <w:t>При осуществлении использования лесов для научно-исследовательской и образовательной деятельности исключаются случаи:</w:t>
      </w:r>
    </w:p>
    <w:p w:rsidR="003A43B8" w:rsidRPr="00ED273D" w:rsidRDefault="003A43B8" w:rsidP="003A43B8">
      <w:pPr>
        <w:pStyle w:val="ConsPlusNormal"/>
        <w:widowControl/>
        <w:ind w:firstLine="697"/>
        <w:jc w:val="both"/>
        <w:rPr>
          <w:rFonts w:ascii="Times New Roman" w:hAnsi="Times New Roman" w:cs="Times New Roman"/>
          <w:sz w:val="28"/>
          <w:szCs w:val="28"/>
        </w:rPr>
      </w:pPr>
      <w:r w:rsidRPr="00ED273D">
        <w:rPr>
          <w:rFonts w:ascii="Times New Roman" w:hAnsi="Times New Roman" w:cs="Times New Roman"/>
          <w:sz w:val="28"/>
          <w:szCs w:val="28"/>
        </w:rPr>
        <w:lastRenderedPageBreak/>
        <w:t>- повреждения лесных насаждений, растительного покрова и почв за пределами предоставленного лесного участка;</w:t>
      </w:r>
    </w:p>
    <w:p w:rsidR="003A43B8" w:rsidRPr="00ED273D" w:rsidRDefault="003A43B8" w:rsidP="003A43B8">
      <w:pPr>
        <w:pStyle w:val="ConsPlusNormal"/>
        <w:widowControl/>
        <w:ind w:firstLine="697"/>
        <w:jc w:val="both"/>
        <w:rPr>
          <w:rFonts w:ascii="Times New Roman" w:hAnsi="Times New Roman" w:cs="Times New Roman"/>
          <w:sz w:val="28"/>
          <w:szCs w:val="28"/>
        </w:rPr>
      </w:pPr>
      <w:r w:rsidRPr="00ED273D">
        <w:rPr>
          <w:rFonts w:ascii="Times New Roman" w:hAnsi="Times New Roman" w:cs="Times New Roman"/>
          <w:sz w:val="28"/>
          <w:szCs w:val="28"/>
        </w:rPr>
        <w:t>- захламления предоставленного лесного участка и территории за его пределами строительным и бытовым мусором, отходами древесины, иными видами отходов;</w:t>
      </w:r>
    </w:p>
    <w:p w:rsidR="003A43B8" w:rsidRPr="00ED273D" w:rsidRDefault="003A43B8" w:rsidP="003A43B8">
      <w:pPr>
        <w:pStyle w:val="ConsPlusNormal"/>
        <w:widowControl/>
        <w:ind w:firstLine="697"/>
        <w:jc w:val="both"/>
        <w:rPr>
          <w:rFonts w:ascii="Times New Roman" w:hAnsi="Times New Roman" w:cs="Times New Roman"/>
          <w:sz w:val="28"/>
          <w:szCs w:val="28"/>
        </w:rPr>
      </w:pPr>
      <w:r w:rsidRPr="00ED273D">
        <w:rPr>
          <w:rFonts w:ascii="Times New Roman" w:hAnsi="Times New Roman" w:cs="Times New Roman"/>
          <w:sz w:val="28"/>
          <w:szCs w:val="28"/>
        </w:rPr>
        <w:t>- загрязнения площади предоставленного лесного участка и территории за его пределами химическими и радиоактивными веществами;</w:t>
      </w:r>
    </w:p>
    <w:p w:rsidR="003A43B8" w:rsidRPr="00ED273D" w:rsidRDefault="003A43B8" w:rsidP="003A43B8">
      <w:pPr>
        <w:pStyle w:val="ConsPlusNormal"/>
        <w:widowControl/>
        <w:ind w:firstLine="697"/>
        <w:jc w:val="both"/>
        <w:rPr>
          <w:rFonts w:ascii="Times New Roman" w:hAnsi="Times New Roman" w:cs="Times New Roman"/>
          <w:sz w:val="28"/>
          <w:szCs w:val="28"/>
        </w:rPr>
      </w:pPr>
      <w:r w:rsidRPr="00ED273D">
        <w:rPr>
          <w:rFonts w:ascii="Times New Roman" w:hAnsi="Times New Roman" w:cs="Times New Roman"/>
          <w:sz w:val="28"/>
          <w:szCs w:val="28"/>
        </w:rPr>
        <w:t>Земли, нарушенные или загрязненные при использовании лесов для научно-исследовательской и образовательной деятельности, подлежат рекультивации в срок не более 1 года после завершения соответствующего этапа работ.</w:t>
      </w:r>
    </w:p>
    <w:p w:rsidR="003A43B8" w:rsidRPr="00ED273D" w:rsidRDefault="003A43B8" w:rsidP="003A43B8">
      <w:pPr>
        <w:pStyle w:val="ConsPlusNormal"/>
        <w:widowControl/>
        <w:ind w:firstLine="697"/>
        <w:jc w:val="both"/>
        <w:rPr>
          <w:rFonts w:ascii="Times New Roman" w:hAnsi="Times New Roman" w:cs="Times New Roman"/>
          <w:sz w:val="28"/>
          <w:szCs w:val="28"/>
        </w:rPr>
      </w:pPr>
      <w:r w:rsidRPr="00ED273D">
        <w:rPr>
          <w:rFonts w:ascii="Times New Roman" w:hAnsi="Times New Roman" w:cs="Times New Roman"/>
          <w:sz w:val="28"/>
          <w:szCs w:val="28"/>
        </w:rPr>
        <w:t>На участках с нарушенным почвенным покровом при угрозе развития эрозии почвы должна проводиться рекультивация земель с посевом трав и (или) посадкой деревьев и кустарников на склонах.</w:t>
      </w:r>
    </w:p>
    <w:p w:rsidR="003A43B8" w:rsidRPr="00ED273D" w:rsidRDefault="003A43B8" w:rsidP="003A43B8">
      <w:pPr>
        <w:pStyle w:val="31"/>
        <w:spacing w:line="240" w:lineRule="auto"/>
        <w:ind w:firstLine="720"/>
        <w:rPr>
          <w:szCs w:val="28"/>
        </w:rPr>
      </w:pPr>
      <w:r w:rsidRPr="00ED273D">
        <w:rPr>
          <w:szCs w:val="28"/>
        </w:rPr>
        <w:t>Площади, на которых разрешено осуществлять научно-исследовательскую и образовательную деятельность, приведены в таблице 5 настоящего регламента.</w:t>
      </w:r>
    </w:p>
    <w:p w:rsidR="003A43B8" w:rsidRPr="00ED273D" w:rsidRDefault="003A43B8" w:rsidP="003A43B8">
      <w:pPr>
        <w:pStyle w:val="ConsPlusNormal"/>
        <w:widowControl/>
        <w:ind w:firstLine="697"/>
        <w:jc w:val="both"/>
        <w:rPr>
          <w:rFonts w:ascii="Times New Roman" w:hAnsi="Times New Roman" w:cs="Times New Roman"/>
          <w:sz w:val="28"/>
          <w:szCs w:val="28"/>
        </w:rPr>
      </w:pPr>
      <w:r w:rsidRPr="00ED273D">
        <w:rPr>
          <w:rFonts w:ascii="Times New Roman" w:hAnsi="Times New Roman" w:cs="Times New Roman"/>
          <w:sz w:val="28"/>
          <w:szCs w:val="28"/>
        </w:rPr>
        <w:t>Формирование лесных участков в пределах границ лесничества для осуществления научно-исследовательской и образовательной деятельности производится в соответствии с лесным планом Удмуртской Республики и настоящим  лесохозяйственным регламентом, в местах, где расположены или предусматривается размещение объектов учебно-практической базы в области изучения, использования, охраны, защиты, воспроизводства лесов, иных компонентов природы, объектов необходимой лесной инфраструктуры для закрепления на практике у обучающихся специальных знаний и навыков.</w:t>
      </w:r>
    </w:p>
    <w:p w:rsidR="003A43B8" w:rsidRPr="00ED273D" w:rsidRDefault="003A43B8" w:rsidP="003A43B8">
      <w:pPr>
        <w:ind w:firstLine="709"/>
        <w:jc w:val="both"/>
        <w:rPr>
          <w:sz w:val="28"/>
          <w:szCs w:val="28"/>
        </w:rPr>
      </w:pPr>
      <w:r w:rsidRPr="00ED273D">
        <w:rPr>
          <w:sz w:val="28"/>
          <w:szCs w:val="28"/>
        </w:rPr>
        <w:t>Использование лесов для осуществления научно-исследовательской и образовательной деятельности разрешается при предоставлении лесных участков в аренду сроком от 10 до 49 лет.</w:t>
      </w:r>
    </w:p>
    <w:p w:rsidR="003A43B8" w:rsidRPr="00ED273D" w:rsidRDefault="003A43B8" w:rsidP="003A43B8">
      <w:pPr>
        <w:pStyle w:val="31"/>
        <w:spacing w:line="240" w:lineRule="auto"/>
        <w:ind w:firstLine="720"/>
        <w:rPr>
          <w:szCs w:val="28"/>
        </w:rPr>
      </w:pPr>
      <w:r w:rsidRPr="00ED273D">
        <w:t>Конкретный срок договора аренды лесного участка определяется при формировании лесных участков с учетом обеспечения сохранения защитных и полезных функций лесов.</w:t>
      </w:r>
    </w:p>
    <w:p w:rsidR="003B1BB8" w:rsidRPr="00ED273D" w:rsidRDefault="003B1BB8" w:rsidP="003B1BB8">
      <w:pPr>
        <w:pStyle w:val="31"/>
        <w:spacing w:line="240" w:lineRule="auto"/>
        <w:ind w:firstLine="709"/>
        <w:rPr>
          <w:szCs w:val="28"/>
        </w:rPr>
      </w:pPr>
    </w:p>
    <w:p w:rsidR="009B3BB9" w:rsidRPr="00ED273D" w:rsidRDefault="002F6961" w:rsidP="003B1BB8">
      <w:pPr>
        <w:pStyle w:val="10"/>
        <w:numPr>
          <w:ilvl w:val="0"/>
          <w:numId w:val="0"/>
        </w:numPr>
        <w:spacing w:before="0" w:after="0"/>
        <w:ind w:firstLine="709"/>
        <w:outlineLvl w:val="2"/>
      </w:pPr>
      <w:bookmarkStart w:id="523" w:name="_Toc220893747"/>
      <w:bookmarkStart w:id="524" w:name="_Toc451507075"/>
      <w:bookmarkStart w:id="525" w:name="_Toc4772987"/>
      <w:r w:rsidRPr="00ED273D">
        <w:t>2.8.</w:t>
      </w:r>
      <w:r w:rsidR="009B3BB9" w:rsidRPr="00ED273D">
        <w:t xml:space="preserve"> </w:t>
      </w:r>
      <w:bookmarkStart w:id="526" w:name="_Toc317581402"/>
      <w:r w:rsidR="009B3BB9" w:rsidRPr="00ED273D">
        <w:t>Нормативы, параметры и сроки использования лесов для осуществления рекреационной деятельности</w:t>
      </w:r>
      <w:bookmarkEnd w:id="522"/>
      <w:bookmarkEnd w:id="523"/>
      <w:bookmarkEnd w:id="524"/>
      <w:bookmarkEnd w:id="525"/>
      <w:bookmarkEnd w:id="526"/>
    </w:p>
    <w:p w:rsidR="003A43B8" w:rsidRPr="00ED273D" w:rsidRDefault="003A43B8" w:rsidP="003A43B8">
      <w:pPr>
        <w:ind w:firstLine="720"/>
        <w:jc w:val="both"/>
        <w:rPr>
          <w:sz w:val="28"/>
          <w:szCs w:val="28"/>
        </w:rPr>
      </w:pPr>
      <w:bookmarkStart w:id="527" w:name="_Toc171246857"/>
      <w:r w:rsidRPr="00ED273D">
        <w:rPr>
          <w:sz w:val="28"/>
          <w:szCs w:val="28"/>
        </w:rPr>
        <w:t>Использование лесов для осуществления рекреационной деятельности в целях организации отдыха, туризма, физкультурно-оздоровительной и спортивной деятельности регламентируется статьей 41 Лесного кодекса Российской Федерации и Правилами использования лесов для осуществления рекреационной деятельности, устанавливаемыми уполномоченным федеральным органом исполнительной власти.</w:t>
      </w:r>
    </w:p>
    <w:p w:rsidR="009B3BB9" w:rsidRPr="00ED273D" w:rsidRDefault="009B3BB9" w:rsidP="003B1BB8">
      <w:pPr>
        <w:ind w:firstLine="709"/>
        <w:jc w:val="both"/>
        <w:rPr>
          <w:sz w:val="28"/>
          <w:szCs w:val="28"/>
        </w:rPr>
      </w:pPr>
      <w:r w:rsidRPr="00ED273D">
        <w:rPr>
          <w:sz w:val="28"/>
          <w:szCs w:val="28"/>
        </w:rPr>
        <w:t>Для осуществления рекреационной деятельности лесные участки предоставляются государственным учреждениям, муниципальным учреждениям в постоянное (бессрочное) пользование, другим лицам - в аренду.</w:t>
      </w:r>
    </w:p>
    <w:p w:rsidR="009B3BB9" w:rsidRPr="00ED273D" w:rsidRDefault="009B3BB9" w:rsidP="003B1BB8">
      <w:pPr>
        <w:ind w:firstLine="709"/>
        <w:jc w:val="both"/>
        <w:rPr>
          <w:sz w:val="28"/>
          <w:szCs w:val="28"/>
        </w:rPr>
      </w:pPr>
      <w:r w:rsidRPr="00ED273D">
        <w:rPr>
          <w:sz w:val="28"/>
          <w:szCs w:val="28"/>
        </w:rPr>
        <w:t>Использование лесов для осуществления рекреационной деятельности производится на основании настоящего лесохозяйственного регламента и проекта освоения лесов.</w:t>
      </w:r>
    </w:p>
    <w:p w:rsidR="003B1BB8" w:rsidRPr="00ED273D" w:rsidRDefault="003B1BB8" w:rsidP="003B1BB8">
      <w:pPr>
        <w:ind w:firstLine="709"/>
        <w:jc w:val="both"/>
        <w:rPr>
          <w:sz w:val="28"/>
          <w:szCs w:val="28"/>
        </w:rPr>
      </w:pPr>
    </w:p>
    <w:p w:rsidR="009B3BB9" w:rsidRPr="00ED273D" w:rsidRDefault="009B3BB9" w:rsidP="003B1BB8">
      <w:pPr>
        <w:pStyle w:val="aff9"/>
        <w:spacing w:before="0" w:after="0"/>
        <w:ind w:left="0" w:firstLine="709"/>
        <w:jc w:val="both"/>
        <w:outlineLvl w:val="0"/>
        <w:rPr>
          <w:b/>
          <w:i w:val="0"/>
          <w:spacing w:val="-6"/>
        </w:rPr>
      </w:pPr>
      <w:bookmarkStart w:id="528" w:name="_Toc220893748"/>
      <w:bookmarkStart w:id="529" w:name="_Toc317581403"/>
      <w:bookmarkStart w:id="530" w:name="_Toc451507076"/>
      <w:bookmarkStart w:id="531" w:name="_Toc511384194"/>
      <w:bookmarkStart w:id="532" w:name="_Toc4772988"/>
      <w:r w:rsidRPr="00ED273D">
        <w:rPr>
          <w:b/>
          <w:i w:val="0"/>
          <w:spacing w:val="-6"/>
        </w:rPr>
        <w:lastRenderedPageBreak/>
        <w:t>2.8.1. Нормативы использования лесов для осуществления рекреационной деятельности (допустимая рекреационная нагрузка по типам ландшафтов и др.)</w:t>
      </w:r>
      <w:bookmarkEnd w:id="528"/>
      <w:bookmarkEnd w:id="529"/>
      <w:bookmarkEnd w:id="530"/>
      <w:bookmarkEnd w:id="531"/>
      <w:bookmarkEnd w:id="532"/>
    </w:p>
    <w:p w:rsidR="009B3BB9" w:rsidRPr="00ED273D" w:rsidRDefault="009B3BB9" w:rsidP="003B1BB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Рекреационной нагрузка - показатель воздействия на биогеоценоз факторов, обусловленных видом </w:t>
      </w:r>
      <w:hyperlink w:anchor="sub_301" w:history="1">
        <w:r w:rsidRPr="00ED273D">
          <w:rPr>
            <w:rFonts w:ascii="Times New Roman" w:hAnsi="Times New Roman" w:cs="Times New Roman"/>
            <w:sz w:val="28"/>
            <w:szCs w:val="28"/>
          </w:rPr>
          <w:t>лесной рекреации</w:t>
        </w:r>
      </w:hyperlink>
      <w:r w:rsidRPr="00ED273D">
        <w:rPr>
          <w:rFonts w:ascii="Times New Roman" w:hAnsi="Times New Roman" w:cs="Times New Roman"/>
          <w:sz w:val="28"/>
          <w:szCs w:val="28"/>
        </w:rPr>
        <w:t>, определяемый через следующие основные величины - площадь объекта лесной рекреации, количество посетителей и время их пребывания на объекте.</w:t>
      </w:r>
      <w:r w:rsidRPr="00ED273D">
        <w:rPr>
          <w:rStyle w:val="af4"/>
          <w:rFonts w:ascii="Times New Roman" w:hAnsi="Times New Roman" w:cs="Times New Roman"/>
          <w:sz w:val="28"/>
          <w:szCs w:val="28"/>
        </w:rPr>
        <w:footnoteReference w:id="9"/>
      </w:r>
    </w:p>
    <w:p w:rsidR="009B3BB9" w:rsidRPr="00ED273D" w:rsidRDefault="009B3BB9" w:rsidP="003B1BB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bCs/>
          <w:sz w:val="28"/>
          <w:szCs w:val="28"/>
        </w:rPr>
        <w:t>Предельно допустимая рекреационная нагрузка</w:t>
      </w:r>
      <w:r w:rsidRPr="00ED273D">
        <w:rPr>
          <w:rFonts w:ascii="Times New Roman" w:hAnsi="Times New Roman" w:cs="Times New Roman"/>
          <w:sz w:val="28"/>
          <w:szCs w:val="28"/>
        </w:rPr>
        <w:t xml:space="preserve"> - максимальная </w:t>
      </w:r>
      <w:hyperlink w:anchor="sub_303" w:history="1">
        <w:r w:rsidRPr="00ED273D">
          <w:rPr>
            <w:rFonts w:ascii="Times New Roman" w:hAnsi="Times New Roman" w:cs="Times New Roman"/>
            <w:sz w:val="28"/>
            <w:szCs w:val="28"/>
          </w:rPr>
          <w:t>рекреационная нагрузка</w:t>
        </w:r>
      </w:hyperlink>
      <w:r w:rsidRPr="00ED273D">
        <w:rPr>
          <w:rFonts w:ascii="Times New Roman" w:hAnsi="Times New Roman" w:cs="Times New Roman"/>
          <w:sz w:val="28"/>
          <w:szCs w:val="28"/>
        </w:rPr>
        <w:t>, при которой биогеоценоз сохраняет свою жизнеспособность</w:t>
      </w:r>
      <w:r w:rsidRPr="00ED273D">
        <w:rPr>
          <w:rStyle w:val="af4"/>
          <w:rFonts w:ascii="Times New Roman" w:hAnsi="Times New Roman" w:cs="Times New Roman"/>
          <w:sz w:val="28"/>
          <w:szCs w:val="28"/>
        </w:rPr>
        <w:footnoteReference w:id="10"/>
      </w:r>
    </w:p>
    <w:p w:rsidR="009B3BB9" w:rsidRPr="00ED273D" w:rsidRDefault="009B3BB9" w:rsidP="003B1BB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Нормы предельно допустимых рекреационных нагрузок на </w:t>
      </w:r>
      <w:smartTag w:uri="urn:schemas-microsoft-com:office:smarttags" w:element="metricconverter">
        <w:smartTagPr>
          <w:attr w:name="ProductID" w:val="1 га"/>
        </w:smartTagPr>
        <w:r w:rsidRPr="00ED273D">
          <w:rPr>
            <w:rFonts w:ascii="Times New Roman" w:hAnsi="Times New Roman" w:cs="Times New Roman"/>
            <w:sz w:val="28"/>
            <w:szCs w:val="28"/>
          </w:rPr>
          <w:t>1 га</w:t>
        </w:r>
      </w:smartTag>
      <w:r w:rsidRPr="00ED273D">
        <w:rPr>
          <w:rFonts w:ascii="Times New Roman" w:hAnsi="Times New Roman" w:cs="Times New Roman"/>
          <w:sz w:val="28"/>
          <w:szCs w:val="28"/>
        </w:rPr>
        <w:t xml:space="preserve"> покрытых лесной растительностью земель приведены в таблице</w:t>
      </w:r>
      <w:r w:rsidRPr="00ED273D">
        <w:rPr>
          <w:rStyle w:val="af4"/>
          <w:rFonts w:ascii="Times New Roman" w:hAnsi="Times New Roman" w:cs="Times New Roman"/>
          <w:sz w:val="28"/>
          <w:szCs w:val="28"/>
        </w:rPr>
        <w:footnoteReference w:id="11"/>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362"/>
        <w:gridCol w:w="829"/>
        <w:gridCol w:w="761"/>
        <w:gridCol w:w="806"/>
        <w:gridCol w:w="1212"/>
        <w:gridCol w:w="1411"/>
        <w:gridCol w:w="1106"/>
        <w:gridCol w:w="836"/>
        <w:gridCol w:w="883"/>
      </w:tblGrid>
      <w:tr w:rsidR="009B3BB9" w:rsidRPr="00ED273D" w:rsidTr="000707D5">
        <w:trPr>
          <w:jc w:val="center"/>
        </w:trPr>
        <w:tc>
          <w:tcPr>
            <w:tcW w:w="2362" w:type="dxa"/>
            <w:vAlign w:val="center"/>
          </w:tcPr>
          <w:p w:rsidR="009B3BB9" w:rsidRPr="00ED273D" w:rsidRDefault="009B3BB9" w:rsidP="007B78C6">
            <w:pPr>
              <w:pStyle w:val="Style42"/>
              <w:widowControl/>
              <w:jc w:val="center"/>
              <w:rPr>
                <w:rStyle w:val="FontStyle129"/>
              </w:rPr>
            </w:pPr>
            <w:r w:rsidRPr="00ED273D">
              <w:rPr>
                <w:rStyle w:val="FontStyle129"/>
              </w:rPr>
              <w:t xml:space="preserve">Протяженность дорожной сети на </w:t>
            </w:r>
            <w:smartTag w:uri="urn:schemas-microsoft-com:office:smarttags" w:element="metricconverter">
              <w:smartTagPr>
                <w:attr w:name="ProductID" w:val="1000 га"/>
              </w:smartTagPr>
              <w:r w:rsidRPr="00ED273D">
                <w:rPr>
                  <w:rStyle w:val="FontStyle129"/>
                </w:rPr>
                <w:t>1000 га</w:t>
              </w:r>
            </w:smartTag>
            <w:r w:rsidRPr="00ED273D">
              <w:rPr>
                <w:rStyle w:val="FontStyle129"/>
              </w:rPr>
              <w:t xml:space="preserve"> лесного фонда, км</w:t>
            </w:r>
          </w:p>
        </w:tc>
        <w:tc>
          <w:tcPr>
            <w:tcW w:w="829" w:type="dxa"/>
            <w:vAlign w:val="center"/>
          </w:tcPr>
          <w:p w:rsidR="009B3BB9" w:rsidRPr="00ED273D" w:rsidRDefault="009B3BB9" w:rsidP="007B78C6">
            <w:pPr>
              <w:pStyle w:val="Style42"/>
              <w:widowControl/>
              <w:jc w:val="center"/>
              <w:rPr>
                <w:rStyle w:val="FontStyle129"/>
              </w:rPr>
            </w:pPr>
            <w:r w:rsidRPr="00ED273D">
              <w:rPr>
                <w:rStyle w:val="FontStyle129"/>
              </w:rPr>
              <w:t>Ольха черная</w:t>
            </w:r>
          </w:p>
        </w:tc>
        <w:tc>
          <w:tcPr>
            <w:tcW w:w="761" w:type="dxa"/>
            <w:vAlign w:val="center"/>
          </w:tcPr>
          <w:p w:rsidR="009B3BB9" w:rsidRPr="00ED273D" w:rsidRDefault="009B3BB9" w:rsidP="007B78C6">
            <w:pPr>
              <w:pStyle w:val="Style42"/>
              <w:widowControl/>
              <w:jc w:val="center"/>
              <w:rPr>
                <w:rStyle w:val="FontStyle129"/>
              </w:rPr>
            </w:pPr>
            <w:r w:rsidRPr="00ED273D">
              <w:rPr>
                <w:rStyle w:val="FontStyle129"/>
              </w:rPr>
              <w:t>Ель, пихта</w:t>
            </w:r>
          </w:p>
        </w:tc>
        <w:tc>
          <w:tcPr>
            <w:tcW w:w="806" w:type="dxa"/>
            <w:vAlign w:val="center"/>
          </w:tcPr>
          <w:p w:rsidR="009B3BB9" w:rsidRPr="00ED273D" w:rsidRDefault="009B3BB9" w:rsidP="007B78C6">
            <w:pPr>
              <w:pStyle w:val="Style42"/>
              <w:widowControl/>
              <w:jc w:val="center"/>
              <w:rPr>
                <w:rStyle w:val="FontStyle129"/>
              </w:rPr>
            </w:pPr>
            <w:r w:rsidRPr="00ED273D">
              <w:rPr>
                <w:rStyle w:val="FontStyle129"/>
              </w:rPr>
              <w:t>Ольха серая</w:t>
            </w:r>
          </w:p>
        </w:tc>
        <w:tc>
          <w:tcPr>
            <w:tcW w:w="1212" w:type="dxa"/>
            <w:vAlign w:val="center"/>
          </w:tcPr>
          <w:p w:rsidR="009B3BB9" w:rsidRPr="00ED273D" w:rsidRDefault="009B3BB9" w:rsidP="007B78C6">
            <w:pPr>
              <w:pStyle w:val="Style42"/>
              <w:widowControl/>
              <w:jc w:val="center"/>
              <w:rPr>
                <w:rStyle w:val="FontStyle129"/>
              </w:rPr>
            </w:pPr>
            <w:r w:rsidRPr="00ED273D">
              <w:rPr>
                <w:rStyle w:val="FontStyle129"/>
              </w:rPr>
              <w:t>Сосна, лиственница, кедр</w:t>
            </w:r>
          </w:p>
        </w:tc>
        <w:tc>
          <w:tcPr>
            <w:tcW w:w="1411" w:type="dxa"/>
            <w:vAlign w:val="center"/>
          </w:tcPr>
          <w:p w:rsidR="009B3BB9" w:rsidRPr="00ED273D" w:rsidRDefault="009B3BB9" w:rsidP="007B78C6">
            <w:pPr>
              <w:pStyle w:val="Style42"/>
              <w:widowControl/>
              <w:jc w:val="center"/>
              <w:rPr>
                <w:rStyle w:val="FontStyle129"/>
              </w:rPr>
            </w:pPr>
            <w:r w:rsidRPr="00ED273D">
              <w:rPr>
                <w:rStyle w:val="FontStyle129"/>
              </w:rPr>
              <w:t>Дуб, клен остролистный, ясень</w:t>
            </w:r>
          </w:p>
        </w:tc>
        <w:tc>
          <w:tcPr>
            <w:tcW w:w="1106" w:type="dxa"/>
            <w:vAlign w:val="center"/>
          </w:tcPr>
          <w:p w:rsidR="009B3BB9" w:rsidRPr="00ED273D" w:rsidRDefault="009B3BB9" w:rsidP="007B78C6">
            <w:pPr>
              <w:pStyle w:val="Style42"/>
              <w:widowControl/>
              <w:jc w:val="center"/>
              <w:rPr>
                <w:rStyle w:val="FontStyle129"/>
              </w:rPr>
            </w:pPr>
            <w:r w:rsidRPr="00ED273D">
              <w:rPr>
                <w:rStyle w:val="FontStyle129"/>
              </w:rPr>
              <w:t>Осина, ива белая, тополь</w:t>
            </w:r>
          </w:p>
        </w:tc>
        <w:tc>
          <w:tcPr>
            <w:tcW w:w="836" w:type="dxa"/>
            <w:vAlign w:val="center"/>
          </w:tcPr>
          <w:p w:rsidR="009B3BB9" w:rsidRPr="00ED273D" w:rsidRDefault="009B3BB9" w:rsidP="007B78C6">
            <w:pPr>
              <w:pStyle w:val="Style42"/>
              <w:widowControl/>
              <w:jc w:val="center"/>
              <w:rPr>
                <w:rStyle w:val="FontStyle129"/>
              </w:rPr>
            </w:pPr>
            <w:r w:rsidRPr="00ED273D">
              <w:rPr>
                <w:rStyle w:val="FontStyle129"/>
              </w:rPr>
              <w:t>Береза</w:t>
            </w:r>
          </w:p>
        </w:tc>
        <w:tc>
          <w:tcPr>
            <w:tcW w:w="883" w:type="dxa"/>
            <w:vAlign w:val="center"/>
          </w:tcPr>
          <w:p w:rsidR="009B3BB9" w:rsidRPr="00ED273D" w:rsidRDefault="009B3BB9" w:rsidP="007B78C6">
            <w:pPr>
              <w:pStyle w:val="Style42"/>
              <w:widowControl/>
              <w:jc w:val="center"/>
              <w:rPr>
                <w:rStyle w:val="FontStyle129"/>
              </w:rPr>
            </w:pPr>
            <w:r w:rsidRPr="00ED273D">
              <w:rPr>
                <w:rStyle w:val="FontStyle129"/>
              </w:rPr>
              <w:t>Липа, вяз</w:t>
            </w:r>
          </w:p>
        </w:tc>
      </w:tr>
      <w:tr w:rsidR="009B3BB9" w:rsidRPr="00ED273D" w:rsidTr="000707D5">
        <w:trPr>
          <w:jc w:val="center"/>
        </w:trPr>
        <w:tc>
          <w:tcPr>
            <w:tcW w:w="10206" w:type="dxa"/>
            <w:gridSpan w:val="9"/>
            <w:vAlign w:val="center"/>
          </w:tcPr>
          <w:p w:rsidR="009B3BB9" w:rsidRPr="00ED273D" w:rsidRDefault="009B3BB9" w:rsidP="007B78C6">
            <w:pPr>
              <w:pStyle w:val="Style42"/>
              <w:widowControl/>
              <w:jc w:val="center"/>
              <w:rPr>
                <w:rStyle w:val="FontStyle129"/>
              </w:rPr>
            </w:pPr>
            <w:r w:rsidRPr="00ED273D">
              <w:rPr>
                <w:rStyle w:val="FontStyle129"/>
              </w:rPr>
              <w:t>Молодняки</w:t>
            </w:r>
          </w:p>
        </w:tc>
      </w:tr>
      <w:tr w:rsidR="009B3BB9" w:rsidRPr="00ED273D" w:rsidTr="000707D5">
        <w:trPr>
          <w:jc w:val="center"/>
        </w:trPr>
        <w:tc>
          <w:tcPr>
            <w:tcW w:w="2362" w:type="dxa"/>
            <w:vAlign w:val="center"/>
          </w:tcPr>
          <w:p w:rsidR="009B3BB9" w:rsidRPr="00ED273D" w:rsidRDefault="009B3BB9" w:rsidP="007B78C6">
            <w:pPr>
              <w:pStyle w:val="Style42"/>
              <w:widowControl/>
              <w:jc w:val="center"/>
              <w:rPr>
                <w:rStyle w:val="FontStyle129"/>
              </w:rPr>
            </w:pPr>
            <w:r w:rsidRPr="00ED273D">
              <w:rPr>
                <w:rStyle w:val="FontStyle129"/>
              </w:rPr>
              <w:t>До 10</w:t>
            </w:r>
          </w:p>
        </w:tc>
        <w:tc>
          <w:tcPr>
            <w:tcW w:w="829" w:type="dxa"/>
            <w:vAlign w:val="center"/>
          </w:tcPr>
          <w:p w:rsidR="009B3BB9" w:rsidRPr="00ED273D" w:rsidRDefault="009B3BB9" w:rsidP="007B78C6">
            <w:pPr>
              <w:pStyle w:val="Style42"/>
              <w:widowControl/>
              <w:jc w:val="center"/>
              <w:rPr>
                <w:rStyle w:val="FontStyle129"/>
              </w:rPr>
            </w:pPr>
            <w:r w:rsidRPr="00ED273D">
              <w:rPr>
                <w:rStyle w:val="FontStyle129"/>
              </w:rPr>
              <w:t>-/0,6</w:t>
            </w:r>
          </w:p>
        </w:tc>
        <w:tc>
          <w:tcPr>
            <w:tcW w:w="761" w:type="dxa"/>
            <w:vAlign w:val="center"/>
          </w:tcPr>
          <w:p w:rsidR="009B3BB9" w:rsidRPr="00ED273D" w:rsidRDefault="009B3BB9" w:rsidP="007B78C6">
            <w:pPr>
              <w:pStyle w:val="Style42"/>
              <w:widowControl/>
              <w:jc w:val="center"/>
              <w:rPr>
                <w:rStyle w:val="FontStyle129"/>
              </w:rPr>
            </w:pPr>
            <w:r w:rsidRPr="00ED273D">
              <w:rPr>
                <w:rStyle w:val="FontStyle129"/>
              </w:rPr>
              <w:t>0,7/0,6</w:t>
            </w:r>
          </w:p>
        </w:tc>
        <w:tc>
          <w:tcPr>
            <w:tcW w:w="806" w:type="dxa"/>
            <w:vAlign w:val="center"/>
          </w:tcPr>
          <w:p w:rsidR="009B3BB9" w:rsidRPr="00ED273D" w:rsidRDefault="009B3BB9" w:rsidP="007B78C6">
            <w:pPr>
              <w:pStyle w:val="Style42"/>
              <w:widowControl/>
              <w:jc w:val="center"/>
              <w:rPr>
                <w:rStyle w:val="FontStyle129"/>
              </w:rPr>
            </w:pPr>
            <w:r w:rsidRPr="00ED273D">
              <w:rPr>
                <w:rStyle w:val="FontStyle129"/>
              </w:rPr>
              <w:t>1,0/0,7</w:t>
            </w:r>
          </w:p>
        </w:tc>
        <w:tc>
          <w:tcPr>
            <w:tcW w:w="1212" w:type="dxa"/>
            <w:vAlign w:val="center"/>
          </w:tcPr>
          <w:p w:rsidR="009B3BB9" w:rsidRPr="00ED273D" w:rsidRDefault="009B3BB9" w:rsidP="007B78C6">
            <w:pPr>
              <w:pStyle w:val="Style42"/>
              <w:widowControl/>
              <w:jc w:val="center"/>
              <w:rPr>
                <w:rStyle w:val="FontStyle129"/>
              </w:rPr>
            </w:pPr>
            <w:r w:rsidRPr="00ED273D">
              <w:rPr>
                <w:rStyle w:val="FontStyle129"/>
              </w:rPr>
              <w:t>1,1/0,7</w:t>
            </w:r>
          </w:p>
        </w:tc>
        <w:tc>
          <w:tcPr>
            <w:tcW w:w="1411" w:type="dxa"/>
            <w:vAlign w:val="center"/>
          </w:tcPr>
          <w:p w:rsidR="009B3BB9" w:rsidRPr="00ED273D" w:rsidRDefault="009B3BB9" w:rsidP="007B78C6">
            <w:pPr>
              <w:pStyle w:val="Style42"/>
              <w:widowControl/>
              <w:jc w:val="center"/>
              <w:rPr>
                <w:rStyle w:val="FontStyle129"/>
              </w:rPr>
            </w:pPr>
            <w:r w:rsidRPr="00ED273D">
              <w:rPr>
                <w:rStyle w:val="FontStyle129"/>
              </w:rPr>
              <w:t>1,2/-</w:t>
            </w:r>
          </w:p>
        </w:tc>
        <w:tc>
          <w:tcPr>
            <w:tcW w:w="1106" w:type="dxa"/>
            <w:vAlign w:val="center"/>
          </w:tcPr>
          <w:p w:rsidR="009B3BB9" w:rsidRPr="00ED273D" w:rsidRDefault="009B3BB9" w:rsidP="007B78C6">
            <w:pPr>
              <w:pStyle w:val="Style42"/>
              <w:widowControl/>
              <w:jc w:val="center"/>
              <w:rPr>
                <w:rStyle w:val="FontStyle129"/>
              </w:rPr>
            </w:pPr>
            <w:r w:rsidRPr="00ED273D">
              <w:rPr>
                <w:rStyle w:val="FontStyle129"/>
              </w:rPr>
              <w:t>1,3/-</w:t>
            </w:r>
          </w:p>
        </w:tc>
        <w:tc>
          <w:tcPr>
            <w:tcW w:w="836" w:type="dxa"/>
            <w:vAlign w:val="center"/>
          </w:tcPr>
          <w:p w:rsidR="009B3BB9" w:rsidRPr="00ED273D" w:rsidRDefault="009B3BB9" w:rsidP="007B78C6">
            <w:pPr>
              <w:pStyle w:val="Style42"/>
              <w:widowControl/>
              <w:jc w:val="center"/>
              <w:rPr>
                <w:rStyle w:val="FontStyle129"/>
              </w:rPr>
            </w:pPr>
            <w:r w:rsidRPr="00ED273D">
              <w:rPr>
                <w:rStyle w:val="FontStyle129"/>
              </w:rPr>
              <w:t>1,4/0,8</w:t>
            </w:r>
          </w:p>
        </w:tc>
        <w:tc>
          <w:tcPr>
            <w:tcW w:w="883" w:type="dxa"/>
            <w:vAlign w:val="center"/>
          </w:tcPr>
          <w:p w:rsidR="009B3BB9" w:rsidRPr="00ED273D" w:rsidRDefault="009B3BB9" w:rsidP="007B78C6">
            <w:pPr>
              <w:pStyle w:val="Style42"/>
              <w:widowControl/>
              <w:jc w:val="center"/>
              <w:rPr>
                <w:rStyle w:val="FontStyle129"/>
              </w:rPr>
            </w:pPr>
            <w:r w:rsidRPr="00ED273D">
              <w:rPr>
                <w:rStyle w:val="FontStyle129"/>
              </w:rPr>
              <w:t>1,5/-</w:t>
            </w:r>
          </w:p>
        </w:tc>
      </w:tr>
      <w:tr w:rsidR="009B3BB9" w:rsidRPr="00ED273D" w:rsidTr="000707D5">
        <w:trPr>
          <w:jc w:val="center"/>
        </w:trPr>
        <w:tc>
          <w:tcPr>
            <w:tcW w:w="2362" w:type="dxa"/>
            <w:vAlign w:val="center"/>
          </w:tcPr>
          <w:p w:rsidR="009B3BB9" w:rsidRPr="00ED273D" w:rsidRDefault="009B3BB9" w:rsidP="007B78C6">
            <w:pPr>
              <w:pStyle w:val="Style42"/>
              <w:widowControl/>
              <w:jc w:val="center"/>
              <w:rPr>
                <w:rStyle w:val="FontStyle129"/>
              </w:rPr>
            </w:pPr>
            <w:r w:rsidRPr="00ED273D">
              <w:rPr>
                <w:rStyle w:val="FontStyle129"/>
              </w:rPr>
              <w:t>11-15</w:t>
            </w:r>
          </w:p>
        </w:tc>
        <w:tc>
          <w:tcPr>
            <w:tcW w:w="829" w:type="dxa"/>
            <w:vAlign w:val="center"/>
          </w:tcPr>
          <w:p w:rsidR="009B3BB9" w:rsidRPr="00ED273D" w:rsidRDefault="009B3BB9" w:rsidP="007B78C6">
            <w:pPr>
              <w:pStyle w:val="Style42"/>
              <w:widowControl/>
              <w:jc w:val="center"/>
              <w:rPr>
                <w:rStyle w:val="FontStyle129"/>
              </w:rPr>
            </w:pPr>
            <w:r w:rsidRPr="00ED273D">
              <w:rPr>
                <w:rStyle w:val="FontStyle129"/>
              </w:rPr>
              <w:t>-/0,7</w:t>
            </w:r>
          </w:p>
        </w:tc>
        <w:tc>
          <w:tcPr>
            <w:tcW w:w="761" w:type="dxa"/>
            <w:vAlign w:val="center"/>
          </w:tcPr>
          <w:p w:rsidR="009B3BB9" w:rsidRPr="00ED273D" w:rsidRDefault="009B3BB9" w:rsidP="007B78C6">
            <w:pPr>
              <w:pStyle w:val="Style42"/>
              <w:widowControl/>
              <w:jc w:val="center"/>
              <w:rPr>
                <w:rStyle w:val="FontStyle129"/>
              </w:rPr>
            </w:pPr>
            <w:r w:rsidRPr="00ED273D">
              <w:rPr>
                <w:rStyle w:val="FontStyle129"/>
              </w:rPr>
              <w:t>0,8/0,7</w:t>
            </w:r>
          </w:p>
        </w:tc>
        <w:tc>
          <w:tcPr>
            <w:tcW w:w="806" w:type="dxa"/>
            <w:vAlign w:val="center"/>
          </w:tcPr>
          <w:p w:rsidR="009B3BB9" w:rsidRPr="00ED273D" w:rsidRDefault="009B3BB9" w:rsidP="007B78C6">
            <w:pPr>
              <w:pStyle w:val="Style42"/>
              <w:widowControl/>
              <w:jc w:val="center"/>
              <w:rPr>
                <w:rStyle w:val="FontStyle129"/>
              </w:rPr>
            </w:pPr>
            <w:r w:rsidRPr="00ED273D">
              <w:rPr>
                <w:rStyle w:val="FontStyle129"/>
              </w:rPr>
              <w:t>1,2/0,8</w:t>
            </w:r>
          </w:p>
        </w:tc>
        <w:tc>
          <w:tcPr>
            <w:tcW w:w="1212" w:type="dxa"/>
            <w:vAlign w:val="center"/>
          </w:tcPr>
          <w:p w:rsidR="009B3BB9" w:rsidRPr="00ED273D" w:rsidRDefault="009B3BB9" w:rsidP="007B78C6">
            <w:pPr>
              <w:pStyle w:val="Style42"/>
              <w:widowControl/>
              <w:jc w:val="center"/>
              <w:rPr>
                <w:rStyle w:val="FontStyle129"/>
              </w:rPr>
            </w:pPr>
            <w:r w:rsidRPr="00ED273D">
              <w:rPr>
                <w:rStyle w:val="FontStyle129"/>
              </w:rPr>
              <w:t>1,3/0,8</w:t>
            </w:r>
          </w:p>
        </w:tc>
        <w:tc>
          <w:tcPr>
            <w:tcW w:w="1411" w:type="dxa"/>
            <w:vAlign w:val="center"/>
          </w:tcPr>
          <w:p w:rsidR="009B3BB9" w:rsidRPr="00ED273D" w:rsidRDefault="009B3BB9" w:rsidP="007B78C6">
            <w:pPr>
              <w:pStyle w:val="Style42"/>
              <w:widowControl/>
              <w:jc w:val="center"/>
              <w:rPr>
                <w:rStyle w:val="FontStyle129"/>
              </w:rPr>
            </w:pPr>
            <w:r w:rsidRPr="00ED273D">
              <w:rPr>
                <w:rStyle w:val="FontStyle129"/>
              </w:rPr>
              <w:t>1,4/-</w:t>
            </w:r>
          </w:p>
        </w:tc>
        <w:tc>
          <w:tcPr>
            <w:tcW w:w="1106" w:type="dxa"/>
            <w:vAlign w:val="center"/>
          </w:tcPr>
          <w:p w:rsidR="009B3BB9" w:rsidRPr="00ED273D" w:rsidRDefault="009B3BB9" w:rsidP="007B78C6">
            <w:pPr>
              <w:pStyle w:val="Style42"/>
              <w:widowControl/>
              <w:jc w:val="center"/>
              <w:rPr>
                <w:rStyle w:val="FontStyle129"/>
              </w:rPr>
            </w:pPr>
            <w:r w:rsidRPr="00ED273D">
              <w:rPr>
                <w:rStyle w:val="FontStyle129"/>
              </w:rPr>
              <w:t>1,5/-</w:t>
            </w:r>
          </w:p>
        </w:tc>
        <w:tc>
          <w:tcPr>
            <w:tcW w:w="836" w:type="dxa"/>
            <w:vAlign w:val="center"/>
          </w:tcPr>
          <w:p w:rsidR="009B3BB9" w:rsidRPr="00ED273D" w:rsidRDefault="009B3BB9" w:rsidP="007B78C6">
            <w:pPr>
              <w:pStyle w:val="Style42"/>
              <w:widowControl/>
              <w:jc w:val="center"/>
              <w:rPr>
                <w:rStyle w:val="FontStyle129"/>
              </w:rPr>
            </w:pPr>
            <w:r w:rsidRPr="00ED273D">
              <w:rPr>
                <w:rStyle w:val="FontStyle129"/>
              </w:rPr>
              <w:t>1,7/0,9</w:t>
            </w:r>
          </w:p>
        </w:tc>
        <w:tc>
          <w:tcPr>
            <w:tcW w:w="883" w:type="dxa"/>
            <w:vAlign w:val="center"/>
          </w:tcPr>
          <w:p w:rsidR="009B3BB9" w:rsidRPr="00ED273D" w:rsidRDefault="009B3BB9" w:rsidP="007B78C6">
            <w:pPr>
              <w:pStyle w:val="Style42"/>
              <w:widowControl/>
              <w:jc w:val="center"/>
              <w:rPr>
                <w:rStyle w:val="FontStyle129"/>
              </w:rPr>
            </w:pPr>
            <w:r w:rsidRPr="00ED273D">
              <w:rPr>
                <w:rStyle w:val="FontStyle129"/>
              </w:rPr>
              <w:t>1,8/-</w:t>
            </w:r>
          </w:p>
        </w:tc>
      </w:tr>
      <w:tr w:rsidR="009B3BB9" w:rsidRPr="00ED273D" w:rsidTr="000707D5">
        <w:trPr>
          <w:jc w:val="center"/>
        </w:trPr>
        <w:tc>
          <w:tcPr>
            <w:tcW w:w="2362" w:type="dxa"/>
            <w:vAlign w:val="center"/>
          </w:tcPr>
          <w:p w:rsidR="009B3BB9" w:rsidRPr="00ED273D" w:rsidRDefault="009B3BB9" w:rsidP="007B78C6">
            <w:pPr>
              <w:pStyle w:val="Style42"/>
              <w:widowControl/>
              <w:jc w:val="center"/>
              <w:rPr>
                <w:rStyle w:val="FontStyle129"/>
              </w:rPr>
            </w:pPr>
            <w:r w:rsidRPr="00ED273D">
              <w:rPr>
                <w:rStyle w:val="FontStyle129"/>
              </w:rPr>
              <w:t>16-20</w:t>
            </w:r>
          </w:p>
        </w:tc>
        <w:tc>
          <w:tcPr>
            <w:tcW w:w="829" w:type="dxa"/>
            <w:vAlign w:val="center"/>
          </w:tcPr>
          <w:p w:rsidR="009B3BB9" w:rsidRPr="00ED273D" w:rsidRDefault="009B3BB9" w:rsidP="007B78C6">
            <w:pPr>
              <w:pStyle w:val="Style42"/>
              <w:widowControl/>
              <w:jc w:val="center"/>
              <w:rPr>
                <w:rStyle w:val="FontStyle129"/>
              </w:rPr>
            </w:pPr>
            <w:r w:rsidRPr="00ED273D">
              <w:rPr>
                <w:rStyle w:val="FontStyle129"/>
              </w:rPr>
              <w:t>-/0,8</w:t>
            </w:r>
          </w:p>
        </w:tc>
        <w:tc>
          <w:tcPr>
            <w:tcW w:w="761" w:type="dxa"/>
            <w:vAlign w:val="center"/>
          </w:tcPr>
          <w:p w:rsidR="009B3BB9" w:rsidRPr="00ED273D" w:rsidRDefault="009B3BB9" w:rsidP="007B78C6">
            <w:pPr>
              <w:pStyle w:val="Style42"/>
              <w:widowControl/>
              <w:jc w:val="center"/>
              <w:rPr>
                <w:rStyle w:val="FontStyle129"/>
              </w:rPr>
            </w:pPr>
            <w:r w:rsidRPr="00ED273D">
              <w:rPr>
                <w:rStyle w:val="FontStyle129"/>
              </w:rPr>
              <w:t>0,9/0,8</w:t>
            </w:r>
          </w:p>
        </w:tc>
        <w:tc>
          <w:tcPr>
            <w:tcW w:w="806" w:type="dxa"/>
            <w:vAlign w:val="center"/>
          </w:tcPr>
          <w:p w:rsidR="009B3BB9" w:rsidRPr="00ED273D" w:rsidRDefault="009B3BB9" w:rsidP="007B78C6">
            <w:pPr>
              <w:pStyle w:val="Style42"/>
              <w:widowControl/>
              <w:jc w:val="center"/>
              <w:rPr>
                <w:rStyle w:val="FontStyle129"/>
              </w:rPr>
            </w:pPr>
            <w:r w:rsidRPr="00ED273D">
              <w:rPr>
                <w:rStyle w:val="FontStyle129"/>
              </w:rPr>
              <w:t>1,4/0,9</w:t>
            </w:r>
          </w:p>
        </w:tc>
        <w:tc>
          <w:tcPr>
            <w:tcW w:w="1212" w:type="dxa"/>
            <w:vAlign w:val="center"/>
          </w:tcPr>
          <w:p w:rsidR="009B3BB9" w:rsidRPr="00ED273D" w:rsidRDefault="009B3BB9" w:rsidP="007B78C6">
            <w:pPr>
              <w:pStyle w:val="Style42"/>
              <w:widowControl/>
              <w:jc w:val="center"/>
              <w:rPr>
                <w:rStyle w:val="FontStyle129"/>
              </w:rPr>
            </w:pPr>
            <w:r w:rsidRPr="00ED273D">
              <w:rPr>
                <w:rStyle w:val="FontStyle129"/>
              </w:rPr>
              <w:t>1,5/0,9</w:t>
            </w:r>
          </w:p>
        </w:tc>
        <w:tc>
          <w:tcPr>
            <w:tcW w:w="1411" w:type="dxa"/>
            <w:vAlign w:val="center"/>
          </w:tcPr>
          <w:p w:rsidR="009B3BB9" w:rsidRPr="00ED273D" w:rsidRDefault="009B3BB9" w:rsidP="007B78C6">
            <w:pPr>
              <w:pStyle w:val="Style42"/>
              <w:widowControl/>
              <w:jc w:val="center"/>
              <w:rPr>
                <w:rStyle w:val="FontStyle129"/>
              </w:rPr>
            </w:pPr>
            <w:r w:rsidRPr="00ED273D">
              <w:rPr>
                <w:rStyle w:val="FontStyle129"/>
              </w:rPr>
              <w:t>1,6/-</w:t>
            </w:r>
          </w:p>
        </w:tc>
        <w:tc>
          <w:tcPr>
            <w:tcW w:w="1106" w:type="dxa"/>
            <w:vAlign w:val="center"/>
          </w:tcPr>
          <w:p w:rsidR="009B3BB9" w:rsidRPr="00ED273D" w:rsidRDefault="009B3BB9" w:rsidP="007B78C6">
            <w:pPr>
              <w:pStyle w:val="Style42"/>
              <w:widowControl/>
              <w:jc w:val="center"/>
              <w:rPr>
                <w:rStyle w:val="FontStyle129"/>
              </w:rPr>
            </w:pPr>
            <w:r w:rsidRPr="00ED273D">
              <w:rPr>
                <w:rStyle w:val="FontStyle129"/>
              </w:rPr>
              <w:t>1,8/-</w:t>
            </w:r>
          </w:p>
        </w:tc>
        <w:tc>
          <w:tcPr>
            <w:tcW w:w="836" w:type="dxa"/>
            <w:vAlign w:val="center"/>
          </w:tcPr>
          <w:p w:rsidR="009B3BB9" w:rsidRPr="00ED273D" w:rsidRDefault="009B3BB9" w:rsidP="007B78C6">
            <w:pPr>
              <w:pStyle w:val="Style42"/>
              <w:widowControl/>
              <w:jc w:val="center"/>
              <w:rPr>
                <w:rStyle w:val="FontStyle129"/>
              </w:rPr>
            </w:pPr>
            <w:r w:rsidRPr="00ED273D">
              <w:rPr>
                <w:rStyle w:val="FontStyle129"/>
              </w:rPr>
              <w:t>1,9/1,0</w:t>
            </w:r>
          </w:p>
        </w:tc>
        <w:tc>
          <w:tcPr>
            <w:tcW w:w="883" w:type="dxa"/>
            <w:vAlign w:val="center"/>
          </w:tcPr>
          <w:p w:rsidR="009B3BB9" w:rsidRPr="00ED273D" w:rsidRDefault="009B3BB9" w:rsidP="007B78C6">
            <w:pPr>
              <w:pStyle w:val="Style42"/>
              <w:widowControl/>
              <w:jc w:val="center"/>
              <w:rPr>
                <w:rStyle w:val="FontStyle129"/>
              </w:rPr>
            </w:pPr>
            <w:r w:rsidRPr="00ED273D">
              <w:rPr>
                <w:rStyle w:val="FontStyle129"/>
              </w:rPr>
              <w:t>2,0/-</w:t>
            </w:r>
          </w:p>
        </w:tc>
      </w:tr>
      <w:tr w:rsidR="009B3BB9" w:rsidRPr="00ED273D" w:rsidTr="000707D5">
        <w:trPr>
          <w:jc w:val="center"/>
        </w:trPr>
        <w:tc>
          <w:tcPr>
            <w:tcW w:w="2362" w:type="dxa"/>
            <w:vAlign w:val="center"/>
          </w:tcPr>
          <w:p w:rsidR="009B3BB9" w:rsidRPr="00ED273D" w:rsidRDefault="009B3BB9" w:rsidP="007B78C6">
            <w:pPr>
              <w:pStyle w:val="Style42"/>
              <w:widowControl/>
              <w:jc w:val="center"/>
              <w:rPr>
                <w:rStyle w:val="FontStyle129"/>
              </w:rPr>
            </w:pPr>
            <w:r w:rsidRPr="00ED273D">
              <w:rPr>
                <w:rStyle w:val="FontStyle129"/>
              </w:rPr>
              <w:t>21-25</w:t>
            </w:r>
          </w:p>
        </w:tc>
        <w:tc>
          <w:tcPr>
            <w:tcW w:w="829" w:type="dxa"/>
            <w:vAlign w:val="center"/>
          </w:tcPr>
          <w:p w:rsidR="009B3BB9" w:rsidRPr="00ED273D" w:rsidRDefault="009B3BB9" w:rsidP="007B78C6">
            <w:pPr>
              <w:pStyle w:val="Style42"/>
              <w:widowControl/>
              <w:jc w:val="center"/>
              <w:rPr>
                <w:rStyle w:val="FontStyle129"/>
              </w:rPr>
            </w:pPr>
            <w:r w:rsidRPr="00ED273D">
              <w:rPr>
                <w:rStyle w:val="FontStyle129"/>
              </w:rPr>
              <w:t>-/0,9</w:t>
            </w:r>
          </w:p>
        </w:tc>
        <w:tc>
          <w:tcPr>
            <w:tcW w:w="761" w:type="dxa"/>
            <w:vAlign w:val="center"/>
          </w:tcPr>
          <w:p w:rsidR="009B3BB9" w:rsidRPr="00ED273D" w:rsidRDefault="009B3BB9" w:rsidP="007B78C6">
            <w:pPr>
              <w:pStyle w:val="Style42"/>
              <w:widowControl/>
              <w:jc w:val="center"/>
              <w:rPr>
                <w:rStyle w:val="FontStyle129"/>
              </w:rPr>
            </w:pPr>
            <w:r w:rsidRPr="00ED273D">
              <w:rPr>
                <w:rStyle w:val="FontStyle129"/>
              </w:rPr>
              <w:t>1,0/0,9</w:t>
            </w:r>
          </w:p>
        </w:tc>
        <w:tc>
          <w:tcPr>
            <w:tcW w:w="806" w:type="dxa"/>
            <w:vAlign w:val="center"/>
          </w:tcPr>
          <w:p w:rsidR="009B3BB9" w:rsidRPr="00ED273D" w:rsidRDefault="009B3BB9" w:rsidP="007B78C6">
            <w:pPr>
              <w:pStyle w:val="Style42"/>
              <w:widowControl/>
              <w:jc w:val="center"/>
              <w:rPr>
                <w:rStyle w:val="FontStyle129"/>
              </w:rPr>
            </w:pPr>
            <w:r w:rsidRPr="00ED273D">
              <w:rPr>
                <w:rStyle w:val="FontStyle129"/>
              </w:rPr>
              <w:t>1,5/1,0</w:t>
            </w:r>
          </w:p>
        </w:tc>
        <w:tc>
          <w:tcPr>
            <w:tcW w:w="1212" w:type="dxa"/>
            <w:vAlign w:val="center"/>
          </w:tcPr>
          <w:p w:rsidR="009B3BB9" w:rsidRPr="00ED273D" w:rsidRDefault="009B3BB9" w:rsidP="007B78C6">
            <w:pPr>
              <w:pStyle w:val="Style42"/>
              <w:widowControl/>
              <w:jc w:val="center"/>
              <w:rPr>
                <w:rStyle w:val="FontStyle129"/>
              </w:rPr>
            </w:pPr>
            <w:r w:rsidRPr="00ED273D">
              <w:rPr>
                <w:rStyle w:val="FontStyle129"/>
              </w:rPr>
              <w:t>1,6/1,0</w:t>
            </w:r>
          </w:p>
        </w:tc>
        <w:tc>
          <w:tcPr>
            <w:tcW w:w="1411" w:type="dxa"/>
            <w:vAlign w:val="center"/>
          </w:tcPr>
          <w:p w:rsidR="009B3BB9" w:rsidRPr="00ED273D" w:rsidRDefault="009B3BB9" w:rsidP="007B78C6">
            <w:pPr>
              <w:pStyle w:val="Style42"/>
              <w:widowControl/>
              <w:jc w:val="center"/>
              <w:rPr>
                <w:rStyle w:val="FontStyle129"/>
              </w:rPr>
            </w:pPr>
            <w:r w:rsidRPr="00ED273D">
              <w:rPr>
                <w:rStyle w:val="FontStyle129"/>
              </w:rPr>
              <w:t>1,8/-</w:t>
            </w:r>
          </w:p>
        </w:tc>
        <w:tc>
          <w:tcPr>
            <w:tcW w:w="1106" w:type="dxa"/>
            <w:vAlign w:val="center"/>
          </w:tcPr>
          <w:p w:rsidR="009B3BB9" w:rsidRPr="00ED273D" w:rsidRDefault="009B3BB9" w:rsidP="007B78C6">
            <w:pPr>
              <w:pStyle w:val="Style42"/>
              <w:widowControl/>
              <w:jc w:val="center"/>
              <w:rPr>
                <w:rStyle w:val="FontStyle129"/>
              </w:rPr>
            </w:pPr>
            <w:r w:rsidRPr="00ED273D">
              <w:rPr>
                <w:rStyle w:val="FontStyle129"/>
              </w:rPr>
              <w:t>1,9/-</w:t>
            </w:r>
          </w:p>
        </w:tc>
        <w:tc>
          <w:tcPr>
            <w:tcW w:w="836" w:type="dxa"/>
            <w:vAlign w:val="center"/>
          </w:tcPr>
          <w:p w:rsidR="009B3BB9" w:rsidRPr="00ED273D" w:rsidRDefault="009B3BB9" w:rsidP="007B78C6">
            <w:pPr>
              <w:pStyle w:val="Style42"/>
              <w:widowControl/>
              <w:jc w:val="center"/>
              <w:rPr>
                <w:rStyle w:val="FontStyle129"/>
              </w:rPr>
            </w:pPr>
            <w:r w:rsidRPr="00ED273D">
              <w:rPr>
                <w:rStyle w:val="FontStyle129"/>
              </w:rPr>
              <w:t>2,1/1,1</w:t>
            </w:r>
          </w:p>
        </w:tc>
        <w:tc>
          <w:tcPr>
            <w:tcW w:w="883" w:type="dxa"/>
            <w:vAlign w:val="center"/>
          </w:tcPr>
          <w:p w:rsidR="009B3BB9" w:rsidRPr="00ED273D" w:rsidRDefault="009B3BB9" w:rsidP="007B78C6">
            <w:pPr>
              <w:pStyle w:val="Style42"/>
              <w:widowControl/>
              <w:jc w:val="center"/>
              <w:rPr>
                <w:rStyle w:val="FontStyle129"/>
              </w:rPr>
            </w:pPr>
            <w:r w:rsidRPr="00ED273D">
              <w:rPr>
                <w:rStyle w:val="FontStyle129"/>
              </w:rPr>
              <w:t>2,2/-</w:t>
            </w:r>
          </w:p>
        </w:tc>
      </w:tr>
      <w:tr w:rsidR="009B3BB9" w:rsidRPr="00ED273D" w:rsidTr="000707D5">
        <w:trPr>
          <w:jc w:val="center"/>
        </w:trPr>
        <w:tc>
          <w:tcPr>
            <w:tcW w:w="2362" w:type="dxa"/>
            <w:vAlign w:val="center"/>
          </w:tcPr>
          <w:p w:rsidR="009B3BB9" w:rsidRPr="00ED273D" w:rsidRDefault="009B3BB9" w:rsidP="007B78C6">
            <w:pPr>
              <w:pStyle w:val="Style42"/>
              <w:widowControl/>
              <w:jc w:val="center"/>
              <w:rPr>
                <w:rStyle w:val="FontStyle129"/>
              </w:rPr>
            </w:pPr>
            <w:r w:rsidRPr="00ED273D">
              <w:rPr>
                <w:rStyle w:val="FontStyle129"/>
              </w:rPr>
              <w:t>Более 25</w:t>
            </w:r>
          </w:p>
        </w:tc>
        <w:tc>
          <w:tcPr>
            <w:tcW w:w="829" w:type="dxa"/>
            <w:vAlign w:val="center"/>
          </w:tcPr>
          <w:p w:rsidR="009B3BB9" w:rsidRPr="00ED273D" w:rsidRDefault="009B3BB9" w:rsidP="007B78C6">
            <w:pPr>
              <w:pStyle w:val="Style42"/>
              <w:widowControl/>
              <w:jc w:val="center"/>
              <w:rPr>
                <w:rStyle w:val="FontStyle129"/>
              </w:rPr>
            </w:pPr>
            <w:r w:rsidRPr="00ED273D">
              <w:rPr>
                <w:rStyle w:val="FontStyle129"/>
              </w:rPr>
              <w:t>-/0,9</w:t>
            </w:r>
          </w:p>
        </w:tc>
        <w:tc>
          <w:tcPr>
            <w:tcW w:w="761" w:type="dxa"/>
            <w:vAlign w:val="center"/>
          </w:tcPr>
          <w:p w:rsidR="009B3BB9" w:rsidRPr="00ED273D" w:rsidRDefault="009B3BB9" w:rsidP="007B78C6">
            <w:pPr>
              <w:pStyle w:val="Style42"/>
              <w:widowControl/>
              <w:jc w:val="center"/>
              <w:rPr>
                <w:rStyle w:val="FontStyle129"/>
              </w:rPr>
            </w:pPr>
            <w:r w:rsidRPr="00ED273D">
              <w:rPr>
                <w:rStyle w:val="FontStyle129"/>
              </w:rPr>
              <w:t>1,1/0,9</w:t>
            </w:r>
          </w:p>
        </w:tc>
        <w:tc>
          <w:tcPr>
            <w:tcW w:w="806" w:type="dxa"/>
            <w:vAlign w:val="center"/>
          </w:tcPr>
          <w:p w:rsidR="009B3BB9" w:rsidRPr="00ED273D" w:rsidRDefault="009B3BB9" w:rsidP="007B78C6">
            <w:pPr>
              <w:pStyle w:val="Style42"/>
              <w:widowControl/>
              <w:jc w:val="center"/>
              <w:rPr>
                <w:rStyle w:val="FontStyle129"/>
              </w:rPr>
            </w:pPr>
            <w:r w:rsidRPr="00ED273D">
              <w:rPr>
                <w:rStyle w:val="FontStyle129"/>
              </w:rPr>
              <w:t>1,6/1,1</w:t>
            </w:r>
          </w:p>
        </w:tc>
        <w:tc>
          <w:tcPr>
            <w:tcW w:w="1212" w:type="dxa"/>
            <w:vAlign w:val="center"/>
          </w:tcPr>
          <w:p w:rsidR="009B3BB9" w:rsidRPr="00ED273D" w:rsidRDefault="009B3BB9" w:rsidP="007B78C6">
            <w:pPr>
              <w:pStyle w:val="Style42"/>
              <w:widowControl/>
              <w:jc w:val="center"/>
              <w:rPr>
                <w:rStyle w:val="FontStyle129"/>
              </w:rPr>
            </w:pPr>
            <w:r w:rsidRPr="00ED273D">
              <w:rPr>
                <w:rStyle w:val="FontStyle129"/>
              </w:rPr>
              <w:t>1,8/1,1</w:t>
            </w:r>
          </w:p>
        </w:tc>
        <w:tc>
          <w:tcPr>
            <w:tcW w:w="1411" w:type="dxa"/>
            <w:vAlign w:val="center"/>
          </w:tcPr>
          <w:p w:rsidR="009B3BB9" w:rsidRPr="00ED273D" w:rsidRDefault="009B3BB9" w:rsidP="007B78C6">
            <w:pPr>
              <w:pStyle w:val="Style42"/>
              <w:widowControl/>
              <w:jc w:val="center"/>
              <w:rPr>
                <w:rStyle w:val="FontStyle129"/>
              </w:rPr>
            </w:pPr>
            <w:r w:rsidRPr="00ED273D">
              <w:rPr>
                <w:rStyle w:val="FontStyle129"/>
              </w:rPr>
              <w:t>1,9/-</w:t>
            </w:r>
          </w:p>
        </w:tc>
        <w:tc>
          <w:tcPr>
            <w:tcW w:w="1106" w:type="dxa"/>
            <w:vAlign w:val="center"/>
          </w:tcPr>
          <w:p w:rsidR="009B3BB9" w:rsidRPr="00ED273D" w:rsidRDefault="009B3BB9" w:rsidP="007B78C6">
            <w:pPr>
              <w:pStyle w:val="Style42"/>
              <w:widowControl/>
              <w:jc w:val="center"/>
              <w:rPr>
                <w:rStyle w:val="FontStyle129"/>
              </w:rPr>
            </w:pPr>
            <w:r w:rsidRPr="00ED273D">
              <w:rPr>
                <w:rStyle w:val="FontStyle129"/>
              </w:rPr>
              <w:t>2,1/-</w:t>
            </w:r>
          </w:p>
        </w:tc>
        <w:tc>
          <w:tcPr>
            <w:tcW w:w="836" w:type="dxa"/>
            <w:vAlign w:val="center"/>
          </w:tcPr>
          <w:p w:rsidR="009B3BB9" w:rsidRPr="00ED273D" w:rsidRDefault="009B3BB9" w:rsidP="007B78C6">
            <w:pPr>
              <w:pStyle w:val="Style42"/>
              <w:widowControl/>
              <w:jc w:val="center"/>
              <w:rPr>
                <w:rStyle w:val="FontStyle129"/>
              </w:rPr>
            </w:pPr>
            <w:r w:rsidRPr="00ED273D">
              <w:rPr>
                <w:rStyle w:val="FontStyle129"/>
              </w:rPr>
              <w:t>2,2/1,2</w:t>
            </w:r>
          </w:p>
        </w:tc>
        <w:tc>
          <w:tcPr>
            <w:tcW w:w="883" w:type="dxa"/>
            <w:vAlign w:val="center"/>
          </w:tcPr>
          <w:p w:rsidR="009B3BB9" w:rsidRPr="00ED273D" w:rsidRDefault="009B3BB9" w:rsidP="007B78C6">
            <w:pPr>
              <w:pStyle w:val="Style42"/>
              <w:widowControl/>
              <w:jc w:val="center"/>
              <w:rPr>
                <w:rStyle w:val="FontStyle129"/>
              </w:rPr>
            </w:pPr>
            <w:r w:rsidRPr="00ED273D">
              <w:rPr>
                <w:rStyle w:val="FontStyle129"/>
              </w:rPr>
              <w:t>2,4/-</w:t>
            </w:r>
          </w:p>
        </w:tc>
      </w:tr>
      <w:tr w:rsidR="009B3BB9" w:rsidRPr="00ED273D" w:rsidTr="000707D5">
        <w:trPr>
          <w:jc w:val="center"/>
        </w:trPr>
        <w:tc>
          <w:tcPr>
            <w:tcW w:w="10206" w:type="dxa"/>
            <w:gridSpan w:val="9"/>
            <w:vAlign w:val="center"/>
          </w:tcPr>
          <w:p w:rsidR="009B3BB9" w:rsidRPr="00ED273D" w:rsidRDefault="009B3BB9" w:rsidP="007B78C6">
            <w:pPr>
              <w:pStyle w:val="Style42"/>
              <w:widowControl/>
              <w:jc w:val="center"/>
              <w:rPr>
                <w:rStyle w:val="FontStyle129"/>
              </w:rPr>
            </w:pPr>
            <w:r w:rsidRPr="00ED273D">
              <w:rPr>
                <w:rStyle w:val="FontStyle129"/>
              </w:rPr>
              <w:t>Средневозрастные и приспевающие насаждения</w:t>
            </w:r>
          </w:p>
        </w:tc>
      </w:tr>
      <w:tr w:rsidR="009B3BB9" w:rsidRPr="00ED273D" w:rsidTr="000707D5">
        <w:trPr>
          <w:jc w:val="center"/>
        </w:trPr>
        <w:tc>
          <w:tcPr>
            <w:tcW w:w="2362" w:type="dxa"/>
            <w:vAlign w:val="center"/>
          </w:tcPr>
          <w:p w:rsidR="009B3BB9" w:rsidRPr="00ED273D" w:rsidRDefault="009B3BB9" w:rsidP="007B78C6">
            <w:pPr>
              <w:pStyle w:val="Style42"/>
              <w:widowControl/>
              <w:jc w:val="center"/>
              <w:rPr>
                <w:rStyle w:val="FontStyle129"/>
              </w:rPr>
            </w:pPr>
            <w:r w:rsidRPr="00ED273D">
              <w:rPr>
                <w:rStyle w:val="FontStyle129"/>
              </w:rPr>
              <w:t>До 10</w:t>
            </w:r>
          </w:p>
        </w:tc>
        <w:tc>
          <w:tcPr>
            <w:tcW w:w="829" w:type="dxa"/>
            <w:vAlign w:val="center"/>
          </w:tcPr>
          <w:p w:rsidR="009B3BB9" w:rsidRPr="00ED273D" w:rsidRDefault="009B3BB9" w:rsidP="007B78C6">
            <w:pPr>
              <w:pStyle w:val="Style42"/>
              <w:widowControl/>
              <w:jc w:val="center"/>
              <w:rPr>
                <w:rStyle w:val="FontStyle129"/>
              </w:rPr>
            </w:pPr>
            <w:r w:rsidRPr="00ED273D">
              <w:rPr>
                <w:rStyle w:val="FontStyle129"/>
              </w:rPr>
              <w:t>-/0,8</w:t>
            </w:r>
          </w:p>
        </w:tc>
        <w:tc>
          <w:tcPr>
            <w:tcW w:w="761" w:type="dxa"/>
            <w:vAlign w:val="center"/>
          </w:tcPr>
          <w:p w:rsidR="009B3BB9" w:rsidRPr="00ED273D" w:rsidRDefault="009B3BB9" w:rsidP="007B78C6">
            <w:pPr>
              <w:pStyle w:val="Style42"/>
              <w:widowControl/>
              <w:jc w:val="center"/>
              <w:rPr>
                <w:rStyle w:val="FontStyle129"/>
              </w:rPr>
            </w:pPr>
            <w:r w:rsidRPr="00ED273D">
              <w:rPr>
                <w:rStyle w:val="FontStyle129"/>
              </w:rPr>
              <w:t>1,0/0,8</w:t>
            </w:r>
          </w:p>
        </w:tc>
        <w:tc>
          <w:tcPr>
            <w:tcW w:w="806" w:type="dxa"/>
            <w:vAlign w:val="center"/>
          </w:tcPr>
          <w:p w:rsidR="009B3BB9" w:rsidRPr="00ED273D" w:rsidRDefault="009B3BB9" w:rsidP="007B78C6">
            <w:pPr>
              <w:pStyle w:val="Style42"/>
              <w:widowControl/>
              <w:jc w:val="center"/>
              <w:rPr>
                <w:rStyle w:val="FontStyle129"/>
              </w:rPr>
            </w:pPr>
            <w:r w:rsidRPr="00ED273D">
              <w:rPr>
                <w:rStyle w:val="FontStyle129"/>
              </w:rPr>
              <w:t>1,4/0,9</w:t>
            </w:r>
          </w:p>
        </w:tc>
        <w:tc>
          <w:tcPr>
            <w:tcW w:w="1212" w:type="dxa"/>
            <w:vAlign w:val="center"/>
          </w:tcPr>
          <w:p w:rsidR="009B3BB9" w:rsidRPr="00ED273D" w:rsidRDefault="009B3BB9" w:rsidP="007B78C6">
            <w:pPr>
              <w:pStyle w:val="Style42"/>
              <w:widowControl/>
              <w:jc w:val="center"/>
              <w:rPr>
                <w:rStyle w:val="FontStyle129"/>
              </w:rPr>
            </w:pPr>
            <w:r w:rsidRPr="00ED273D">
              <w:rPr>
                <w:rStyle w:val="FontStyle129"/>
              </w:rPr>
              <w:t>1,5/0,9</w:t>
            </w:r>
          </w:p>
        </w:tc>
        <w:tc>
          <w:tcPr>
            <w:tcW w:w="1411" w:type="dxa"/>
            <w:vAlign w:val="center"/>
          </w:tcPr>
          <w:p w:rsidR="009B3BB9" w:rsidRPr="00ED273D" w:rsidRDefault="009B3BB9" w:rsidP="007B78C6">
            <w:pPr>
              <w:pStyle w:val="Style42"/>
              <w:widowControl/>
              <w:jc w:val="center"/>
              <w:rPr>
                <w:rStyle w:val="FontStyle129"/>
              </w:rPr>
            </w:pPr>
            <w:r w:rsidRPr="00ED273D">
              <w:rPr>
                <w:rStyle w:val="FontStyle129"/>
              </w:rPr>
              <w:t>1,6/-</w:t>
            </w:r>
          </w:p>
        </w:tc>
        <w:tc>
          <w:tcPr>
            <w:tcW w:w="1106" w:type="dxa"/>
            <w:vAlign w:val="center"/>
          </w:tcPr>
          <w:p w:rsidR="009B3BB9" w:rsidRPr="00ED273D" w:rsidRDefault="009B3BB9" w:rsidP="007B78C6">
            <w:pPr>
              <w:pStyle w:val="Style42"/>
              <w:widowControl/>
              <w:jc w:val="center"/>
              <w:rPr>
                <w:rStyle w:val="FontStyle129"/>
              </w:rPr>
            </w:pPr>
            <w:r w:rsidRPr="00ED273D">
              <w:rPr>
                <w:rStyle w:val="FontStyle129"/>
              </w:rPr>
              <w:t>1,7/-</w:t>
            </w:r>
          </w:p>
        </w:tc>
        <w:tc>
          <w:tcPr>
            <w:tcW w:w="836" w:type="dxa"/>
            <w:vAlign w:val="center"/>
          </w:tcPr>
          <w:p w:rsidR="009B3BB9" w:rsidRPr="00ED273D" w:rsidRDefault="009B3BB9" w:rsidP="007B78C6">
            <w:pPr>
              <w:pStyle w:val="Style42"/>
              <w:widowControl/>
              <w:jc w:val="center"/>
              <w:rPr>
                <w:rStyle w:val="FontStyle129"/>
              </w:rPr>
            </w:pPr>
            <w:r w:rsidRPr="00ED273D">
              <w:rPr>
                <w:rStyle w:val="FontStyle129"/>
              </w:rPr>
              <w:t>1,8/1,0</w:t>
            </w:r>
          </w:p>
        </w:tc>
        <w:tc>
          <w:tcPr>
            <w:tcW w:w="883" w:type="dxa"/>
            <w:vAlign w:val="center"/>
          </w:tcPr>
          <w:p w:rsidR="009B3BB9" w:rsidRPr="00ED273D" w:rsidRDefault="009B3BB9" w:rsidP="007B78C6">
            <w:pPr>
              <w:pStyle w:val="Style42"/>
              <w:widowControl/>
              <w:jc w:val="center"/>
              <w:rPr>
                <w:rStyle w:val="FontStyle129"/>
              </w:rPr>
            </w:pPr>
            <w:r w:rsidRPr="00ED273D">
              <w:rPr>
                <w:rStyle w:val="FontStyle129"/>
              </w:rPr>
              <w:t>1,9/-</w:t>
            </w:r>
          </w:p>
        </w:tc>
      </w:tr>
      <w:tr w:rsidR="009B3BB9" w:rsidRPr="00ED273D" w:rsidTr="000707D5">
        <w:trPr>
          <w:jc w:val="center"/>
        </w:trPr>
        <w:tc>
          <w:tcPr>
            <w:tcW w:w="2362" w:type="dxa"/>
            <w:vAlign w:val="center"/>
          </w:tcPr>
          <w:p w:rsidR="009B3BB9" w:rsidRPr="00ED273D" w:rsidRDefault="009B3BB9" w:rsidP="007B78C6">
            <w:pPr>
              <w:pStyle w:val="Style42"/>
              <w:widowControl/>
              <w:jc w:val="center"/>
              <w:rPr>
                <w:rStyle w:val="FontStyle129"/>
              </w:rPr>
            </w:pPr>
            <w:r w:rsidRPr="00ED273D">
              <w:rPr>
                <w:rStyle w:val="FontStyle129"/>
              </w:rPr>
              <w:t>11-15</w:t>
            </w:r>
          </w:p>
        </w:tc>
        <w:tc>
          <w:tcPr>
            <w:tcW w:w="829" w:type="dxa"/>
            <w:vAlign w:val="center"/>
          </w:tcPr>
          <w:p w:rsidR="009B3BB9" w:rsidRPr="00ED273D" w:rsidRDefault="009B3BB9" w:rsidP="007B78C6">
            <w:pPr>
              <w:pStyle w:val="Style42"/>
              <w:widowControl/>
              <w:jc w:val="center"/>
              <w:rPr>
                <w:rStyle w:val="FontStyle129"/>
              </w:rPr>
            </w:pPr>
            <w:r w:rsidRPr="00ED273D">
              <w:rPr>
                <w:rStyle w:val="FontStyle129"/>
              </w:rPr>
              <w:t>-/0,9</w:t>
            </w:r>
          </w:p>
        </w:tc>
        <w:tc>
          <w:tcPr>
            <w:tcW w:w="761" w:type="dxa"/>
            <w:vAlign w:val="center"/>
          </w:tcPr>
          <w:p w:rsidR="009B3BB9" w:rsidRPr="00ED273D" w:rsidRDefault="009B3BB9" w:rsidP="007B78C6">
            <w:pPr>
              <w:pStyle w:val="Style42"/>
              <w:widowControl/>
              <w:jc w:val="center"/>
              <w:rPr>
                <w:rStyle w:val="FontStyle129"/>
              </w:rPr>
            </w:pPr>
            <w:r w:rsidRPr="00ED273D">
              <w:rPr>
                <w:rStyle w:val="FontStyle129"/>
              </w:rPr>
              <w:t>1,2/0,9</w:t>
            </w:r>
          </w:p>
        </w:tc>
        <w:tc>
          <w:tcPr>
            <w:tcW w:w="806" w:type="dxa"/>
            <w:vAlign w:val="center"/>
          </w:tcPr>
          <w:p w:rsidR="009B3BB9" w:rsidRPr="00ED273D" w:rsidRDefault="009B3BB9" w:rsidP="007B78C6">
            <w:pPr>
              <w:pStyle w:val="Style42"/>
              <w:widowControl/>
              <w:jc w:val="center"/>
              <w:rPr>
                <w:rStyle w:val="FontStyle129"/>
              </w:rPr>
            </w:pPr>
            <w:r w:rsidRPr="00ED273D">
              <w:rPr>
                <w:rStyle w:val="FontStyle129"/>
              </w:rPr>
              <w:t>1,7/1,1</w:t>
            </w:r>
          </w:p>
        </w:tc>
        <w:tc>
          <w:tcPr>
            <w:tcW w:w="1212" w:type="dxa"/>
            <w:vAlign w:val="center"/>
          </w:tcPr>
          <w:p w:rsidR="009B3BB9" w:rsidRPr="00ED273D" w:rsidRDefault="009B3BB9" w:rsidP="007B78C6">
            <w:pPr>
              <w:pStyle w:val="Style42"/>
              <w:widowControl/>
              <w:jc w:val="center"/>
              <w:rPr>
                <w:rStyle w:val="FontStyle129"/>
              </w:rPr>
            </w:pPr>
            <w:r w:rsidRPr="00ED273D">
              <w:rPr>
                <w:rStyle w:val="FontStyle129"/>
              </w:rPr>
              <w:t>1,8/1,1</w:t>
            </w:r>
          </w:p>
        </w:tc>
        <w:tc>
          <w:tcPr>
            <w:tcW w:w="1411" w:type="dxa"/>
            <w:vAlign w:val="center"/>
          </w:tcPr>
          <w:p w:rsidR="009B3BB9" w:rsidRPr="00ED273D" w:rsidRDefault="009B3BB9" w:rsidP="007B78C6">
            <w:pPr>
              <w:pStyle w:val="Style42"/>
              <w:widowControl/>
              <w:jc w:val="center"/>
              <w:rPr>
                <w:rStyle w:val="FontStyle129"/>
              </w:rPr>
            </w:pPr>
            <w:r w:rsidRPr="00ED273D">
              <w:rPr>
                <w:rStyle w:val="FontStyle129"/>
              </w:rPr>
              <w:t>1,9/-</w:t>
            </w:r>
          </w:p>
        </w:tc>
        <w:tc>
          <w:tcPr>
            <w:tcW w:w="1106" w:type="dxa"/>
            <w:vAlign w:val="center"/>
          </w:tcPr>
          <w:p w:rsidR="009B3BB9" w:rsidRPr="00ED273D" w:rsidRDefault="009B3BB9" w:rsidP="007B78C6">
            <w:pPr>
              <w:pStyle w:val="Style42"/>
              <w:widowControl/>
              <w:jc w:val="center"/>
              <w:rPr>
                <w:rStyle w:val="FontStyle129"/>
              </w:rPr>
            </w:pPr>
            <w:r w:rsidRPr="00ED273D">
              <w:rPr>
                <w:rStyle w:val="FontStyle129"/>
              </w:rPr>
              <w:t>2,0/-</w:t>
            </w:r>
          </w:p>
        </w:tc>
        <w:tc>
          <w:tcPr>
            <w:tcW w:w="836" w:type="dxa"/>
            <w:vAlign w:val="center"/>
          </w:tcPr>
          <w:p w:rsidR="009B3BB9" w:rsidRPr="00ED273D" w:rsidRDefault="009B3BB9" w:rsidP="007B78C6">
            <w:pPr>
              <w:pStyle w:val="Style42"/>
              <w:widowControl/>
              <w:jc w:val="center"/>
              <w:rPr>
                <w:rStyle w:val="FontStyle129"/>
              </w:rPr>
            </w:pPr>
            <w:r w:rsidRPr="00ED273D">
              <w:rPr>
                <w:rStyle w:val="FontStyle129"/>
              </w:rPr>
              <w:t>2,1/1,2</w:t>
            </w:r>
          </w:p>
        </w:tc>
        <w:tc>
          <w:tcPr>
            <w:tcW w:w="883" w:type="dxa"/>
            <w:vAlign w:val="center"/>
          </w:tcPr>
          <w:p w:rsidR="009B3BB9" w:rsidRPr="00ED273D" w:rsidRDefault="009B3BB9" w:rsidP="007B78C6">
            <w:pPr>
              <w:pStyle w:val="Style42"/>
              <w:widowControl/>
              <w:jc w:val="center"/>
              <w:rPr>
                <w:rStyle w:val="FontStyle129"/>
              </w:rPr>
            </w:pPr>
            <w:r w:rsidRPr="00ED273D">
              <w:rPr>
                <w:rStyle w:val="FontStyle129"/>
              </w:rPr>
              <w:t>2,3/-</w:t>
            </w:r>
          </w:p>
        </w:tc>
      </w:tr>
      <w:tr w:rsidR="009B3BB9" w:rsidRPr="00ED273D" w:rsidTr="000707D5">
        <w:trPr>
          <w:jc w:val="center"/>
        </w:trPr>
        <w:tc>
          <w:tcPr>
            <w:tcW w:w="2362" w:type="dxa"/>
            <w:vAlign w:val="center"/>
          </w:tcPr>
          <w:p w:rsidR="009B3BB9" w:rsidRPr="00ED273D" w:rsidRDefault="009B3BB9" w:rsidP="007B78C6">
            <w:pPr>
              <w:pStyle w:val="Style42"/>
              <w:widowControl/>
              <w:jc w:val="center"/>
              <w:rPr>
                <w:rStyle w:val="FontStyle129"/>
              </w:rPr>
            </w:pPr>
            <w:r w:rsidRPr="00ED273D">
              <w:rPr>
                <w:rStyle w:val="FontStyle129"/>
              </w:rPr>
              <w:t>16-20</w:t>
            </w:r>
          </w:p>
        </w:tc>
        <w:tc>
          <w:tcPr>
            <w:tcW w:w="829" w:type="dxa"/>
            <w:vAlign w:val="center"/>
          </w:tcPr>
          <w:p w:rsidR="009B3BB9" w:rsidRPr="00ED273D" w:rsidRDefault="009B3BB9" w:rsidP="007B78C6">
            <w:pPr>
              <w:pStyle w:val="Style42"/>
              <w:widowControl/>
              <w:jc w:val="center"/>
              <w:rPr>
                <w:rStyle w:val="FontStyle129"/>
              </w:rPr>
            </w:pPr>
            <w:r w:rsidRPr="00ED273D">
              <w:rPr>
                <w:rStyle w:val="FontStyle129"/>
              </w:rPr>
              <w:t>-/1,0</w:t>
            </w:r>
          </w:p>
        </w:tc>
        <w:tc>
          <w:tcPr>
            <w:tcW w:w="761" w:type="dxa"/>
            <w:vAlign w:val="center"/>
          </w:tcPr>
          <w:p w:rsidR="009B3BB9" w:rsidRPr="00ED273D" w:rsidRDefault="009B3BB9" w:rsidP="007B78C6">
            <w:pPr>
              <w:pStyle w:val="Style42"/>
              <w:widowControl/>
              <w:jc w:val="center"/>
              <w:rPr>
                <w:rStyle w:val="FontStyle129"/>
              </w:rPr>
            </w:pPr>
            <w:r w:rsidRPr="00ED273D">
              <w:rPr>
                <w:rStyle w:val="FontStyle129"/>
              </w:rPr>
              <w:t>1,4/1,0</w:t>
            </w:r>
          </w:p>
        </w:tc>
        <w:tc>
          <w:tcPr>
            <w:tcW w:w="806" w:type="dxa"/>
            <w:vAlign w:val="center"/>
          </w:tcPr>
          <w:p w:rsidR="009B3BB9" w:rsidRPr="00ED273D" w:rsidRDefault="009B3BB9" w:rsidP="007B78C6">
            <w:pPr>
              <w:pStyle w:val="Style42"/>
              <w:widowControl/>
              <w:jc w:val="center"/>
              <w:rPr>
                <w:rStyle w:val="FontStyle129"/>
              </w:rPr>
            </w:pPr>
            <w:r w:rsidRPr="00ED273D">
              <w:rPr>
                <w:rStyle w:val="FontStyle129"/>
              </w:rPr>
              <w:t>1,9/1,2</w:t>
            </w:r>
          </w:p>
        </w:tc>
        <w:tc>
          <w:tcPr>
            <w:tcW w:w="1212" w:type="dxa"/>
            <w:vAlign w:val="center"/>
          </w:tcPr>
          <w:p w:rsidR="009B3BB9" w:rsidRPr="00ED273D" w:rsidRDefault="009B3BB9" w:rsidP="007B78C6">
            <w:pPr>
              <w:pStyle w:val="Style42"/>
              <w:widowControl/>
              <w:jc w:val="center"/>
              <w:rPr>
                <w:rStyle w:val="FontStyle129"/>
              </w:rPr>
            </w:pPr>
            <w:r w:rsidRPr="00ED273D">
              <w:rPr>
                <w:rStyle w:val="FontStyle129"/>
              </w:rPr>
              <w:t>2,0/1,2</w:t>
            </w:r>
          </w:p>
        </w:tc>
        <w:tc>
          <w:tcPr>
            <w:tcW w:w="1411" w:type="dxa"/>
            <w:vAlign w:val="center"/>
          </w:tcPr>
          <w:p w:rsidR="009B3BB9" w:rsidRPr="00ED273D" w:rsidRDefault="009B3BB9" w:rsidP="007B78C6">
            <w:pPr>
              <w:pStyle w:val="Style42"/>
              <w:widowControl/>
              <w:jc w:val="center"/>
              <w:rPr>
                <w:rStyle w:val="FontStyle129"/>
              </w:rPr>
            </w:pPr>
            <w:r w:rsidRPr="00ED273D">
              <w:rPr>
                <w:rStyle w:val="FontStyle129"/>
              </w:rPr>
              <w:t>2,2/-</w:t>
            </w:r>
          </w:p>
        </w:tc>
        <w:tc>
          <w:tcPr>
            <w:tcW w:w="1106" w:type="dxa"/>
            <w:vAlign w:val="center"/>
          </w:tcPr>
          <w:p w:rsidR="009B3BB9" w:rsidRPr="00ED273D" w:rsidRDefault="009B3BB9" w:rsidP="007B78C6">
            <w:pPr>
              <w:pStyle w:val="Style42"/>
              <w:widowControl/>
              <w:jc w:val="center"/>
              <w:rPr>
                <w:rStyle w:val="FontStyle129"/>
              </w:rPr>
            </w:pPr>
            <w:r w:rsidRPr="00ED273D">
              <w:rPr>
                <w:rStyle w:val="FontStyle129"/>
              </w:rPr>
              <w:t>2,3/-</w:t>
            </w:r>
          </w:p>
        </w:tc>
        <w:tc>
          <w:tcPr>
            <w:tcW w:w="836" w:type="dxa"/>
            <w:vAlign w:val="center"/>
          </w:tcPr>
          <w:p w:rsidR="009B3BB9" w:rsidRPr="00ED273D" w:rsidRDefault="009B3BB9" w:rsidP="007B78C6">
            <w:pPr>
              <w:pStyle w:val="Style42"/>
              <w:widowControl/>
              <w:jc w:val="center"/>
              <w:rPr>
                <w:rStyle w:val="FontStyle129"/>
              </w:rPr>
            </w:pPr>
            <w:r w:rsidRPr="00ED273D">
              <w:rPr>
                <w:rStyle w:val="FontStyle129"/>
              </w:rPr>
              <w:t>2,9/1,3</w:t>
            </w:r>
          </w:p>
        </w:tc>
        <w:tc>
          <w:tcPr>
            <w:tcW w:w="883" w:type="dxa"/>
            <w:vAlign w:val="center"/>
          </w:tcPr>
          <w:p w:rsidR="009B3BB9" w:rsidRPr="00ED273D" w:rsidRDefault="009B3BB9" w:rsidP="007B78C6">
            <w:pPr>
              <w:pStyle w:val="Style42"/>
              <w:widowControl/>
              <w:jc w:val="center"/>
              <w:rPr>
                <w:rStyle w:val="FontStyle129"/>
              </w:rPr>
            </w:pPr>
            <w:r w:rsidRPr="00ED273D">
              <w:rPr>
                <w:rStyle w:val="FontStyle129"/>
              </w:rPr>
              <w:t>2,6/-</w:t>
            </w:r>
          </w:p>
        </w:tc>
      </w:tr>
      <w:tr w:rsidR="009B3BB9" w:rsidRPr="00ED273D" w:rsidTr="000707D5">
        <w:trPr>
          <w:jc w:val="center"/>
        </w:trPr>
        <w:tc>
          <w:tcPr>
            <w:tcW w:w="2362" w:type="dxa"/>
            <w:vAlign w:val="center"/>
          </w:tcPr>
          <w:p w:rsidR="009B3BB9" w:rsidRPr="00ED273D" w:rsidRDefault="009B3BB9" w:rsidP="007B78C6">
            <w:pPr>
              <w:pStyle w:val="Style42"/>
              <w:widowControl/>
              <w:jc w:val="center"/>
              <w:rPr>
                <w:rStyle w:val="FontStyle129"/>
              </w:rPr>
            </w:pPr>
            <w:r w:rsidRPr="00ED273D">
              <w:rPr>
                <w:rStyle w:val="FontStyle129"/>
              </w:rPr>
              <w:t>21-25</w:t>
            </w:r>
          </w:p>
        </w:tc>
        <w:tc>
          <w:tcPr>
            <w:tcW w:w="829" w:type="dxa"/>
            <w:vAlign w:val="center"/>
          </w:tcPr>
          <w:p w:rsidR="009B3BB9" w:rsidRPr="00ED273D" w:rsidRDefault="009B3BB9" w:rsidP="007B78C6">
            <w:pPr>
              <w:pStyle w:val="Style42"/>
              <w:widowControl/>
              <w:jc w:val="center"/>
              <w:rPr>
                <w:rStyle w:val="FontStyle129"/>
              </w:rPr>
            </w:pPr>
            <w:r w:rsidRPr="00ED273D">
              <w:rPr>
                <w:rStyle w:val="FontStyle129"/>
              </w:rPr>
              <w:t>-/1,1</w:t>
            </w:r>
          </w:p>
        </w:tc>
        <w:tc>
          <w:tcPr>
            <w:tcW w:w="761" w:type="dxa"/>
            <w:vAlign w:val="center"/>
          </w:tcPr>
          <w:p w:rsidR="009B3BB9" w:rsidRPr="00ED273D" w:rsidRDefault="009B3BB9" w:rsidP="007B78C6">
            <w:pPr>
              <w:pStyle w:val="Style42"/>
              <w:widowControl/>
              <w:jc w:val="center"/>
              <w:rPr>
                <w:rStyle w:val="FontStyle129"/>
              </w:rPr>
            </w:pPr>
            <w:r w:rsidRPr="00ED273D">
              <w:rPr>
                <w:rStyle w:val="FontStyle129"/>
              </w:rPr>
              <w:t>1,5/1,1</w:t>
            </w:r>
          </w:p>
        </w:tc>
        <w:tc>
          <w:tcPr>
            <w:tcW w:w="806" w:type="dxa"/>
            <w:vAlign w:val="center"/>
          </w:tcPr>
          <w:p w:rsidR="009B3BB9" w:rsidRPr="00ED273D" w:rsidRDefault="009B3BB9" w:rsidP="007B78C6">
            <w:pPr>
              <w:pStyle w:val="Style42"/>
              <w:widowControl/>
              <w:jc w:val="center"/>
              <w:rPr>
                <w:rStyle w:val="FontStyle129"/>
              </w:rPr>
            </w:pPr>
            <w:r w:rsidRPr="00ED273D">
              <w:rPr>
                <w:rStyle w:val="FontStyle129"/>
              </w:rPr>
              <w:t>2,1/1,3</w:t>
            </w:r>
          </w:p>
        </w:tc>
        <w:tc>
          <w:tcPr>
            <w:tcW w:w="1212" w:type="dxa"/>
            <w:vAlign w:val="center"/>
          </w:tcPr>
          <w:p w:rsidR="009B3BB9" w:rsidRPr="00ED273D" w:rsidRDefault="009B3BB9" w:rsidP="007B78C6">
            <w:pPr>
              <w:pStyle w:val="Style42"/>
              <w:widowControl/>
              <w:jc w:val="center"/>
              <w:rPr>
                <w:rStyle w:val="FontStyle129"/>
              </w:rPr>
            </w:pPr>
            <w:r w:rsidRPr="00ED273D">
              <w:rPr>
                <w:rStyle w:val="FontStyle129"/>
              </w:rPr>
              <w:t>2,2/1,3</w:t>
            </w:r>
          </w:p>
        </w:tc>
        <w:tc>
          <w:tcPr>
            <w:tcW w:w="1411" w:type="dxa"/>
            <w:vAlign w:val="center"/>
          </w:tcPr>
          <w:p w:rsidR="009B3BB9" w:rsidRPr="00ED273D" w:rsidRDefault="009B3BB9" w:rsidP="007B78C6">
            <w:pPr>
              <w:pStyle w:val="Style42"/>
              <w:widowControl/>
              <w:jc w:val="center"/>
              <w:rPr>
                <w:rStyle w:val="FontStyle129"/>
              </w:rPr>
            </w:pPr>
            <w:r w:rsidRPr="00ED273D">
              <w:rPr>
                <w:rStyle w:val="FontStyle129"/>
              </w:rPr>
              <w:t>2,4/-</w:t>
            </w:r>
          </w:p>
        </w:tc>
        <w:tc>
          <w:tcPr>
            <w:tcW w:w="1106" w:type="dxa"/>
            <w:vAlign w:val="center"/>
          </w:tcPr>
          <w:p w:rsidR="009B3BB9" w:rsidRPr="00ED273D" w:rsidRDefault="009B3BB9" w:rsidP="007B78C6">
            <w:pPr>
              <w:pStyle w:val="Style42"/>
              <w:widowControl/>
              <w:jc w:val="center"/>
              <w:rPr>
                <w:rStyle w:val="FontStyle129"/>
              </w:rPr>
            </w:pPr>
            <w:r w:rsidRPr="00ED273D">
              <w:rPr>
                <w:rStyle w:val="FontStyle129"/>
              </w:rPr>
              <w:t>2,5/-</w:t>
            </w:r>
          </w:p>
        </w:tc>
        <w:tc>
          <w:tcPr>
            <w:tcW w:w="836" w:type="dxa"/>
            <w:vAlign w:val="center"/>
          </w:tcPr>
          <w:p w:rsidR="009B3BB9" w:rsidRPr="00ED273D" w:rsidRDefault="009B3BB9" w:rsidP="007B78C6">
            <w:pPr>
              <w:pStyle w:val="Style42"/>
              <w:widowControl/>
              <w:jc w:val="center"/>
              <w:rPr>
                <w:rStyle w:val="FontStyle129"/>
              </w:rPr>
            </w:pPr>
            <w:r w:rsidRPr="00ED273D">
              <w:rPr>
                <w:rStyle w:val="FontStyle129"/>
              </w:rPr>
              <w:t>2,7/1,4</w:t>
            </w:r>
          </w:p>
        </w:tc>
        <w:tc>
          <w:tcPr>
            <w:tcW w:w="883" w:type="dxa"/>
            <w:vAlign w:val="center"/>
          </w:tcPr>
          <w:p w:rsidR="009B3BB9" w:rsidRPr="00ED273D" w:rsidRDefault="009B3BB9" w:rsidP="007B78C6">
            <w:pPr>
              <w:pStyle w:val="Style42"/>
              <w:widowControl/>
              <w:jc w:val="center"/>
              <w:rPr>
                <w:rStyle w:val="FontStyle129"/>
              </w:rPr>
            </w:pPr>
            <w:r w:rsidRPr="00ED273D">
              <w:rPr>
                <w:rStyle w:val="FontStyle129"/>
              </w:rPr>
              <w:t>2,8/-</w:t>
            </w:r>
          </w:p>
        </w:tc>
      </w:tr>
      <w:tr w:rsidR="009B3BB9" w:rsidRPr="00ED273D" w:rsidTr="000707D5">
        <w:trPr>
          <w:jc w:val="center"/>
        </w:trPr>
        <w:tc>
          <w:tcPr>
            <w:tcW w:w="2362" w:type="dxa"/>
            <w:vAlign w:val="center"/>
          </w:tcPr>
          <w:p w:rsidR="009B3BB9" w:rsidRPr="00ED273D" w:rsidRDefault="009B3BB9" w:rsidP="007B78C6">
            <w:pPr>
              <w:pStyle w:val="Style42"/>
              <w:widowControl/>
              <w:jc w:val="center"/>
              <w:rPr>
                <w:rStyle w:val="FontStyle129"/>
              </w:rPr>
            </w:pPr>
            <w:r w:rsidRPr="00ED273D">
              <w:rPr>
                <w:rStyle w:val="FontStyle129"/>
              </w:rPr>
              <w:t>Более 25</w:t>
            </w:r>
          </w:p>
        </w:tc>
        <w:tc>
          <w:tcPr>
            <w:tcW w:w="829" w:type="dxa"/>
            <w:vAlign w:val="center"/>
          </w:tcPr>
          <w:p w:rsidR="009B3BB9" w:rsidRPr="00ED273D" w:rsidRDefault="009B3BB9" w:rsidP="007B78C6">
            <w:pPr>
              <w:pStyle w:val="Style42"/>
              <w:widowControl/>
              <w:jc w:val="center"/>
              <w:rPr>
                <w:rStyle w:val="FontStyle129"/>
              </w:rPr>
            </w:pPr>
            <w:r w:rsidRPr="00ED273D">
              <w:rPr>
                <w:rStyle w:val="FontStyle129"/>
              </w:rPr>
              <w:t>-/1,2</w:t>
            </w:r>
          </w:p>
        </w:tc>
        <w:tc>
          <w:tcPr>
            <w:tcW w:w="761" w:type="dxa"/>
            <w:vAlign w:val="center"/>
          </w:tcPr>
          <w:p w:rsidR="009B3BB9" w:rsidRPr="00ED273D" w:rsidRDefault="009B3BB9" w:rsidP="007B78C6">
            <w:pPr>
              <w:pStyle w:val="Style42"/>
              <w:widowControl/>
              <w:jc w:val="center"/>
              <w:rPr>
                <w:rStyle w:val="FontStyle129"/>
              </w:rPr>
            </w:pPr>
            <w:r w:rsidRPr="00ED273D">
              <w:rPr>
                <w:rStyle w:val="FontStyle129"/>
              </w:rPr>
              <w:t>1,6/1,2</w:t>
            </w:r>
          </w:p>
        </w:tc>
        <w:tc>
          <w:tcPr>
            <w:tcW w:w="806" w:type="dxa"/>
            <w:vAlign w:val="center"/>
          </w:tcPr>
          <w:p w:rsidR="009B3BB9" w:rsidRPr="00ED273D" w:rsidRDefault="009B3BB9" w:rsidP="007B78C6">
            <w:pPr>
              <w:pStyle w:val="Style42"/>
              <w:widowControl/>
              <w:jc w:val="center"/>
              <w:rPr>
                <w:rStyle w:val="FontStyle129"/>
              </w:rPr>
            </w:pPr>
            <w:r w:rsidRPr="00ED273D">
              <w:rPr>
                <w:rStyle w:val="FontStyle129"/>
              </w:rPr>
              <w:t>2,2/1,4</w:t>
            </w:r>
          </w:p>
        </w:tc>
        <w:tc>
          <w:tcPr>
            <w:tcW w:w="1212" w:type="dxa"/>
            <w:vAlign w:val="center"/>
          </w:tcPr>
          <w:p w:rsidR="009B3BB9" w:rsidRPr="00ED273D" w:rsidRDefault="009B3BB9" w:rsidP="007B78C6">
            <w:pPr>
              <w:pStyle w:val="Style42"/>
              <w:widowControl/>
              <w:jc w:val="center"/>
              <w:rPr>
                <w:rStyle w:val="FontStyle129"/>
              </w:rPr>
            </w:pPr>
            <w:r w:rsidRPr="00ED273D">
              <w:rPr>
                <w:rStyle w:val="FontStyle129"/>
              </w:rPr>
              <w:t>2,4/1,4</w:t>
            </w:r>
          </w:p>
        </w:tc>
        <w:tc>
          <w:tcPr>
            <w:tcW w:w="1411" w:type="dxa"/>
            <w:vAlign w:val="center"/>
          </w:tcPr>
          <w:p w:rsidR="009B3BB9" w:rsidRPr="00ED273D" w:rsidRDefault="009B3BB9" w:rsidP="007B78C6">
            <w:pPr>
              <w:pStyle w:val="Style42"/>
              <w:widowControl/>
              <w:jc w:val="center"/>
              <w:rPr>
                <w:rStyle w:val="FontStyle129"/>
              </w:rPr>
            </w:pPr>
            <w:r w:rsidRPr="00ED273D">
              <w:rPr>
                <w:rStyle w:val="FontStyle129"/>
              </w:rPr>
              <w:t>2,6/-</w:t>
            </w:r>
          </w:p>
        </w:tc>
        <w:tc>
          <w:tcPr>
            <w:tcW w:w="1106" w:type="dxa"/>
            <w:vAlign w:val="center"/>
          </w:tcPr>
          <w:p w:rsidR="009B3BB9" w:rsidRPr="00ED273D" w:rsidRDefault="009B3BB9" w:rsidP="007B78C6">
            <w:pPr>
              <w:pStyle w:val="Style42"/>
              <w:widowControl/>
              <w:jc w:val="center"/>
              <w:rPr>
                <w:rStyle w:val="FontStyle129"/>
              </w:rPr>
            </w:pPr>
            <w:r w:rsidRPr="00ED273D">
              <w:rPr>
                <w:rStyle w:val="FontStyle129"/>
              </w:rPr>
              <w:t>2,7/-</w:t>
            </w:r>
          </w:p>
        </w:tc>
        <w:tc>
          <w:tcPr>
            <w:tcW w:w="836" w:type="dxa"/>
            <w:vAlign w:val="center"/>
          </w:tcPr>
          <w:p w:rsidR="009B3BB9" w:rsidRPr="00ED273D" w:rsidRDefault="009B3BB9" w:rsidP="007B78C6">
            <w:pPr>
              <w:pStyle w:val="Style42"/>
              <w:widowControl/>
              <w:jc w:val="center"/>
              <w:rPr>
                <w:rStyle w:val="FontStyle129"/>
              </w:rPr>
            </w:pPr>
            <w:r w:rsidRPr="00ED273D">
              <w:rPr>
                <w:rStyle w:val="FontStyle129"/>
              </w:rPr>
              <w:t>2,5/1,5</w:t>
            </w:r>
          </w:p>
        </w:tc>
        <w:tc>
          <w:tcPr>
            <w:tcW w:w="883" w:type="dxa"/>
            <w:vAlign w:val="center"/>
          </w:tcPr>
          <w:p w:rsidR="009B3BB9" w:rsidRPr="00ED273D" w:rsidRDefault="009B3BB9" w:rsidP="007B78C6">
            <w:pPr>
              <w:pStyle w:val="Style42"/>
              <w:widowControl/>
              <w:jc w:val="center"/>
              <w:rPr>
                <w:rStyle w:val="FontStyle129"/>
              </w:rPr>
            </w:pPr>
            <w:r w:rsidRPr="00ED273D">
              <w:rPr>
                <w:rStyle w:val="FontStyle129"/>
              </w:rPr>
              <w:t>3,0/-</w:t>
            </w:r>
          </w:p>
        </w:tc>
      </w:tr>
      <w:tr w:rsidR="009B3BB9" w:rsidRPr="00ED273D" w:rsidTr="000707D5">
        <w:trPr>
          <w:jc w:val="center"/>
        </w:trPr>
        <w:tc>
          <w:tcPr>
            <w:tcW w:w="10206" w:type="dxa"/>
            <w:gridSpan w:val="9"/>
            <w:vAlign w:val="center"/>
          </w:tcPr>
          <w:p w:rsidR="009B3BB9" w:rsidRPr="00ED273D" w:rsidRDefault="009B3BB9" w:rsidP="007B78C6">
            <w:pPr>
              <w:pStyle w:val="Style42"/>
              <w:widowControl/>
              <w:jc w:val="center"/>
              <w:rPr>
                <w:rStyle w:val="FontStyle129"/>
              </w:rPr>
            </w:pPr>
            <w:r w:rsidRPr="00ED273D">
              <w:rPr>
                <w:rStyle w:val="FontStyle129"/>
              </w:rPr>
              <w:t>Спелые и перестойные насаждения</w:t>
            </w:r>
          </w:p>
        </w:tc>
      </w:tr>
      <w:tr w:rsidR="009B3BB9" w:rsidRPr="00ED273D" w:rsidTr="000707D5">
        <w:trPr>
          <w:jc w:val="center"/>
        </w:trPr>
        <w:tc>
          <w:tcPr>
            <w:tcW w:w="2362" w:type="dxa"/>
            <w:vAlign w:val="center"/>
          </w:tcPr>
          <w:p w:rsidR="009B3BB9" w:rsidRPr="00ED273D" w:rsidRDefault="009B3BB9" w:rsidP="007B78C6">
            <w:pPr>
              <w:pStyle w:val="Style42"/>
              <w:widowControl/>
              <w:jc w:val="center"/>
              <w:rPr>
                <w:rStyle w:val="FontStyle129"/>
              </w:rPr>
            </w:pPr>
            <w:r w:rsidRPr="00ED273D">
              <w:rPr>
                <w:rStyle w:val="FontStyle129"/>
              </w:rPr>
              <w:t>До 10</w:t>
            </w:r>
          </w:p>
        </w:tc>
        <w:tc>
          <w:tcPr>
            <w:tcW w:w="829" w:type="dxa"/>
            <w:vAlign w:val="center"/>
          </w:tcPr>
          <w:p w:rsidR="009B3BB9" w:rsidRPr="00ED273D" w:rsidRDefault="009B3BB9" w:rsidP="007B78C6">
            <w:pPr>
              <w:pStyle w:val="Style42"/>
              <w:widowControl/>
              <w:jc w:val="center"/>
              <w:rPr>
                <w:rStyle w:val="FontStyle129"/>
              </w:rPr>
            </w:pPr>
            <w:r w:rsidRPr="00ED273D">
              <w:rPr>
                <w:rStyle w:val="FontStyle129"/>
              </w:rPr>
              <w:t>-/0,7</w:t>
            </w:r>
          </w:p>
        </w:tc>
        <w:tc>
          <w:tcPr>
            <w:tcW w:w="761" w:type="dxa"/>
            <w:vAlign w:val="center"/>
          </w:tcPr>
          <w:p w:rsidR="009B3BB9" w:rsidRPr="00ED273D" w:rsidRDefault="009B3BB9" w:rsidP="007B78C6">
            <w:pPr>
              <w:pStyle w:val="Style42"/>
              <w:widowControl/>
              <w:jc w:val="center"/>
              <w:rPr>
                <w:rStyle w:val="FontStyle129"/>
              </w:rPr>
            </w:pPr>
            <w:r w:rsidRPr="00ED273D">
              <w:rPr>
                <w:rStyle w:val="FontStyle129"/>
              </w:rPr>
              <w:t>0,9/0,7</w:t>
            </w:r>
          </w:p>
        </w:tc>
        <w:tc>
          <w:tcPr>
            <w:tcW w:w="806" w:type="dxa"/>
            <w:vAlign w:val="center"/>
          </w:tcPr>
          <w:p w:rsidR="009B3BB9" w:rsidRPr="00ED273D" w:rsidRDefault="009B3BB9" w:rsidP="007B78C6">
            <w:pPr>
              <w:pStyle w:val="Style42"/>
              <w:widowControl/>
              <w:jc w:val="center"/>
              <w:rPr>
                <w:rStyle w:val="FontStyle129"/>
              </w:rPr>
            </w:pPr>
            <w:r w:rsidRPr="00ED273D">
              <w:rPr>
                <w:rStyle w:val="FontStyle129"/>
              </w:rPr>
              <w:t>1,2/0,8</w:t>
            </w:r>
          </w:p>
        </w:tc>
        <w:tc>
          <w:tcPr>
            <w:tcW w:w="1212" w:type="dxa"/>
            <w:vAlign w:val="center"/>
          </w:tcPr>
          <w:p w:rsidR="009B3BB9" w:rsidRPr="00ED273D" w:rsidRDefault="009B3BB9" w:rsidP="007B78C6">
            <w:pPr>
              <w:pStyle w:val="Style42"/>
              <w:widowControl/>
              <w:jc w:val="center"/>
              <w:rPr>
                <w:rStyle w:val="FontStyle129"/>
              </w:rPr>
            </w:pPr>
            <w:r w:rsidRPr="00ED273D">
              <w:rPr>
                <w:rStyle w:val="FontStyle129"/>
              </w:rPr>
              <w:t>1,5/0,8</w:t>
            </w:r>
          </w:p>
        </w:tc>
        <w:tc>
          <w:tcPr>
            <w:tcW w:w="1411" w:type="dxa"/>
            <w:vAlign w:val="center"/>
          </w:tcPr>
          <w:p w:rsidR="009B3BB9" w:rsidRPr="00ED273D" w:rsidRDefault="009B3BB9" w:rsidP="007B78C6">
            <w:pPr>
              <w:pStyle w:val="Style42"/>
              <w:widowControl/>
              <w:jc w:val="center"/>
              <w:rPr>
                <w:rStyle w:val="FontStyle129"/>
              </w:rPr>
            </w:pPr>
            <w:r w:rsidRPr="00ED273D">
              <w:rPr>
                <w:rStyle w:val="FontStyle129"/>
              </w:rPr>
              <w:t>1,4/-</w:t>
            </w:r>
          </w:p>
        </w:tc>
        <w:tc>
          <w:tcPr>
            <w:tcW w:w="1106" w:type="dxa"/>
            <w:vAlign w:val="center"/>
          </w:tcPr>
          <w:p w:rsidR="009B3BB9" w:rsidRPr="00ED273D" w:rsidRDefault="009B3BB9" w:rsidP="007B78C6">
            <w:pPr>
              <w:pStyle w:val="Style42"/>
              <w:widowControl/>
              <w:jc w:val="center"/>
              <w:rPr>
                <w:rStyle w:val="FontStyle129"/>
              </w:rPr>
            </w:pPr>
            <w:r w:rsidRPr="00ED273D">
              <w:rPr>
                <w:rStyle w:val="FontStyle129"/>
              </w:rPr>
              <w:t>1,5/-</w:t>
            </w:r>
          </w:p>
        </w:tc>
        <w:tc>
          <w:tcPr>
            <w:tcW w:w="836" w:type="dxa"/>
            <w:vAlign w:val="center"/>
          </w:tcPr>
          <w:p w:rsidR="009B3BB9" w:rsidRPr="00ED273D" w:rsidRDefault="009B3BB9" w:rsidP="007B78C6">
            <w:pPr>
              <w:pStyle w:val="Style42"/>
              <w:widowControl/>
              <w:jc w:val="center"/>
              <w:rPr>
                <w:rStyle w:val="FontStyle129"/>
              </w:rPr>
            </w:pPr>
            <w:r w:rsidRPr="00ED273D">
              <w:rPr>
                <w:rStyle w:val="FontStyle129"/>
              </w:rPr>
              <w:t>1,6/0,9</w:t>
            </w:r>
          </w:p>
        </w:tc>
        <w:tc>
          <w:tcPr>
            <w:tcW w:w="883" w:type="dxa"/>
            <w:vAlign w:val="center"/>
          </w:tcPr>
          <w:p w:rsidR="009B3BB9" w:rsidRPr="00ED273D" w:rsidRDefault="009B3BB9" w:rsidP="007B78C6">
            <w:pPr>
              <w:pStyle w:val="Style42"/>
              <w:widowControl/>
              <w:jc w:val="center"/>
              <w:rPr>
                <w:rStyle w:val="FontStyle129"/>
              </w:rPr>
            </w:pPr>
            <w:r w:rsidRPr="00ED273D">
              <w:rPr>
                <w:rStyle w:val="FontStyle129"/>
              </w:rPr>
              <w:t>1,7/-</w:t>
            </w:r>
          </w:p>
        </w:tc>
      </w:tr>
      <w:tr w:rsidR="009B3BB9" w:rsidRPr="00ED273D" w:rsidTr="000707D5">
        <w:trPr>
          <w:jc w:val="center"/>
        </w:trPr>
        <w:tc>
          <w:tcPr>
            <w:tcW w:w="2362" w:type="dxa"/>
            <w:vAlign w:val="center"/>
          </w:tcPr>
          <w:p w:rsidR="009B3BB9" w:rsidRPr="00ED273D" w:rsidRDefault="009B3BB9" w:rsidP="007B78C6">
            <w:pPr>
              <w:pStyle w:val="Style42"/>
              <w:widowControl/>
              <w:jc w:val="center"/>
              <w:rPr>
                <w:rStyle w:val="FontStyle129"/>
              </w:rPr>
            </w:pPr>
            <w:r w:rsidRPr="00ED273D">
              <w:rPr>
                <w:rStyle w:val="FontStyle129"/>
              </w:rPr>
              <w:t>11-15</w:t>
            </w:r>
          </w:p>
        </w:tc>
        <w:tc>
          <w:tcPr>
            <w:tcW w:w="829" w:type="dxa"/>
            <w:vAlign w:val="center"/>
          </w:tcPr>
          <w:p w:rsidR="009B3BB9" w:rsidRPr="00ED273D" w:rsidRDefault="009B3BB9" w:rsidP="007B78C6">
            <w:pPr>
              <w:pStyle w:val="Style42"/>
              <w:widowControl/>
              <w:jc w:val="center"/>
              <w:rPr>
                <w:rStyle w:val="FontStyle129"/>
              </w:rPr>
            </w:pPr>
            <w:r w:rsidRPr="00ED273D">
              <w:rPr>
                <w:rStyle w:val="FontStyle129"/>
              </w:rPr>
              <w:t>-/0,8</w:t>
            </w:r>
          </w:p>
        </w:tc>
        <w:tc>
          <w:tcPr>
            <w:tcW w:w="761" w:type="dxa"/>
            <w:vAlign w:val="center"/>
          </w:tcPr>
          <w:p w:rsidR="009B3BB9" w:rsidRPr="00ED273D" w:rsidRDefault="009B3BB9" w:rsidP="007B78C6">
            <w:pPr>
              <w:pStyle w:val="Style42"/>
              <w:widowControl/>
              <w:jc w:val="center"/>
              <w:rPr>
                <w:rStyle w:val="FontStyle129"/>
              </w:rPr>
            </w:pPr>
            <w:r w:rsidRPr="00ED273D">
              <w:rPr>
                <w:rStyle w:val="FontStyle129"/>
              </w:rPr>
              <w:t>1,1/0,8</w:t>
            </w:r>
          </w:p>
        </w:tc>
        <w:tc>
          <w:tcPr>
            <w:tcW w:w="806" w:type="dxa"/>
            <w:vAlign w:val="center"/>
          </w:tcPr>
          <w:p w:rsidR="009B3BB9" w:rsidRPr="00ED273D" w:rsidRDefault="009B3BB9" w:rsidP="007B78C6">
            <w:pPr>
              <w:pStyle w:val="Style42"/>
              <w:widowControl/>
              <w:jc w:val="center"/>
              <w:rPr>
                <w:rStyle w:val="FontStyle129"/>
              </w:rPr>
            </w:pPr>
            <w:r w:rsidRPr="00ED273D">
              <w:rPr>
                <w:rStyle w:val="FontStyle129"/>
              </w:rPr>
              <w:t>1,4/0,9</w:t>
            </w:r>
          </w:p>
        </w:tc>
        <w:tc>
          <w:tcPr>
            <w:tcW w:w="1212" w:type="dxa"/>
            <w:vAlign w:val="center"/>
          </w:tcPr>
          <w:p w:rsidR="009B3BB9" w:rsidRPr="00ED273D" w:rsidRDefault="009B3BB9" w:rsidP="007B78C6">
            <w:pPr>
              <w:pStyle w:val="Style42"/>
              <w:widowControl/>
              <w:jc w:val="center"/>
              <w:rPr>
                <w:rStyle w:val="FontStyle129"/>
              </w:rPr>
            </w:pPr>
            <w:r w:rsidRPr="00ED273D">
              <w:rPr>
                <w:rStyle w:val="FontStyle129"/>
              </w:rPr>
              <w:t>1,5/0,9</w:t>
            </w:r>
          </w:p>
        </w:tc>
        <w:tc>
          <w:tcPr>
            <w:tcW w:w="1411" w:type="dxa"/>
            <w:vAlign w:val="center"/>
          </w:tcPr>
          <w:p w:rsidR="009B3BB9" w:rsidRPr="00ED273D" w:rsidRDefault="009B3BB9" w:rsidP="007B78C6">
            <w:pPr>
              <w:pStyle w:val="Style42"/>
              <w:widowControl/>
              <w:jc w:val="center"/>
              <w:rPr>
                <w:rStyle w:val="FontStyle129"/>
              </w:rPr>
            </w:pPr>
            <w:r w:rsidRPr="00ED273D">
              <w:rPr>
                <w:rStyle w:val="FontStyle129"/>
              </w:rPr>
              <w:t>1,7/-</w:t>
            </w:r>
          </w:p>
        </w:tc>
        <w:tc>
          <w:tcPr>
            <w:tcW w:w="1106" w:type="dxa"/>
            <w:vAlign w:val="center"/>
          </w:tcPr>
          <w:p w:rsidR="009B3BB9" w:rsidRPr="00ED273D" w:rsidRDefault="009B3BB9" w:rsidP="007B78C6">
            <w:pPr>
              <w:pStyle w:val="Style42"/>
              <w:widowControl/>
              <w:jc w:val="center"/>
              <w:rPr>
                <w:rStyle w:val="FontStyle129"/>
              </w:rPr>
            </w:pPr>
            <w:r w:rsidRPr="00ED273D">
              <w:rPr>
                <w:rStyle w:val="FontStyle129"/>
              </w:rPr>
              <w:t>1,8/-</w:t>
            </w:r>
          </w:p>
        </w:tc>
        <w:tc>
          <w:tcPr>
            <w:tcW w:w="836" w:type="dxa"/>
            <w:vAlign w:val="center"/>
          </w:tcPr>
          <w:p w:rsidR="009B3BB9" w:rsidRPr="00ED273D" w:rsidRDefault="009B3BB9" w:rsidP="007B78C6">
            <w:pPr>
              <w:pStyle w:val="Style42"/>
              <w:widowControl/>
              <w:jc w:val="center"/>
              <w:rPr>
                <w:rStyle w:val="FontStyle129"/>
              </w:rPr>
            </w:pPr>
            <w:r w:rsidRPr="00ED273D">
              <w:rPr>
                <w:rStyle w:val="FontStyle129"/>
              </w:rPr>
              <w:t>1,9/1,0</w:t>
            </w:r>
          </w:p>
        </w:tc>
        <w:tc>
          <w:tcPr>
            <w:tcW w:w="883" w:type="dxa"/>
            <w:vAlign w:val="center"/>
          </w:tcPr>
          <w:p w:rsidR="009B3BB9" w:rsidRPr="00ED273D" w:rsidRDefault="009B3BB9" w:rsidP="007B78C6">
            <w:pPr>
              <w:pStyle w:val="Style42"/>
              <w:widowControl/>
              <w:jc w:val="center"/>
              <w:rPr>
                <w:rStyle w:val="FontStyle129"/>
              </w:rPr>
            </w:pPr>
            <w:r w:rsidRPr="00ED273D">
              <w:rPr>
                <w:rStyle w:val="FontStyle129"/>
              </w:rPr>
              <w:t>2,0/-</w:t>
            </w:r>
          </w:p>
        </w:tc>
      </w:tr>
      <w:tr w:rsidR="009B3BB9" w:rsidRPr="00ED273D" w:rsidTr="000707D5">
        <w:trPr>
          <w:jc w:val="center"/>
        </w:trPr>
        <w:tc>
          <w:tcPr>
            <w:tcW w:w="2362" w:type="dxa"/>
            <w:vAlign w:val="center"/>
          </w:tcPr>
          <w:p w:rsidR="009B3BB9" w:rsidRPr="00ED273D" w:rsidRDefault="009B3BB9" w:rsidP="007B78C6">
            <w:pPr>
              <w:pStyle w:val="Style42"/>
              <w:widowControl/>
              <w:jc w:val="center"/>
              <w:rPr>
                <w:rStyle w:val="FontStyle129"/>
              </w:rPr>
            </w:pPr>
            <w:r w:rsidRPr="00ED273D">
              <w:rPr>
                <w:rStyle w:val="FontStyle129"/>
              </w:rPr>
              <w:t>16-20</w:t>
            </w:r>
          </w:p>
        </w:tc>
        <w:tc>
          <w:tcPr>
            <w:tcW w:w="829" w:type="dxa"/>
            <w:vAlign w:val="center"/>
          </w:tcPr>
          <w:p w:rsidR="009B3BB9" w:rsidRPr="00ED273D" w:rsidRDefault="009B3BB9" w:rsidP="007B78C6">
            <w:pPr>
              <w:pStyle w:val="Style42"/>
              <w:widowControl/>
              <w:jc w:val="center"/>
              <w:rPr>
                <w:rStyle w:val="FontStyle129"/>
              </w:rPr>
            </w:pPr>
            <w:r w:rsidRPr="00ED273D">
              <w:rPr>
                <w:rStyle w:val="FontStyle129"/>
              </w:rPr>
              <w:t>-/0,9</w:t>
            </w:r>
          </w:p>
        </w:tc>
        <w:tc>
          <w:tcPr>
            <w:tcW w:w="761" w:type="dxa"/>
            <w:vAlign w:val="center"/>
          </w:tcPr>
          <w:p w:rsidR="009B3BB9" w:rsidRPr="00ED273D" w:rsidRDefault="009B3BB9" w:rsidP="007B78C6">
            <w:pPr>
              <w:pStyle w:val="Style42"/>
              <w:widowControl/>
              <w:jc w:val="center"/>
              <w:rPr>
                <w:rStyle w:val="FontStyle129"/>
              </w:rPr>
            </w:pPr>
            <w:r w:rsidRPr="00ED273D">
              <w:rPr>
                <w:rStyle w:val="FontStyle129"/>
              </w:rPr>
              <w:t>1,2/0,9</w:t>
            </w:r>
          </w:p>
        </w:tc>
        <w:tc>
          <w:tcPr>
            <w:tcW w:w="806" w:type="dxa"/>
            <w:vAlign w:val="center"/>
          </w:tcPr>
          <w:p w:rsidR="009B3BB9" w:rsidRPr="00ED273D" w:rsidRDefault="009B3BB9" w:rsidP="007B78C6">
            <w:pPr>
              <w:pStyle w:val="Style42"/>
              <w:widowControl/>
              <w:jc w:val="center"/>
              <w:rPr>
                <w:rStyle w:val="FontStyle129"/>
              </w:rPr>
            </w:pPr>
            <w:r w:rsidRPr="00ED273D">
              <w:rPr>
                <w:rStyle w:val="FontStyle129"/>
              </w:rPr>
              <w:t>1,6/1,0</w:t>
            </w:r>
          </w:p>
        </w:tc>
        <w:tc>
          <w:tcPr>
            <w:tcW w:w="1212" w:type="dxa"/>
            <w:vAlign w:val="center"/>
          </w:tcPr>
          <w:p w:rsidR="009B3BB9" w:rsidRPr="00ED273D" w:rsidRDefault="009B3BB9" w:rsidP="007B78C6">
            <w:pPr>
              <w:pStyle w:val="Style42"/>
              <w:widowControl/>
              <w:jc w:val="center"/>
              <w:rPr>
                <w:rStyle w:val="FontStyle129"/>
              </w:rPr>
            </w:pPr>
            <w:r w:rsidRPr="00ED273D">
              <w:rPr>
                <w:rStyle w:val="FontStyle129"/>
              </w:rPr>
              <w:t>1,8/1,0</w:t>
            </w:r>
          </w:p>
        </w:tc>
        <w:tc>
          <w:tcPr>
            <w:tcW w:w="1411" w:type="dxa"/>
            <w:vAlign w:val="center"/>
          </w:tcPr>
          <w:p w:rsidR="009B3BB9" w:rsidRPr="00ED273D" w:rsidRDefault="009B3BB9" w:rsidP="007B78C6">
            <w:pPr>
              <w:pStyle w:val="Style42"/>
              <w:widowControl/>
              <w:jc w:val="center"/>
              <w:rPr>
                <w:rStyle w:val="FontStyle129"/>
              </w:rPr>
            </w:pPr>
            <w:r w:rsidRPr="00ED273D">
              <w:rPr>
                <w:rStyle w:val="FontStyle129"/>
              </w:rPr>
              <w:t>1,9/-</w:t>
            </w:r>
          </w:p>
        </w:tc>
        <w:tc>
          <w:tcPr>
            <w:tcW w:w="1106" w:type="dxa"/>
            <w:vAlign w:val="center"/>
          </w:tcPr>
          <w:p w:rsidR="009B3BB9" w:rsidRPr="00ED273D" w:rsidRDefault="009B3BB9" w:rsidP="007B78C6">
            <w:pPr>
              <w:pStyle w:val="Style42"/>
              <w:widowControl/>
              <w:jc w:val="center"/>
              <w:rPr>
                <w:rStyle w:val="FontStyle129"/>
              </w:rPr>
            </w:pPr>
            <w:r w:rsidRPr="00ED273D">
              <w:rPr>
                <w:rStyle w:val="FontStyle129"/>
              </w:rPr>
              <w:t>2,0/-</w:t>
            </w:r>
          </w:p>
        </w:tc>
        <w:tc>
          <w:tcPr>
            <w:tcW w:w="836" w:type="dxa"/>
            <w:vAlign w:val="center"/>
          </w:tcPr>
          <w:p w:rsidR="009B3BB9" w:rsidRPr="00ED273D" w:rsidRDefault="009B3BB9" w:rsidP="007B78C6">
            <w:pPr>
              <w:pStyle w:val="Style42"/>
              <w:widowControl/>
              <w:jc w:val="center"/>
              <w:rPr>
                <w:rStyle w:val="FontStyle129"/>
              </w:rPr>
            </w:pPr>
            <w:r w:rsidRPr="00ED273D">
              <w:rPr>
                <w:rStyle w:val="FontStyle129"/>
              </w:rPr>
              <w:t>2,2/1,2</w:t>
            </w:r>
          </w:p>
        </w:tc>
        <w:tc>
          <w:tcPr>
            <w:tcW w:w="883" w:type="dxa"/>
            <w:vAlign w:val="center"/>
          </w:tcPr>
          <w:p w:rsidR="009B3BB9" w:rsidRPr="00ED273D" w:rsidRDefault="009B3BB9" w:rsidP="007B78C6">
            <w:pPr>
              <w:pStyle w:val="Style42"/>
              <w:widowControl/>
              <w:jc w:val="center"/>
              <w:rPr>
                <w:rStyle w:val="FontStyle129"/>
              </w:rPr>
            </w:pPr>
            <w:r w:rsidRPr="00ED273D">
              <w:rPr>
                <w:rStyle w:val="FontStyle129"/>
              </w:rPr>
              <w:t>2,3/-</w:t>
            </w:r>
          </w:p>
        </w:tc>
      </w:tr>
      <w:tr w:rsidR="009B3BB9" w:rsidRPr="00ED273D" w:rsidTr="000707D5">
        <w:trPr>
          <w:jc w:val="center"/>
        </w:trPr>
        <w:tc>
          <w:tcPr>
            <w:tcW w:w="2362" w:type="dxa"/>
            <w:vAlign w:val="center"/>
          </w:tcPr>
          <w:p w:rsidR="009B3BB9" w:rsidRPr="00ED273D" w:rsidRDefault="009B3BB9" w:rsidP="007B78C6">
            <w:pPr>
              <w:pStyle w:val="Style42"/>
              <w:widowControl/>
              <w:jc w:val="center"/>
              <w:rPr>
                <w:rStyle w:val="FontStyle129"/>
              </w:rPr>
            </w:pPr>
            <w:r w:rsidRPr="00ED273D">
              <w:rPr>
                <w:rStyle w:val="FontStyle129"/>
              </w:rPr>
              <w:t>21-25</w:t>
            </w:r>
          </w:p>
        </w:tc>
        <w:tc>
          <w:tcPr>
            <w:tcW w:w="829" w:type="dxa"/>
            <w:vAlign w:val="center"/>
          </w:tcPr>
          <w:p w:rsidR="009B3BB9" w:rsidRPr="00ED273D" w:rsidRDefault="009B3BB9" w:rsidP="007B78C6">
            <w:pPr>
              <w:pStyle w:val="Style42"/>
              <w:widowControl/>
              <w:jc w:val="center"/>
              <w:rPr>
                <w:rStyle w:val="FontStyle129"/>
              </w:rPr>
            </w:pPr>
            <w:r w:rsidRPr="00ED273D">
              <w:rPr>
                <w:rStyle w:val="FontStyle129"/>
              </w:rPr>
              <w:t>-/1,0</w:t>
            </w:r>
          </w:p>
        </w:tc>
        <w:tc>
          <w:tcPr>
            <w:tcW w:w="761" w:type="dxa"/>
            <w:vAlign w:val="center"/>
          </w:tcPr>
          <w:p w:rsidR="009B3BB9" w:rsidRPr="00ED273D" w:rsidRDefault="009B3BB9" w:rsidP="007B78C6">
            <w:pPr>
              <w:pStyle w:val="Style42"/>
              <w:widowControl/>
              <w:jc w:val="center"/>
              <w:rPr>
                <w:rStyle w:val="FontStyle129"/>
              </w:rPr>
            </w:pPr>
            <w:r w:rsidRPr="00ED273D">
              <w:rPr>
                <w:rStyle w:val="FontStyle129"/>
              </w:rPr>
              <w:t>1,3/1,0</w:t>
            </w:r>
          </w:p>
        </w:tc>
        <w:tc>
          <w:tcPr>
            <w:tcW w:w="806" w:type="dxa"/>
            <w:vAlign w:val="center"/>
          </w:tcPr>
          <w:p w:rsidR="009B3BB9" w:rsidRPr="00ED273D" w:rsidRDefault="009B3BB9" w:rsidP="007B78C6">
            <w:pPr>
              <w:pStyle w:val="Style42"/>
              <w:widowControl/>
              <w:jc w:val="center"/>
              <w:rPr>
                <w:rStyle w:val="FontStyle129"/>
              </w:rPr>
            </w:pPr>
            <w:r w:rsidRPr="00ED273D">
              <w:rPr>
                <w:rStyle w:val="FontStyle129"/>
              </w:rPr>
              <w:t>1,8/1,1</w:t>
            </w:r>
          </w:p>
        </w:tc>
        <w:tc>
          <w:tcPr>
            <w:tcW w:w="1212" w:type="dxa"/>
            <w:vAlign w:val="center"/>
          </w:tcPr>
          <w:p w:rsidR="009B3BB9" w:rsidRPr="00ED273D" w:rsidRDefault="009B3BB9" w:rsidP="007B78C6">
            <w:pPr>
              <w:pStyle w:val="Style42"/>
              <w:widowControl/>
              <w:jc w:val="center"/>
              <w:rPr>
                <w:rStyle w:val="FontStyle129"/>
              </w:rPr>
            </w:pPr>
            <w:r w:rsidRPr="00ED273D">
              <w:rPr>
                <w:rStyle w:val="FontStyle129"/>
              </w:rPr>
              <w:t>1,9/1,1</w:t>
            </w:r>
          </w:p>
        </w:tc>
        <w:tc>
          <w:tcPr>
            <w:tcW w:w="1411" w:type="dxa"/>
            <w:vAlign w:val="center"/>
          </w:tcPr>
          <w:p w:rsidR="009B3BB9" w:rsidRPr="00ED273D" w:rsidRDefault="009B3BB9" w:rsidP="007B78C6">
            <w:pPr>
              <w:pStyle w:val="Style42"/>
              <w:widowControl/>
              <w:jc w:val="center"/>
              <w:rPr>
                <w:rStyle w:val="FontStyle129"/>
              </w:rPr>
            </w:pPr>
            <w:r w:rsidRPr="00ED273D">
              <w:rPr>
                <w:rStyle w:val="FontStyle129"/>
              </w:rPr>
              <w:t>2,1/-</w:t>
            </w:r>
          </w:p>
        </w:tc>
        <w:tc>
          <w:tcPr>
            <w:tcW w:w="1106" w:type="dxa"/>
            <w:vAlign w:val="center"/>
          </w:tcPr>
          <w:p w:rsidR="009B3BB9" w:rsidRPr="00ED273D" w:rsidRDefault="009B3BB9" w:rsidP="007B78C6">
            <w:pPr>
              <w:pStyle w:val="Style42"/>
              <w:widowControl/>
              <w:jc w:val="center"/>
              <w:rPr>
                <w:rStyle w:val="FontStyle129"/>
              </w:rPr>
            </w:pPr>
            <w:r w:rsidRPr="00ED273D">
              <w:rPr>
                <w:rStyle w:val="FontStyle129"/>
              </w:rPr>
              <w:t>2,2/-</w:t>
            </w:r>
          </w:p>
        </w:tc>
        <w:tc>
          <w:tcPr>
            <w:tcW w:w="836" w:type="dxa"/>
            <w:vAlign w:val="center"/>
          </w:tcPr>
          <w:p w:rsidR="009B3BB9" w:rsidRPr="00ED273D" w:rsidRDefault="009B3BB9" w:rsidP="007B78C6">
            <w:pPr>
              <w:pStyle w:val="Style42"/>
              <w:widowControl/>
              <w:jc w:val="center"/>
              <w:rPr>
                <w:rStyle w:val="FontStyle129"/>
              </w:rPr>
            </w:pPr>
            <w:r w:rsidRPr="00ED273D">
              <w:rPr>
                <w:rStyle w:val="FontStyle129"/>
              </w:rPr>
              <w:t>2,4/1,3</w:t>
            </w:r>
          </w:p>
        </w:tc>
        <w:tc>
          <w:tcPr>
            <w:tcW w:w="883" w:type="dxa"/>
            <w:vAlign w:val="center"/>
          </w:tcPr>
          <w:p w:rsidR="009B3BB9" w:rsidRPr="00ED273D" w:rsidRDefault="009B3BB9" w:rsidP="007B78C6">
            <w:pPr>
              <w:pStyle w:val="Style42"/>
              <w:widowControl/>
              <w:jc w:val="center"/>
              <w:rPr>
                <w:rStyle w:val="FontStyle129"/>
              </w:rPr>
            </w:pPr>
            <w:r w:rsidRPr="00ED273D">
              <w:rPr>
                <w:rStyle w:val="FontStyle129"/>
              </w:rPr>
              <w:t>2,5/-</w:t>
            </w:r>
          </w:p>
        </w:tc>
      </w:tr>
      <w:tr w:rsidR="009B3BB9" w:rsidRPr="00ED273D" w:rsidTr="000707D5">
        <w:trPr>
          <w:jc w:val="center"/>
        </w:trPr>
        <w:tc>
          <w:tcPr>
            <w:tcW w:w="2362" w:type="dxa"/>
            <w:vAlign w:val="center"/>
          </w:tcPr>
          <w:p w:rsidR="009B3BB9" w:rsidRPr="00ED273D" w:rsidRDefault="009B3BB9" w:rsidP="007B78C6">
            <w:pPr>
              <w:pStyle w:val="Style42"/>
              <w:widowControl/>
              <w:jc w:val="center"/>
              <w:rPr>
                <w:rStyle w:val="FontStyle129"/>
              </w:rPr>
            </w:pPr>
            <w:r w:rsidRPr="00ED273D">
              <w:rPr>
                <w:rStyle w:val="FontStyle129"/>
              </w:rPr>
              <w:t>Более 25</w:t>
            </w:r>
          </w:p>
        </w:tc>
        <w:tc>
          <w:tcPr>
            <w:tcW w:w="829" w:type="dxa"/>
            <w:vAlign w:val="center"/>
          </w:tcPr>
          <w:p w:rsidR="009B3BB9" w:rsidRPr="00ED273D" w:rsidRDefault="009B3BB9" w:rsidP="007B78C6">
            <w:pPr>
              <w:pStyle w:val="Style42"/>
              <w:widowControl/>
              <w:jc w:val="center"/>
              <w:rPr>
                <w:rStyle w:val="FontStyle129"/>
              </w:rPr>
            </w:pPr>
            <w:r w:rsidRPr="00ED273D">
              <w:rPr>
                <w:rStyle w:val="FontStyle129"/>
              </w:rPr>
              <w:t>-/1,1</w:t>
            </w:r>
          </w:p>
        </w:tc>
        <w:tc>
          <w:tcPr>
            <w:tcW w:w="761" w:type="dxa"/>
            <w:vAlign w:val="center"/>
          </w:tcPr>
          <w:p w:rsidR="009B3BB9" w:rsidRPr="00ED273D" w:rsidRDefault="009B3BB9" w:rsidP="007B78C6">
            <w:pPr>
              <w:pStyle w:val="Style42"/>
              <w:widowControl/>
              <w:jc w:val="center"/>
              <w:rPr>
                <w:rStyle w:val="FontStyle129"/>
              </w:rPr>
            </w:pPr>
            <w:r w:rsidRPr="00ED273D">
              <w:rPr>
                <w:rStyle w:val="FontStyle129"/>
              </w:rPr>
              <w:t>1,4/1,1</w:t>
            </w:r>
          </w:p>
        </w:tc>
        <w:tc>
          <w:tcPr>
            <w:tcW w:w="806" w:type="dxa"/>
            <w:vAlign w:val="center"/>
          </w:tcPr>
          <w:p w:rsidR="009B3BB9" w:rsidRPr="00ED273D" w:rsidRDefault="009B3BB9" w:rsidP="007B78C6">
            <w:pPr>
              <w:pStyle w:val="Style42"/>
              <w:widowControl/>
              <w:jc w:val="center"/>
              <w:rPr>
                <w:rStyle w:val="FontStyle129"/>
              </w:rPr>
            </w:pPr>
            <w:r w:rsidRPr="00ED273D">
              <w:rPr>
                <w:rStyle w:val="FontStyle129"/>
              </w:rPr>
              <w:t>1,9/1,2</w:t>
            </w:r>
          </w:p>
        </w:tc>
        <w:tc>
          <w:tcPr>
            <w:tcW w:w="1212" w:type="dxa"/>
            <w:vAlign w:val="center"/>
          </w:tcPr>
          <w:p w:rsidR="009B3BB9" w:rsidRPr="00ED273D" w:rsidRDefault="009B3BB9" w:rsidP="007B78C6">
            <w:pPr>
              <w:pStyle w:val="Style42"/>
              <w:widowControl/>
              <w:jc w:val="center"/>
              <w:rPr>
                <w:rStyle w:val="FontStyle129"/>
              </w:rPr>
            </w:pPr>
            <w:r w:rsidRPr="00ED273D">
              <w:rPr>
                <w:rStyle w:val="FontStyle129"/>
              </w:rPr>
              <w:t>2,1/1,2</w:t>
            </w:r>
          </w:p>
        </w:tc>
        <w:tc>
          <w:tcPr>
            <w:tcW w:w="1411" w:type="dxa"/>
            <w:vAlign w:val="center"/>
          </w:tcPr>
          <w:p w:rsidR="009B3BB9" w:rsidRPr="00ED273D" w:rsidRDefault="009B3BB9" w:rsidP="007B78C6">
            <w:pPr>
              <w:pStyle w:val="Style42"/>
              <w:widowControl/>
              <w:jc w:val="center"/>
              <w:rPr>
                <w:rStyle w:val="FontStyle129"/>
              </w:rPr>
            </w:pPr>
            <w:r w:rsidRPr="00ED273D">
              <w:rPr>
                <w:rStyle w:val="FontStyle129"/>
              </w:rPr>
              <w:t>2,2/-</w:t>
            </w:r>
          </w:p>
        </w:tc>
        <w:tc>
          <w:tcPr>
            <w:tcW w:w="1106" w:type="dxa"/>
            <w:vAlign w:val="center"/>
          </w:tcPr>
          <w:p w:rsidR="009B3BB9" w:rsidRPr="00ED273D" w:rsidRDefault="009B3BB9" w:rsidP="007B78C6">
            <w:pPr>
              <w:pStyle w:val="Style42"/>
              <w:widowControl/>
              <w:jc w:val="center"/>
              <w:rPr>
                <w:rStyle w:val="FontStyle129"/>
              </w:rPr>
            </w:pPr>
            <w:r w:rsidRPr="00ED273D">
              <w:rPr>
                <w:rStyle w:val="FontStyle129"/>
              </w:rPr>
              <w:t>2,4/-</w:t>
            </w:r>
          </w:p>
        </w:tc>
        <w:tc>
          <w:tcPr>
            <w:tcW w:w="836" w:type="dxa"/>
            <w:vAlign w:val="center"/>
          </w:tcPr>
          <w:p w:rsidR="009B3BB9" w:rsidRPr="00ED273D" w:rsidRDefault="009B3BB9" w:rsidP="007B78C6">
            <w:pPr>
              <w:pStyle w:val="Style42"/>
              <w:widowControl/>
              <w:jc w:val="center"/>
              <w:rPr>
                <w:rStyle w:val="FontStyle129"/>
              </w:rPr>
            </w:pPr>
            <w:r w:rsidRPr="00ED273D">
              <w:rPr>
                <w:rStyle w:val="FontStyle129"/>
              </w:rPr>
              <w:t>2,6/1,4</w:t>
            </w:r>
          </w:p>
        </w:tc>
        <w:tc>
          <w:tcPr>
            <w:tcW w:w="883" w:type="dxa"/>
            <w:vAlign w:val="center"/>
          </w:tcPr>
          <w:p w:rsidR="009B3BB9" w:rsidRPr="00ED273D" w:rsidRDefault="009B3BB9" w:rsidP="007B78C6">
            <w:pPr>
              <w:pStyle w:val="Style42"/>
              <w:widowControl/>
              <w:jc w:val="center"/>
              <w:rPr>
                <w:rStyle w:val="FontStyle129"/>
              </w:rPr>
            </w:pPr>
            <w:r w:rsidRPr="00ED273D">
              <w:rPr>
                <w:rStyle w:val="FontStyle129"/>
              </w:rPr>
              <w:t>2,7/-</w:t>
            </w:r>
          </w:p>
        </w:tc>
      </w:tr>
    </w:tbl>
    <w:p w:rsidR="009B3BB9" w:rsidRPr="00ED273D" w:rsidRDefault="009B3BB9" w:rsidP="009B3BB9">
      <w:pPr>
        <w:pStyle w:val="Style106"/>
        <w:widowControl/>
        <w:ind w:firstLine="720"/>
        <w:rPr>
          <w:rStyle w:val="FontStyle154"/>
          <w:b/>
        </w:rPr>
      </w:pPr>
    </w:p>
    <w:p w:rsidR="009B3BB9" w:rsidRPr="00ED273D" w:rsidRDefault="009B3BB9" w:rsidP="003B1BB8">
      <w:pPr>
        <w:pStyle w:val="Style106"/>
        <w:widowControl/>
        <w:ind w:firstLine="709"/>
        <w:jc w:val="both"/>
        <w:outlineLvl w:val="0"/>
        <w:rPr>
          <w:rStyle w:val="FontStyle154"/>
          <w:b/>
          <w:sz w:val="20"/>
          <w:szCs w:val="20"/>
        </w:rPr>
      </w:pPr>
      <w:bookmarkStart w:id="533" w:name="_Toc511384195"/>
      <w:bookmarkStart w:id="534" w:name="_Toc4772989"/>
      <w:r w:rsidRPr="00ED273D">
        <w:rPr>
          <w:rStyle w:val="FontStyle154"/>
          <w:b/>
          <w:sz w:val="20"/>
          <w:szCs w:val="20"/>
        </w:rPr>
        <w:t>Примечание:</w:t>
      </w:r>
      <w:bookmarkEnd w:id="533"/>
      <w:bookmarkEnd w:id="534"/>
    </w:p>
    <w:p w:rsidR="009B3BB9" w:rsidRPr="00ED273D" w:rsidRDefault="009B3BB9" w:rsidP="003B1BB8">
      <w:pPr>
        <w:pStyle w:val="Style106"/>
        <w:widowControl/>
        <w:ind w:firstLine="709"/>
        <w:jc w:val="both"/>
        <w:rPr>
          <w:rStyle w:val="FontStyle154"/>
          <w:sz w:val="20"/>
          <w:szCs w:val="20"/>
        </w:rPr>
      </w:pPr>
      <w:r w:rsidRPr="00ED273D">
        <w:rPr>
          <w:rStyle w:val="FontStyle154"/>
          <w:sz w:val="20"/>
          <w:szCs w:val="20"/>
        </w:rPr>
        <w:t>В числителе - на дренированных почвах; в знаменателе - на избыточно-увлажненных.</w:t>
      </w:r>
    </w:p>
    <w:p w:rsidR="009B3BB9" w:rsidRPr="00ED273D" w:rsidRDefault="009B3BB9" w:rsidP="003B1BB8">
      <w:pPr>
        <w:pStyle w:val="Style106"/>
        <w:widowControl/>
        <w:ind w:firstLine="709"/>
        <w:jc w:val="both"/>
        <w:rPr>
          <w:rStyle w:val="FontStyle154"/>
          <w:sz w:val="20"/>
          <w:szCs w:val="20"/>
        </w:rPr>
      </w:pPr>
      <w:r w:rsidRPr="00ED273D">
        <w:rPr>
          <w:rStyle w:val="FontStyle154"/>
          <w:sz w:val="20"/>
          <w:szCs w:val="20"/>
        </w:rPr>
        <w:t>Дренированные почвы: А</w:t>
      </w:r>
      <w:r w:rsidRPr="00ED273D">
        <w:rPr>
          <w:rStyle w:val="FontStyle154"/>
          <w:sz w:val="20"/>
          <w:szCs w:val="20"/>
          <w:vertAlign w:val="subscript"/>
        </w:rPr>
        <w:t>1,</w:t>
      </w:r>
      <w:r w:rsidRPr="00ED273D">
        <w:rPr>
          <w:rStyle w:val="FontStyle154"/>
          <w:sz w:val="20"/>
          <w:szCs w:val="20"/>
        </w:rPr>
        <w:t xml:space="preserve"> А</w:t>
      </w:r>
      <w:r w:rsidRPr="00ED273D">
        <w:rPr>
          <w:rStyle w:val="FontStyle154"/>
          <w:sz w:val="20"/>
          <w:szCs w:val="20"/>
          <w:vertAlign w:val="subscript"/>
        </w:rPr>
        <w:t>2</w:t>
      </w:r>
      <w:r w:rsidRPr="00ED273D">
        <w:rPr>
          <w:rStyle w:val="FontStyle154"/>
          <w:sz w:val="20"/>
          <w:szCs w:val="20"/>
        </w:rPr>
        <w:t>, А</w:t>
      </w:r>
      <w:r w:rsidRPr="00ED273D">
        <w:rPr>
          <w:rStyle w:val="FontStyle154"/>
          <w:sz w:val="20"/>
          <w:szCs w:val="20"/>
          <w:vertAlign w:val="subscript"/>
        </w:rPr>
        <w:t>3</w:t>
      </w:r>
      <w:r w:rsidRPr="00ED273D">
        <w:rPr>
          <w:rStyle w:val="FontStyle154"/>
          <w:sz w:val="20"/>
          <w:szCs w:val="20"/>
        </w:rPr>
        <w:t>, В</w:t>
      </w:r>
      <w:r w:rsidRPr="00ED273D">
        <w:rPr>
          <w:rStyle w:val="FontStyle154"/>
          <w:sz w:val="20"/>
          <w:szCs w:val="20"/>
          <w:vertAlign w:val="subscript"/>
        </w:rPr>
        <w:t>2</w:t>
      </w:r>
      <w:r w:rsidRPr="00ED273D">
        <w:rPr>
          <w:rStyle w:val="FontStyle154"/>
          <w:sz w:val="20"/>
          <w:szCs w:val="20"/>
        </w:rPr>
        <w:t>, В</w:t>
      </w:r>
      <w:r w:rsidRPr="00ED273D">
        <w:rPr>
          <w:rStyle w:val="FontStyle154"/>
          <w:sz w:val="20"/>
          <w:szCs w:val="20"/>
          <w:vertAlign w:val="subscript"/>
        </w:rPr>
        <w:t>3</w:t>
      </w:r>
      <w:r w:rsidRPr="00ED273D">
        <w:rPr>
          <w:rStyle w:val="FontStyle154"/>
          <w:sz w:val="20"/>
          <w:szCs w:val="20"/>
        </w:rPr>
        <w:t>, С</w:t>
      </w:r>
      <w:r w:rsidRPr="00ED273D">
        <w:rPr>
          <w:rStyle w:val="FontStyle154"/>
          <w:sz w:val="20"/>
          <w:szCs w:val="20"/>
          <w:vertAlign w:val="subscript"/>
        </w:rPr>
        <w:t>2</w:t>
      </w:r>
      <w:r w:rsidRPr="00ED273D">
        <w:rPr>
          <w:rStyle w:val="FontStyle154"/>
          <w:sz w:val="20"/>
          <w:szCs w:val="20"/>
        </w:rPr>
        <w:t>, С</w:t>
      </w:r>
      <w:r w:rsidRPr="00ED273D">
        <w:rPr>
          <w:rStyle w:val="FontStyle154"/>
          <w:sz w:val="20"/>
          <w:szCs w:val="20"/>
          <w:vertAlign w:val="subscript"/>
        </w:rPr>
        <w:t>3</w:t>
      </w:r>
      <w:r w:rsidRPr="00ED273D">
        <w:rPr>
          <w:rStyle w:val="FontStyle154"/>
          <w:sz w:val="20"/>
          <w:szCs w:val="20"/>
        </w:rPr>
        <w:t xml:space="preserve">, </w:t>
      </w:r>
      <w:r w:rsidRPr="00ED273D">
        <w:rPr>
          <w:rStyle w:val="FontStyle154"/>
          <w:sz w:val="20"/>
          <w:szCs w:val="20"/>
          <w:lang w:val="en-US"/>
        </w:rPr>
        <w:t>D</w:t>
      </w:r>
      <w:r w:rsidRPr="00ED273D">
        <w:rPr>
          <w:rStyle w:val="FontStyle154"/>
          <w:sz w:val="20"/>
          <w:szCs w:val="20"/>
          <w:vertAlign w:val="subscript"/>
        </w:rPr>
        <w:t>2</w:t>
      </w:r>
      <w:r w:rsidRPr="00ED273D">
        <w:rPr>
          <w:rStyle w:val="FontStyle154"/>
          <w:sz w:val="20"/>
          <w:szCs w:val="20"/>
        </w:rPr>
        <w:t xml:space="preserve">, </w:t>
      </w:r>
      <w:r w:rsidRPr="00ED273D">
        <w:rPr>
          <w:rStyle w:val="FontStyle154"/>
          <w:sz w:val="20"/>
          <w:szCs w:val="20"/>
          <w:lang w:val="en-US"/>
        </w:rPr>
        <w:t>D</w:t>
      </w:r>
      <w:r w:rsidRPr="00ED273D">
        <w:rPr>
          <w:rStyle w:val="FontStyle154"/>
          <w:sz w:val="20"/>
          <w:szCs w:val="20"/>
          <w:vertAlign w:val="subscript"/>
        </w:rPr>
        <w:t>3</w:t>
      </w:r>
      <w:r w:rsidRPr="00ED273D">
        <w:rPr>
          <w:rStyle w:val="FontStyle154"/>
          <w:sz w:val="20"/>
          <w:szCs w:val="20"/>
        </w:rPr>
        <w:t>.</w:t>
      </w:r>
    </w:p>
    <w:p w:rsidR="009B3BB9" w:rsidRPr="00ED273D" w:rsidRDefault="009B3BB9" w:rsidP="003B1BB8">
      <w:pPr>
        <w:pStyle w:val="Style106"/>
        <w:widowControl/>
        <w:ind w:firstLine="709"/>
        <w:jc w:val="both"/>
        <w:rPr>
          <w:rStyle w:val="FontStyle191"/>
          <w:sz w:val="20"/>
          <w:szCs w:val="20"/>
        </w:rPr>
      </w:pPr>
      <w:r w:rsidRPr="00ED273D">
        <w:rPr>
          <w:rStyle w:val="FontStyle154"/>
          <w:sz w:val="20"/>
          <w:szCs w:val="20"/>
        </w:rPr>
        <w:t xml:space="preserve">Избыточно-увлажненные почвы: </w:t>
      </w:r>
      <w:r w:rsidRPr="00ED273D">
        <w:rPr>
          <w:rStyle w:val="FontStyle187"/>
          <w:sz w:val="20"/>
          <w:szCs w:val="20"/>
        </w:rPr>
        <w:t>А</w:t>
      </w:r>
      <w:r w:rsidRPr="00ED273D">
        <w:rPr>
          <w:rStyle w:val="FontStyle187"/>
          <w:sz w:val="20"/>
          <w:szCs w:val="20"/>
          <w:vertAlign w:val="subscript"/>
        </w:rPr>
        <w:t>4</w:t>
      </w:r>
      <w:r w:rsidRPr="00ED273D">
        <w:rPr>
          <w:rStyle w:val="FontStyle187"/>
          <w:sz w:val="20"/>
          <w:szCs w:val="20"/>
        </w:rPr>
        <w:t xml:space="preserve">, </w:t>
      </w:r>
      <w:r w:rsidRPr="00ED273D">
        <w:rPr>
          <w:rStyle w:val="FontStyle154"/>
          <w:sz w:val="20"/>
          <w:szCs w:val="20"/>
        </w:rPr>
        <w:t>А</w:t>
      </w:r>
      <w:r w:rsidRPr="00ED273D">
        <w:rPr>
          <w:rStyle w:val="FontStyle154"/>
          <w:sz w:val="20"/>
          <w:szCs w:val="20"/>
          <w:vertAlign w:val="subscript"/>
        </w:rPr>
        <w:t>5</w:t>
      </w:r>
      <w:r w:rsidRPr="00ED273D">
        <w:rPr>
          <w:rStyle w:val="FontStyle154"/>
          <w:sz w:val="20"/>
          <w:szCs w:val="20"/>
        </w:rPr>
        <w:t>, В</w:t>
      </w:r>
      <w:r w:rsidRPr="00ED273D">
        <w:rPr>
          <w:rStyle w:val="FontStyle154"/>
          <w:sz w:val="20"/>
          <w:szCs w:val="20"/>
          <w:vertAlign w:val="subscript"/>
        </w:rPr>
        <w:t>4</w:t>
      </w:r>
      <w:r w:rsidRPr="00ED273D">
        <w:rPr>
          <w:rStyle w:val="FontStyle154"/>
          <w:sz w:val="20"/>
          <w:szCs w:val="20"/>
        </w:rPr>
        <w:t>, В</w:t>
      </w:r>
      <w:r w:rsidRPr="00ED273D">
        <w:rPr>
          <w:rStyle w:val="FontStyle154"/>
          <w:sz w:val="20"/>
          <w:szCs w:val="20"/>
          <w:vertAlign w:val="subscript"/>
        </w:rPr>
        <w:t>5</w:t>
      </w:r>
      <w:r w:rsidRPr="00ED273D">
        <w:rPr>
          <w:rStyle w:val="FontStyle154"/>
          <w:sz w:val="20"/>
          <w:szCs w:val="20"/>
        </w:rPr>
        <w:t xml:space="preserve">, </w:t>
      </w:r>
      <w:r w:rsidRPr="00ED273D">
        <w:rPr>
          <w:rStyle w:val="FontStyle192"/>
          <w:sz w:val="20"/>
          <w:szCs w:val="20"/>
        </w:rPr>
        <w:t>С</w:t>
      </w:r>
      <w:r w:rsidRPr="00ED273D">
        <w:rPr>
          <w:rStyle w:val="FontStyle192"/>
          <w:sz w:val="20"/>
          <w:szCs w:val="20"/>
          <w:vertAlign w:val="subscript"/>
        </w:rPr>
        <w:t>4</w:t>
      </w:r>
      <w:r w:rsidRPr="00ED273D">
        <w:rPr>
          <w:rStyle w:val="FontStyle192"/>
          <w:sz w:val="20"/>
          <w:szCs w:val="20"/>
        </w:rPr>
        <w:t xml:space="preserve">, </w:t>
      </w:r>
      <w:r w:rsidRPr="00ED273D">
        <w:rPr>
          <w:rStyle w:val="FontStyle191"/>
          <w:sz w:val="20"/>
          <w:szCs w:val="20"/>
        </w:rPr>
        <w:t>С</w:t>
      </w:r>
      <w:r w:rsidRPr="00ED273D">
        <w:rPr>
          <w:rStyle w:val="FontStyle191"/>
          <w:sz w:val="20"/>
          <w:szCs w:val="20"/>
          <w:vertAlign w:val="subscript"/>
        </w:rPr>
        <w:t>5</w:t>
      </w:r>
      <w:r w:rsidRPr="00ED273D">
        <w:rPr>
          <w:rStyle w:val="FontStyle191"/>
          <w:sz w:val="20"/>
          <w:szCs w:val="20"/>
        </w:rPr>
        <w:t>.</w:t>
      </w:r>
    </w:p>
    <w:p w:rsidR="009B3BB9" w:rsidRPr="00ED273D" w:rsidRDefault="009B3BB9" w:rsidP="003B1BB8">
      <w:pPr>
        <w:pStyle w:val="Style106"/>
        <w:widowControl/>
        <w:ind w:firstLine="709"/>
        <w:jc w:val="both"/>
        <w:rPr>
          <w:rStyle w:val="FontStyle154"/>
          <w:sz w:val="20"/>
          <w:szCs w:val="20"/>
        </w:rPr>
      </w:pPr>
      <w:r w:rsidRPr="00ED273D">
        <w:rPr>
          <w:rStyle w:val="FontStyle154"/>
          <w:sz w:val="20"/>
          <w:szCs w:val="20"/>
        </w:rPr>
        <w:t>Предельно допустимые рекреационные нагрузки: для насаждений с преобладанием сосны в типах лесорастительных условий А</w:t>
      </w:r>
      <w:r w:rsidRPr="00ED273D">
        <w:rPr>
          <w:rStyle w:val="FontStyle154"/>
          <w:sz w:val="20"/>
          <w:szCs w:val="20"/>
          <w:vertAlign w:val="subscript"/>
        </w:rPr>
        <w:t>1</w:t>
      </w:r>
      <w:r w:rsidRPr="00ED273D">
        <w:rPr>
          <w:rStyle w:val="FontStyle154"/>
          <w:sz w:val="20"/>
          <w:szCs w:val="20"/>
        </w:rPr>
        <w:t xml:space="preserve"> - 0,4, А</w:t>
      </w:r>
      <w:r w:rsidRPr="00ED273D">
        <w:rPr>
          <w:rStyle w:val="FontStyle154"/>
          <w:sz w:val="20"/>
          <w:szCs w:val="20"/>
          <w:vertAlign w:val="subscript"/>
        </w:rPr>
        <w:t>2</w:t>
      </w:r>
      <w:r w:rsidRPr="00ED273D">
        <w:rPr>
          <w:rStyle w:val="FontStyle154"/>
          <w:sz w:val="20"/>
          <w:szCs w:val="20"/>
        </w:rPr>
        <w:t xml:space="preserve"> - 0,8 чел/га; для насаждений с преобладанием березы в типах лесорастительных условий А</w:t>
      </w:r>
      <w:r w:rsidRPr="00ED273D">
        <w:rPr>
          <w:rStyle w:val="FontStyle154"/>
          <w:sz w:val="20"/>
          <w:szCs w:val="20"/>
          <w:vertAlign w:val="subscript"/>
        </w:rPr>
        <w:t>2</w:t>
      </w:r>
      <w:r w:rsidRPr="00ED273D">
        <w:rPr>
          <w:rStyle w:val="FontStyle154"/>
          <w:sz w:val="20"/>
          <w:szCs w:val="20"/>
        </w:rPr>
        <w:t xml:space="preserve"> - 0,9 чел/га.</w:t>
      </w:r>
    </w:p>
    <w:p w:rsidR="009B3BB9" w:rsidRPr="00ED273D" w:rsidRDefault="009B3BB9" w:rsidP="003B1BB8">
      <w:pPr>
        <w:pStyle w:val="Style106"/>
        <w:widowControl/>
        <w:ind w:firstLine="709"/>
        <w:jc w:val="both"/>
        <w:rPr>
          <w:rStyle w:val="FontStyle154"/>
          <w:sz w:val="20"/>
          <w:szCs w:val="20"/>
        </w:rPr>
      </w:pPr>
      <w:r w:rsidRPr="00ED273D">
        <w:rPr>
          <w:rStyle w:val="FontStyle154"/>
          <w:sz w:val="20"/>
          <w:szCs w:val="20"/>
        </w:rPr>
        <w:t>При переводе данных шкалы в чел.-ч/га их умножают на 8,0.</w:t>
      </w:r>
    </w:p>
    <w:p w:rsidR="009B3BB9" w:rsidRPr="00ED273D" w:rsidRDefault="009B3BB9" w:rsidP="003B1BB8">
      <w:pPr>
        <w:pStyle w:val="Style106"/>
        <w:widowControl/>
        <w:ind w:firstLine="709"/>
        <w:jc w:val="both"/>
        <w:rPr>
          <w:rStyle w:val="FontStyle154"/>
          <w:sz w:val="20"/>
          <w:szCs w:val="20"/>
        </w:rPr>
      </w:pPr>
      <w:r w:rsidRPr="00ED273D">
        <w:rPr>
          <w:rStyle w:val="FontStyle154"/>
          <w:sz w:val="20"/>
          <w:szCs w:val="20"/>
        </w:rPr>
        <w:t>Для применения данных шкалы в холмистой и горной местности их перемножают на коэффициенты, одинаковые для всех древесных пород и групп их возраста: при крутизне склона 4-10° коэффициент 0,8; 11-15° - 0,6; 16° и более - 0,5.</w:t>
      </w:r>
    </w:p>
    <w:p w:rsidR="009B3BB9" w:rsidRPr="00ED273D" w:rsidRDefault="009B3BB9" w:rsidP="003B1BB8">
      <w:pPr>
        <w:pStyle w:val="Style106"/>
        <w:widowControl/>
        <w:ind w:firstLine="709"/>
        <w:jc w:val="both"/>
        <w:rPr>
          <w:rStyle w:val="FontStyle154"/>
          <w:sz w:val="20"/>
          <w:szCs w:val="20"/>
        </w:rPr>
      </w:pPr>
      <w:r w:rsidRPr="00ED273D">
        <w:rPr>
          <w:rStyle w:val="FontStyle154"/>
          <w:sz w:val="20"/>
          <w:szCs w:val="20"/>
        </w:rPr>
        <w:t>Протяженность дорожной сети приведены для условий комплексного благоустройства территории лесных массивов.</w:t>
      </w:r>
    </w:p>
    <w:p w:rsidR="009B3BB9" w:rsidRPr="00ED273D" w:rsidRDefault="009B3BB9" w:rsidP="003B1BB8">
      <w:pPr>
        <w:pStyle w:val="ConsPlusNormal"/>
        <w:widowControl/>
        <w:ind w:firstLine="709"/>
        <w:jc w:val="both"/>
        <w:rPr>
          <w:rFonts w:ascii="Times New Roman" w:hAnsi="Times New Roman" w:cs="Times New Roman"/>
          <w:sz w:val="16"/>
          <w:szCs w:val="16"/>
        </w:rPr>
      </w:pPr>
    </w:p>
    <w:p w:rsidR="009B3BB9" w:rsidRPr="00ED273D" w:rsidRDefault="009B3BB9" w:rsidP="003B1BB8">
      <w:pPr>
        <w:pStyle w:val="aff9"/>
        <w:spacing w:before="0" w:after="0"/>
        <w:ind w:left="0" w:firstLine="709"/>
        <w:jc w:val="both"/>
        <w:outlineLvl w:val="0"/>
        <w:rPr>
          <w:b/>
          <w:i w:val="0"/>
        </w:rPr>
      </w:pPr>
      <w:bookmarkStart w:id="535" w:name="_Toc171246854"/>
      <w:bookmarkStart w:id="536" w:name="_Toc220893749"/>
      <w:bookmarkStart w:id="537" w:name="_Toc317581404"/>
      <w:bookmarkStart w:id="538" w:name="_Toc451507077"/>
      <w:bookmarkStart w:id="539" w:name="_Toc511384196"/>
      <w:bookmarkStart w:id="540" w:name="_Toc4772990"/>
      <w:r w:rsidRPr="00ED273D">
        <w:rPr>
          <w:b/>
          <w:i w:val="0"/>
        </w:rPr>
        <w:lastRenderedPageBreak/>
        <w:t>2.8.2. Перечень кварталов и (или) частей кварталов зоны рекреационной деятельности</w:t>
      </w:r>
      <w:bookmarkEnd w:id="535"/>
      <w:bookmarkEnd w:id="536"/>
      <w:bookmarkEnd w:id="537"/>
      <w:bookmarkEnd w:id="538"/>
      <w:bookmarkEnd w:id="539"/>
      <w:bookmarkEnd w:id="540"/>
    </w:p>
    <w:p w:rsidR="00824A40" w:rsidRPr="00ED273D" w:rsidRDefault="00824A40" w:rsidP="003B1BB8">
      <w:pPr>
        <w:ind w:firstLine="709"/>
        <w:jc w:val="both"/>
        <w:outlineLvl w:val="0"/>
        <w:rPr>
          <w:sz w:val="28"/>
          <w:szCs w:val="28"/>
        </w:rPr>
      </w:pPr>
      <w:bookmarkStart w:id="541" w:name="_Toc4772991"/>
      <w:bookmarkStart w:id="542" w:name="_Toc171246855"/>
      <w:bookmarkStart w:id="543" w:name="_Toc220893750"/>
      <w:bookmarkStart w:id="544" w:name="_Toc317581405"/>
      <w:bookmarkStart w:id="545" w:name="_Toc451507078"/>
      <w:bookmarkStart w:id="546" w:name="_Toc511384197"/>
      <w:r w:rsidRPr="00ED273D">
        <w:rPr>
          <w:sz w:val="28"/>
          <w:szCs w:val="28"/>
        </w:rPr>
        <w:t>Перечень кварталов и (или) частей кварталов зоны рекреацион</w:t>
      </w:r>
      <w:r w:rsidR="006C7603" w:rsidRPr="00ED273D">
        <w:rPr>
          <w:sz w:val="28"/>
          <w:szCs w:val="28"/>
        </w:rPr>
        <w:t>ной деятельности приведен в Т</w:t>
      </w:r>
      <w:r w:rsidRPr="00ED273D">
        <w:rPr>
          <w:sz w:val="28"/>
          <w:szCs w:val="28"/>
        </w:rPr>
        <w:t xml:space="preserve">аблице 5 настоящего </w:t>
      </w:r>
      <w:r w:rsidR="006C7603" w:rsidRPr="00ED273D">
        <w:rPr>
          <w:sz w:val="28"/>
          <w:szCs w:val="28"/>
        </w:rPr>
        <w:t>р</w:t>
      </w:r>
      <w:r w:rsidRPr="00ED273D">
        <w:rPr>
          <w:sz w:val="28"/>
          <w:szCs w:val="28"/>
        </w:rPr>
        <w:t>егламента (Виды разрешенного использования лесов).</w:t>
      </w:r>
      <w:bookmarkEnd w:id="541"/>
    </w:p>
    <w:p w:rsidR="00824A40" w:rsidRPr="00ED273D" w:rsidRDefault="00824A40" w:rsidP="003B1BB8">
      <w:pPr>
        <w:ind w:firstLine="709"/>
        <w:jc w:val="both"/>
        <w:outlineLvl w:val="0"/>
      </w:pPr>
      <w:bookmarkStart w:id="547" w:name="_Toc4772992"/>
      <w:r w:rsidRPr="00ED273D">
        <w:rPr>
          <w:sz w:val="28"/>
          <w:szCs w:val="28"/>
        </w:rPr>
        <w:t>Зоны планируемого освоения лесов, в границах которых предусматриваются строительство, реконструкция и эксплуатация объектов для осуществления рекреационной деятельности Лесным планом Удмуртской Республики не определены, поэтому перечень лесных кварталов, в которых допускается возведение физкультурно-оздоровительных, спортивных и спортивно-технических сооружений не приводится</w:t>
      </w:r>
      <w:r w:rsidRPr="00ED273D">
        <w:t>.</w:t>
      </w:r>
      <w:bookmarkEnd w:id="547"/>
    </w:p>
    <w:p w:rsidR="003B1BB8" w:rsidRPr="00ED273D" w:rsidRDefault="003B1BB8" w:rsidP="003B1BB8">
      <w:pPr>
        <w:ind w:firstLine="709"/>
        <w:jc w:val="both"/>
        <w:outlineLvl w:val="0"/>
      </w:pPr>
    </w:p>
    <w:p w:rsidR="009B3BB9" w:rsidRPr="00ED273D" w:rsidRDefault="009B3BB9" w:rsidP="003B1BB8">
      <w:pPr>
        <w:pStyle w:val="aff9"/>
        <w:spacing w:before="0" w:after="0"/>
        <w:ind w:left="0" w:firstLine="709"/>
        <w:jc w:val="both"/>
        <w:outlineLvl w:val="0"/>
        <w:rPr>
          <w:b/>
          <w:i w:val="0"/>
        </w:rPr>
      </w:pPr>
      <w:bookmarkStart w:id="548" w:name="_Toc4772993"/>
      <w:r w:rsidRPr="00ED273D">
        <w:rPr>
          <w:b/>
          <w:i w:val="0"/>
        </w:rPr>
        <w:t>2.8.3. Функциональное зонирование территории зоны рекреационной деятельности</w:t>
      </w:r>
      <w:bookmarkEnd w:id="542"/>
      <w:bookmarkEnd w:id="543"/>
      <w:bookmarkEnd w:id="544"/>
      <w:bookmarkEnd w:id="545"/>
      <w:bookmarkEnd w:id="546"/>
      <w:bookmarkEnd w:id="548"/>
    </w:p>
    <w:p w:rsidR="009B3BB9" w:rsidRPr="00ED273D" w:rsidRDefault="009B3BB9" w:rsidP="003B1BB8">
      <w:pPr>
        <w:pStyle w:val="af0"/>
        <w:ind w:firstLine="709"/>
        <w:jc w:val="both"/>
        <w:rPr>
          <w:rFonts w:ascii="Times New Roman" w:hAnsi="Times New Roman"/>
          <w:sz w:val="28"/>
          <w:szCs w:val="28"/>
        </w:rPr>
      </w:pPr>
      <w:bookmarkStart w:id="549" w:name="_Toc171246856"/>
      <w:r w:rsidRPr="00ED273D">
        <w:rPr>
          <w:rFonts w:ascii="Times New Roman" w:hAnsi="Times New Roman"/>
          <w:sz w:val="28"/>
          <w:szCs w:val="28"/>
        </w:rPr>
        <w:t>В зависимости от назначения отдельных лесных участков, степени их посещаемости и транспортной доступности выделяют следующие функциональные зоны</w:t>
      </w:r>
      <w:r w:rsidRPr="00ED273D">
        <w:rPr>
          <w:rStyle w:val="af4"/>
          <w:rFonts w:ascii="Times New Roman" w:hAnsi="Times New Roman"/>
          <w:sz w:val="28"/>
          <w:szCs w:val="28"/>
        </w:rPr>
        <w:footnoteReference w:id="12"/>
      </w:r>
      <w:r w:rsidRPr="00ED273D">
        <w:rPr>
          <w:rFonts w:ascii="Times New Roman" w:hAnsi="Times New Roman"/>
          <w:sz w:val="28"/>
          <w:szCs w:val="28"/>
        </w:rPr>
        <w:t>:</w:t>
      </w:r>
    </w:p>
    <w:p w:rsidR="009B3BB9" w:rsidRPr="00ED273D" w:rsidRDefault="009B3BB9" w:rsidP="003B1BB8">
      <w:pPr>
        <w:pStyle w:val="af0"/>
        <w:ind w:firstLine="709"/>
        <w:jc w:val="both"/>
        <w:rPr>
          <w:rFonts w:ascii="Times New Roman" w:hAnsi="Times New Roman"/>
          <w:sz w:val="28"/>
          <w:szCs w:val="28"/>
        </w:rPr>
      </w:pPr>
      <w:r w:rsidRPr="00ED273D">
        <w:rPr>
          <w:rFonts w:ascii="Times New Roman" w:hAnsi="Times New Roman"/>
          <w:sz w:val="28"/>
          <w:szCs w:val="28"/>
        </w:rPr>
        <w:t xml:space="preserve">активного отдыха с максимальной единовременной посещаемостью 5-ти и более человек на </w:t>
      </w:r>
      <w:smartTag w:uri="urn:schemas-microsoft-com:office:smarttags" w:element="metricconverter">
        <w:smartTagPr>
          <w:attr w:name="ProductID" w:val="1 га"/>
        </w:smartTagPr>
        <w:r w:rsidRPr="00ED273D">
          <w:rPr>
            <w:rFonts w:ascii="Times New Roman" w:hAnsi="Times New Roman"/>
            <w:sz w:val="28"/>
            <w:szCs w:val="28"/>
          </w:rPr>
          <w:t>1 га</w:t>
        </w:r>
      </w:smartTag>
      <w:r w:rsidRPr="00ED273D">
        <w:rPr>
          <w:rFonts w:ascii="Times New Roman" w:hAnsi="Times New Roman"/>
          <w:sz w:val="28"/>
          <w:szCs w:val="28"/>
        </w:rPr>
        <w:t>;</w:t>
      </w:r>
    </w:p>
    <w:p w:rsidR="009B3BB9" w:rsidRPr="00ED273D" w:rsidRDefault="009B3BB9" w:rsidP="003B1BB8">
      <w:pPr>
        <w:pStyle w:val="af0"/>
        <w:ind w:firstLine="709"/>
        <w:jc w:val="both"/>
        <w:rPr>
          <w:rFonts w:ascii="Times New Roman" w:hAnsi="Times New Roman"/>
          <w:sz w:val="28"/>
          <w:szCs w:val="28"/>
        </w:rPr>
      </w:pPr>
      <w:r w:rsidRPr="00ED273D">
        <w:rPr>
          <w:rFonts w:ascii="Times New Roman" w:hAnsi="Times New Roman"/>
          <w:sz w:val="28"/>
          <w:szCs w:val="28"/>
        </w:rPr>
        <w:t xml:space="preserve">прогулочная с единовременной посещаемостью 2-5 человек на </w:t>
      </w:r>
      <w:smartTag w:uri="urn:schemas-microsoft-com:office:smarttags" w:element="metricconverter">
        <w:smartTagPr>
          <w:attr w:name="ProductID" w:val="1 га"/>
        </w:smartTagPr>
        <w:r w:rsidRPr="00ED273D">
          <w:rPr>
            <w:rFonts w:ascii="Times New Roman" w:hAnsi="Times New Roman"/>
            <w:sz w:val="28"/>
            <w:szCs w:val="28"/>
          </w:rPr>
          <w:t>1 га</w:t>
        </w:r>
      </w:smartTag>
      <w:r w:rsidRPr="00ED273D">
        <w:rPr>
          <w:rFonts w:ascii="Times New Roman" w:hAnsi="Times New Roman"/>
          <w:sz w:val="28"/>
          <w:szCs w:val="28"/>
        </w:rPr>
        <w:t>;</w:t>
      </w:r>
    </w:p>
    <w:p w:rsidR="009B3BB9" w:rsidRPr="00ED273D" w:rsidRDefault="009B3BB9" w:rsidP="003B1BB8">
      <w:pPr>
        <w:pStyle w:val="af0"/>
        <w:ind w:firstLine="709"/>
        <w:jc w:val="both"/>
        <w:rPr>
          <w:rFonts w:ascii="Times New Roman" w:hAnsi="Times New Roman"/>
          <w:sz w:val="28"/>
          <w:szCs w:val="28"/>
        </w:rPr>
      </w:pPr>
      <w:r w:rsidRPr="00ED273D">
        <w:rPr>
          <w:rFonts w:ascii="Times New Roman" w:hAnsi="Times New Roman"/>
          <w:sz w:val="28"/>
          <w:szCs w:val="28"/>
        </w:rPr>
        <w:t>мемориальная выделяемая вокруг мест, связанных с важнейшими событиями в истории родины;</w:t>
      </w:r>
    </w:p>
    <w:p w:rsidR="009B3BB9" w:rsidRPr="00ED273D" w:rsidRDefault="009B3BB9" w:rsidP="003B1BB8">
      <w:pPr>
        <w:pStyle w:val="af0"/>
        <w:ind w:firstLine="709"/>
        <w:jc w:val="both"/>
        <w:rPr>
          <w:rFonts w:ascii="Times New Roman" w:hAnsi="Times New Roman"/>
          <w:sz w:val="28"/>
          <w:szCs w:val="28"/>
        </w:rPr>
      </w:pPr>
      <w:r w:rsidRPr="00ED273D">
        <w:rPr>
          <w:rFonts w:ascii="Times New Roman" w:hAnsi="Times New Roman"/>
          <w:sz w:val="28"/>
          <w:szCs w:val="28"/>
        </w:rPr>
        <w:t>научно-историческая выделяется вокруг памятников природы, истории, архитектуры и т.д, представляющих научную и историческую ценность;</w:t>
      </w:r>
    </w:p>
    <w:p w:rsidR="009B3BB9" w:rsidRPr="00ED273D" w:rsidRDefault="009B3BB9" w:rsidP="003B1BB8">
      <w:pPr>
        <w:pStyle w:val="af0"/>
        <w:ind w:firstLine="709"/>
        <w:jc w:val="both"/>
        <w:rPr>
          <w:rFonts w:ascii="Times New Roman" w:hAnsi="Times New Roman"/>
          <w:sz w:val="28"/>
          <w:szCs w:val="28"/>
        </w:rPr>
      </w:pPr>
      <w:r w:rsidRPr="00ED273D">
        <w:rPr>
          <w:rFonts w:ascii="Times New Roman" w:hAnsi="Times New Roman"/>
          <w:sz w:val="28"/>
          <w:szCs w:val="28"/>
        </w:rPr>
        <w:t xml:space="preserve">фаунистического покоя с низкой посещаемость до 1 человека на </w:t>
      </w:r>
      <w:smartTag w:uri="urn:schemas-microsoft-com:office:smarttags" w:element="metricconverter">
        <w:smartTagPr>
          <w:attr w:name="ProductID" w:val="1 га"/>
        </w:smartTagPr>
        <w:r w:rsidRPr="00ED273D">
          <w:rPr>
            <w:rFonts w:ascii="Times New Roman" w:hAnsi="Times New Roman"/>
            <w:sz w:val="28"/>
            <w:szCs w:val="28"/>
          </w:rPr>
          <w:t>1 га</w:t>
        </w:r>
      </w:smartTag>
      <w:r w:rsidRPr="00ED273D">
        <w:rPr>
          <w:rFonts w:ascii="Times New Roman" w:hAnsi="Times New Roman"/>
          <w:sz w:val="28"/>
          <w:szCs w:val="28"/>
        </w:rPr>
        <w:t xml:space="preserve"> с целью создания благоприятных экологических условий для птиц и зверей.</w:t>
      </w:r>
    </w:p>
    <w:p w:rsidR="009B3BB9" w:rsidRPr="00ED273D" w:rsidRDefault="009B3BB9" w:rsidP="003B1BB8">
      <w:pPr>
        <w:pStyle w:val="af0"/>
        <w:ind w:firstLine="709"/>
        <w:jc w:val="both"/>
        <w:rPr>
          <w:rFonts w:ascii="Times New Roman" w:hAnsi="Times New Roman"/>
          <w:sz w:val="28"/>
          <w:szCs w:val="28"/>
        </w:rPr>
      </w:pPr>
      <w:r w:rsidRPr="00ED273D">
        <w:rPr>
          <w:rFonts w:ascii="Times New Roman" w:hAnsi="Times New Roman"/>
          <w:sz w:val="28"/>
          <w:szCs w:val="28"/>
        </w:rPr>
        <w:t>Количество функциональных зон, их назначение  и территориальное размещение определяется при лесоустройстве или проектировании отдельных лесных участков в зависимости от стадий рекреационной дигрессии лесов (участков лесов), а также их экологической и рекреационной ценности</w:t>
      </w:r>
    </w:p>
    <w:p w:rsidR="003B1BB8" w:rsidRPr="00ED273D" w:rsidRDefault="003B1BB8" w:rsidP="003B1BB8">
      <w:pPr>
        <w:pStyle w:val="af0"/>
        <w:ind w:firstLine="709"/>
        <w:jc w:val="both"/>
        <w:rPr>
          <w:rFonts w:ascii="Times New Roman" w:hAnsi="Times New Roman"/>
          <w:sz w:val="28"/>
          <w:szCs w:val="28"/>
        </w:rPr>
      </w:pPr>
    </w:p>
    <w:p w:rsidR="009B3BB9" w:rsidRPr="00ED273D" w:rsidRDefault="009B3BB9" w:rsidP="003B1BB8">
      <w:pPr>
        <w:pStyle w:val="aff9"/>
        <w:spacing w:before="0" w:after="0"/>
        <w:ind w:left="0" w:firstLine="709"/>
        <w:jc w:val="both"/>
        <w:outlineLvl w:val="0"/>
        <w:rPr>
          <w:b/>
          <w:i w:val="0"/>
        </w:rPr>
      </w:pPr>
      <w:bookmarkStart w:id="550" w:name="_Toc220893751"/>
      <w:bookmarkStart w:id="551" w:name="_Toc317581406"/>
      <w:bookmarkStart w:id="552" w:name="_Toc451507079"/>
      <w:bookmarkStart w:id="553" w:name="_Toc511384198"/>
      <w:bookmarkStart w:id="554" w:name="_Toc4772994"/>
      <w:r w:rsidRPr="00ED273D">
        <w:rPr>
          <w:b/>
          <w:i w:val="0"/>
        </w:rPr>
        <w:t>2.8.4. Параметры и сроки использования лесов для осуществления рекреационной деятельности.</w:t>
      </w:r>
      <w:bookmarkEnd w:id="549"/>
      <w:bookmarkEnd w:id="550"/>
      <w:bookmarkEnd w:id="551"/>
      <w:bookmarkEnd w:id="552"/>
      <w:bookmarkEnd w:id="553"/>
      <w:bookmarkEnd w:id="554"/>
    </w:p>
    <w:p w:rsidR="009B3BB9" w:rsidRPr="00ED273D" w:rsidRDefault="009B3BB9" w:rsidP="003B1BB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Для осуществления рекреационной деятельности в целях организации отдыха, туризма, физкультурно-оздоровительной и спортивной деятельности лица, использующие леса, могут организовывать туристические станции, туристические тропы и трассы, проведение культурно-массовых мероприятий, пешеходные, велосипедные и лыжные прогулки, конные прогулки (верхом и/или на повозках), занятия изобразительным искусством, познавательные и экологические экскурсии, спортивные соревнования по отдельным видам спорта, специфика которых соответствует проведению соревнований в лесу, физкультурно-спортивные фестивали и тренировочные сборы, а также другие виды организации рекреационной деятельности.</w:t>
      </w:r>
    </w:p>
    <w:p w:rsidR="009B3BB9" w:rsidRPr="00ED273D" w:rsidRDefault="009B3BB9" w:rsidP="003B1BB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lastRenderedPageBreak/>
        <w:t>На лесных участках, предоставленных для осуществления рекреационной деятельности, подлежат сохранению природные ландшафты, объекты животного мира, растительного мира, водные объекты.</w:t>
      </w:r>
    </w:p>
    <w:p w:rsidR="009B3BB9" w:rsidRPr="00ED273D" w:rsidRDefault="009B3BB9" w:rsidP="003B1BB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Леса для осуществления рекреационной деятельности используются способами, не наносящими вреда окружающей среде и здоровью человека.</w:t>
      </w:r>
    </w:p>
    <w:p w:rsidR="009B3BB9" w:rsidRPr="00ED273D" w:rsidRDefault="009B3BB9" w:rsidP="003B1BB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Использование лесов для осуществления рекреационной деятельности не должно препятствовать праву граждан пребывать в лесах, огораживание лесных участков не допускается.</w:t>
      </w:r>
    </w:p>
    <w:p w:rsidR="00D0612E" w:rsidRPr="00ED273D" w:rsidRDefault="00D0612E" w:rsidP="00D0612E">
      <w:pPr>
        <w:pStyle w:val="ConsPlusNormal"/>
        <w:widowControl/>
        <w:jc w:val="both"/>
        <w:rPr>
          <w:rFonts w:ascii="Times New Roman" w:hAnsi="Times New Roman" w:cs="Times New Roman"/>
          <w:sz w:val="28"/>
          <w:szCs w:val="28"/>
        </w:rPr>
      </w:pPr>
      <w:r w:rsidRPr="00ED273D">
        <w:rPr>
          <w:rFonts w:ascii="Times New Roman" w:hAnsi="Times New Roman" w:cs="Times New Roman"/>
          <w:sz w:val="28"/>
          <w:szCs w:val="28"/>
        </w:rPr>
        <w:t xml:space="preserve">На части площади, не превышающей 20 процентов площади предоставленного для осуществления рекреационной деятельности лесного участка, общей площадью, не превышающей одного гектара и не занятой лесными насаждениями, допускаются строительство, реконструкция и эксплуатация объектов капитального строительства для оказания услуг в сфере туризма, развития физической культуры и спорта, организации отдыха и укрепления здоровья граждан, а также возведение для указанных целей некапитальных строений, сооружений, предусмотренных перечнем объектов капитального строительства, не связанных с созданием лесной инфраструктуры, и перечнем некапитальных строений, сооружений, не связанных с созданием лесной инфраструктуры, указанными в </w:t>
      </w:r>
      <w:hyperlink r:id="rId41" w:history="1">
        <w:r w:rsidRPr="00ED273D">
          <w:rPr>
            <w:rFonts w:ascii="Times New Roman" w:hAnsi="Times New Roman" w:cs="Times New Roman"/>
            <w:sz w:val="28"/>
            <w:szCs w:val="28"/>
          </w:rPr>
          <w:t>части 10 статьи 21</w:t>
        </w:r>
      </w:hyperlink>
      <w:r w:rsidRPr="00ED273D">
        <w:rPr>
          <w:rFonts w:ascii="Times New Roman" w:hAnsi="Times New Roman" w:cs="Times New Roman"/>
          <w:sz w:val="28"/>
          <w:szCs w:val="28"/>
        </w:rPr>
        <w:t xml:space="preserve"> и </w:t>
      </w:r>
      <w:hyperlink r:id="rId42" w:history="1">
        <w:r w:rsidRPr="00ED273D">
          <w:rPr>
            <w:rFonts w:ascii="Times New Roman" w:hAnsi="Times New Roman" w:cs="Times New Roman"/>
            <w:sz w:val="28"/>
            <w:szCs w:val="28"/>
          </w:rPr>
          <w:t>части 3 статьи 21.1</w:t>
        </w:r>
      </w:hyperlink>
      <w:r w:rsidRPr="00ED273D">
        <w:rPr>
          <w:rFonts w:ascii="Times New Roman" w:hAnsi="Times New Roman" w:cs="Times New Roman"/>
          <w:sz w:val="28"/>
          <w:szCs w:val="28"/>
        </w:rPr>
        <w:t xml:space="preserve"> Лесного кодекса Российской Федерации.</w:t>
      </w:r>
    </w:p>
    <w:p w:rsidR="00D0612E" w:rsidRPr="00ED273D" w:rsidRDefault="00D0612E" w:rsidP="00D0612E">
      <w:pPr>
        <w:autoSpaceDE w:val="0"/>
        <w:autoSpaceDN w:val="0"/>
        <w:adjustRightInd w:val="0"/>
        <w:ind w:firstLine="708"/>
        <w:jc w:val="both"/>
        <w:rPr>
          <w:sz w:val="28"/>
          <w:szCs w:val="28"/>
        </w:rPr>
      </w:pPr>
      <w:r w:rsidRPr="00ED273D">
        <w:rPr>
          <w:sz w:val="28"/>
          <w:szCs w:val="28"/>
        </w:rPr>
        <w:t>Между тем, при осуществлении в лесах рекреационной деятельности, не допускается размещение объектов, являющихся местами жительства физических лиц.</w:t>
      </w:r>
    </w:p>
    <w:p w:rsidR="00D0612E" w:rsidRPr="00ED273D" w:rsidRDefault="00D0612E" w:rsidP="00D0612E">
      <w:pPr>
        <w:pStyle w:val="ConsPlusNormal"/>
        <w:widowControl/>
        <w:jc w:val="both"/>
        <w:rPr>
          <w:sz w:val="28"/>
          <w:szCs w:val="28"/>
        </w:rPr>
      </w:pPr>
      <w:r w:rsidRPr="00ED273D">
        <w:rPr>
          <w:rFonts w:ascii="Times New Roman" w:hAnsi="Times New Roman" w:cs="Times New Roman"/>
          <w:sz w:val="28"/>
          <w:szCs w:val="28"/>
        </w:rPr>
        <w:t>При осуществлении рекреационной деятельности в лесах не допускается повреждение лесных насаждений, растительного покрова и почв за пределами предоставленного лесного участка, захламление площади предоставленного лесного участка и прилегающих территорий за пределами предоставленного лесного участка бытовым мусором, иными видами отходов, проезд транспортных средств и иных механизмов по произвольным, неустановленным маршрутам.</w:t>
      </w:r>
    </w:p>
    <w:p w:rsidR="00D0612E" w:rsidRPr="00ED273D" w:rsidRDefault="00D0612E" w:rsidP="00D0612E">
      <w:pPr>
        <w:ind w:firstLine="720"/>
        <w:jc w:val="both"/>
        <w:rPr>
          <w:sz w:val="28"/>
          <w:szCs w:val="28"/>
        </w:rPr>
      </w:pPr>
      <w:r w:rsidRPr="00ED273D">
        <w:rPr>
          <w:sz w:val="28"/>
          <w:szCs w:val="28"/>
        </w:rPr>
        <w:t>При осуществлении рекреационной деятельности в лесах в период пожароопасного сезона устройство мест отдыха, туристских стоянок и проведение других массовых мероприятий разрешается только по согласованию с Министерством природных ресурсов и охраны окружающей среды Удмуртской Республики, при условии оборудования на используемых лесных участках мест для разведения костров и сбора мусора (п. 24 Правил пожарной безопасности в лесах).</w:t>
      </w:r>
    </w:p>
    <w:p w:rsidR="00D0612E" w:rsidRPr="00ED273D" w:rsidRDefault="00D0612E" w:rsidP="00D0612E">
      <w:pPr>
        <w:ind w:firstLine="720"/>
        <w:jc w:val="both"/>
        <w:rPr>
          <w:sz w:val="28"/>
          <w:szCs w:val="28"/>
        </w:rPr>
      </w:pPr>
      <w:r w:rsidRPr="00ED273D">
        <w:rPr>
          <w:sz w:val="28"/>
          <w:szCs w:val="28"/>
        </w:rPr>
        <w:t xml:space="preserve">Площади, на которых разрешено осуществление рекреационной деятельности, приведены в Таблице 5 настоящего регламента. </w:t>
      </w:r>
    </w:p>
    <w:p w:rsidR="00184EF1" w:rsidRPr="00ED273D" w:rsidRDefault="00184EF1" w:rsidP="003B1BB8">
      <w:pPr>
        <w:ind w:firstLine="709"/>
        <w:jc w:val="both"/>
        <w:rPr>
          <w:sz w:val="28"/>
          <w:szCs w:val="28"/>
        </w:rPr>
      </w:pPr>
    </w:p>
    <w:p w:rsidR="009B3BB9" w:rsidRPr="00ED273D" w:rsidRDefault="00483A7B" w:rsidP="003B1BB8">
      <w:pPr>
        <w:pStyle w:val="aff9"/>
        <w:spacing w:before="0" w:after="0"/>
        <w:ind w:left="0" w:firstLine="709"/>
        <w:jc w:val="both"/>
        <w:outlineLvl w:val="0"/>
        <w:rPr>
          <w:b/>
          <w:i w:val="0"/>
        </w:rPr>
      </w:pPr>
      <w:bookmarkStart w:id="555" w:name="_Toc511384199"/>
      <w:bookmarkStart w:id="556" w:name="_Toc4772995"/>
      <w:r w:rsidRPr="00ED273D">
        <w:rPr>
          <w:b/>
          <w:i w:val="0"/>
        </w:rPr>
        <w:t>2.8.5. Перечень временных построек на лесных участках и нормативы их благоустройства (на 100 га общей площади)</w:t>
      </w:r>
      <w:bookmarkEnd w:id="555"/>
      <w:bookmarkEnd w:id="556"/>
    </w:p>
    <w:p w:rsidR="000707D5" w:rsidRPr="00ED273D" w:rsidRDefault="000707D5" w:rsidP="003B1BB8">
      <w:pPr>
        <w:pStyle w:val="aff9"/>
        <w:spacing w:before="0" w:after="0"/>
        <w:ind w:left="0" w:firstLine="709"/>
        <w:jc w:val="both"/>
        <w:outlineLvl w:val="0"/>
        <w:rPr>
          <w:b/>
          <w:i w:val="0"/>
        </w:rPr>
        <w:sectPr w:rsidR="000707D5" w:rsidRPr="00ED273D" w:rsidSect="00BB2BB3">
          <w:footnotePr>
            <w:numRestart w:val="eachPage"/>
          </w:footnotePr>
          <w:pgSz w:w="11906" w:h="16838"/>
          <w:pgMar w:top="720" w:right="720" w:bottom="720" w:left="1418" w:header="0" w:footer="907" w:gutter="0"/>
          <w:cols w:space="708"/>
          <w:docGrid w:linePitch="360"/>
        </w:sectPr>
      </w:pPr>
    </w:p>
    <w:p w:rsidR="00D0612E" w:rsidRPr="00ED273D" w:rsidRDefault="00D0612E" w:rsidP="003B1BB8">
      <w:pPr>
        <w:pStyle w:val="aff9"/>
        <w:spacing w:before="0" w:after="0"/>
        <w:ind w:left="0" w:firstLine="709"/>
        <w:jc w:val="both"/>
        <w:outlineLvl w:val="0"/>
        <w:rPr>
          <w:b/>
          <w:i w:val="0"/>
        </w:rPr>
      </w:pP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267"/>
        <w:gridCol w:w="1073"/>
        <w:gridCol w:w="1244"/>
        <w:gridCol w:w="2622"/>
      </w:tblGrid>
      <w:tr w:rsidR="009B3BB9" w:rsidRPr="00ED273D" w:rsidTr="000707D5">
        <w:trPr>
          <w:cantSplit/>
          <w:trHeight w:val="20"/>
          <w:tblHeader/>
          <w:jc w:val="center"/>
        </w:trPr>
        <w:tc>
          <w:tcPr>
            <w:tcW w:w="5378" w:type="dxa"/>
            <w:vMerge w:val="restart"/>
            <w:vAlign w:val="center"/>
          </w:tcPr>
          <w:p w:rsidR="009B3BB9" w:rsidRPr="00ED273D" w:rsidRDefault="009B3BB9" w:rsidP="007B78C6">
            <w:pPr>
              <w:ind w:left="44" w:right="65"/>
              <w:jc w:val="center"/>
            </w:pPr>
            <w:r w:rsidRPr="00ED273D">
              <w:t>Наименование элементов благоустройства</w:t>
            </w:r>
          </w:p>
        </w:tc>
        <w:tc>
          <w:tcPr>
            <w:tcW w:w="2363" w:type="dxa"/>
            <w:gridSpan w:val="2"/>
            <w:vAlign w:val="center"/>
          </w:tcPr>
          <w:p w:rsidR="009B3BB9" w:rsidRPr="00ED273D" w:rsidRDefault="009B3BB9" w:rsidP="007B78C6">
            <w:pPr>
              <w:ind w:left="44" w:right="65"/>
              <w:jc w:val="center"/>
            </w:pPr>
            <w:r w:rsidRPr="00ED273D">
              <w:t>Зеленая зона</w:t>
            </w:r>
          </w:p>
        </w:tc>
        <w:tc>
          <w:tcPr>
            <w:tcW w:w="2676" w:type="dxa"/>
            <w:vMerge w:val="restart"/>
            <w:vAlign w:val="center"/>
          </w:tcPr>
          <w:p w:rsidR="009B3BB9" w:rsidRPr="00ED273D" w:rsidRDefault="009B3BB9" w:rsidP="007B78C6">
            <w:pPr>
              <w:ind w:left="44" w:right="65"/>
              <w:jc w:val="both"/>
              <w:rPr>
                <w:spacing w:val="-6"/>
              </w:rPr>
            </w:pPr>
            <w:r w:rsidRPr="00ED273D">
              <w:rPr>
                <w:spacing w:val="-6"/>
              </w:rPr>
              <w:t xml:space="preserve">В их пределах туристические маршруты (на </w:t>
            </w:r>
            <w:smartTag w:uri="urn:schemas-microsoft-com:office:smarttags" w:element="metricconverter">
              <w:smartTagPr>
                <w:attr w:name="ProductID" w:val="1 км"/>
              </w:smartTagPr>
              <w:r w:rsidRPr="00ED273D">
                <w:rPr>
                  <w:spacing w:val="-6"/>
                </w:rPr>
                <w:t>1 км</w:t>
              </w:r>
            </w:smartTag>
            <w:r w:rsidRPr="00ED273D">
              <w:rPr>
                <w:spacing w:val="-6"/>
              </w:rPr>
              <w:t xml:space="preserve"> маршрута)</w:t>
            </w:r>
          </w:p>
        </w:tc>
      </w:tr>
      <w:tr w:rsidR="009B3BB9" w:rsidRPr="00ED273D" w:rsidTr="000707D5">
        <w:trPr>
          <w:cantSplit/>
          <w:trHeight w:val="20"/>
          <w:tblHeader/>
          <w:jc w:val="center"/>
        </w:trPr>
        <w:tc>
          <w:tcPr>
            <w:tcW w:w="5378" w:type="dxa"/>
            <w:vMerge/>
            <w:vAlign w:val="center"/>
          </w:tcPr>
          <w:p w:rsidR="009B3BB9" w:rsidRPr="00ED273D" w:rsidRDefault="009B3BB9" w:rsidP="007B78C6">
            <w:pPr>
              <w:jc w:val="center"/>
              <w:rPr>
                <w:b/>
              </w:rPr>
            </w:pPr>
          </w:p>
        </w:tc>
        <w:tc>
          <w:tcPr>
            <w:tcW w:w="1094" w:type="dxa"/>
            <w:vAlign w:val="center"/>
          </w:tcPr>
          <w:p w:rsidR="009B3BB9" w:rsidRPr="00ED273D" w:rsidRDefault="009B3BB9" w:rsidP="007B78C6">
            <w:pPr>
              <w:jc w:val="center"/>
            </w:pPr>
            <w:r w:rsidRPr="00ED273D">
              <w:t>активного отдыха</w:t>
            </w:r>
          </w:p>
        </w:tc>
        <w:tc>
          <w:tcPr>
            <w:tcW w:w="1269" w:type="dxa"/>
            <w:vAlign w:val="center"/>
          </w:tcPr>
          <w:p w:rsidR="009B3BB9" w:rsidRPr="00ED273D" w:rsidRDefault="009B3BB9" w:rsidP="007B78C6">
            <w:pPr>
              <w:jc w:val="center"/>
            </w:pPr>
            <w:r w:rsidRPr="00ED273D">
              <w:t>прогулочная</w:t>
            </w:r>
          </w:p>
        </w:tc>
        <w:tc>
          <w:tcPr>
            <w:tcW w:w="2676" w:type="dxa"/>
            <w:vMerge/>
            <w:vAlign w:val="center"/>
          </w:tcPr>
          <w:p w:rsidR="009B3BB9" w:rsidRPr="00ED273D" w:rsidRDefault="009B3BB9" w:rsidP="007B78C6">
            <w:pPr>
              <w:jc w:val="center"/>
            </w:pPr>
          </w:p>
        </w:tc>
      </w:tr>
      <w:tr w:rsidR="009B3BB9" w:rsidRPr="00ED273D" w:rsidTr="000707D5">
        <w:trPr>
          <w:cantSplit/>
          <w:trHeight w:val="20"/>
          <w:jc w:val="center"/>
        </w:trPr>
        <w:tc>
          <w:tcPr>
            <w:tcW w:w="5378" w:type="dxa"/>
            <w:vAlign w:val="center"/>
          </w:tcPr>
          <w:p w:rsidR="009B3BB9" w:rsidRPr="00ED273D" w:rsidRDefault="009B3BB9" w:rsidP="00D0612E">
            <w:pPr>
              <w:pStyle w:val="14"/>
              <w:widowControl/>
              <w:ind w:left="104" w:right="257"/>
              <w:rPr>
                <w:rFonts w:ascii="Times New Roman" w:hAnsi="Times New Roman"/>
                <w:snapToGrid/>
              </w:rPr>
            </w:pPr>
            <w:r w:rsidRPr="00ED273D">
              <w:rPr>
                <w:rFonts w:ascii="Times New Roman" w:hAnsi="Times New Roman"/>
                <w:snapToGrid/>
              </w:rPr>
              <w:t>Подъездн</w:t>
            </w:r>
            <w:r w:rsidR="00D0612E" w:rsidRPr="00ED273D">
              <w:rPr>
                <w:rFonts w:ascii="Times New Roman" w:hAnsi="Times New Roman"/>
                <w:snapToGrid/>
              </w:rPr>
              <w:t>ой путь гравийный</w:t>
            </w:r>
            <w:r w:rsidRPr="00ED273D">
              <w:rPr>
                <w:rFonts w:ascii="Times New Roman" w:hAnsi="Times New Roman"/>
                <w:snapToGrid/>
              </w:rPr>
              <w:t xml:space="preserve"> с шириной проезжей части </w:t>
            </w:r>
            <w:smartTag w:uri="urn:schemas-microsoft-com:office:smarttags" w:element="metricconverter">
              <w:smartTagPr>
                <w:attr w:name="ProductID" w:val="4,5 м"/>
              </w:smartTagPr>
              <w:r w:rsidRPr="00ED273D">
                <w:rPr>
                  <w:rFonts w:ascii="Times New Roman" w:hAnsi="Times New Roman"/>
                  <w:snapToGrid/>
                </w:rPr>
                <w:t>4,5 м</w:t>
              </w:r>
            </w:smartTag>
            <w:r w:rsidRPr="00ED273D">
              <w:rPr>
                <w:rFonts w:ascii="Times New Roman" w:hAnsi="Times New Roman"/>
                <w:snapToGrid/>
              </w:rPr>
              <w:t xml:space="preserve"> (км)</w:t>
            </w:r>
          </w:p>
        </w:tc>
        <w:tc>
          <w:tcPr>
            <w:tcW w:w="1094" w:type="dxa"/>
            <w:vAlign w:val="center"/>
          </w:tcPr>
          <w:p w:rsidR="009B3BB9" w:rsidRPr="00ED273D" w:rsidRDefault="009B3BB9" w:rsidP="007B78C6">
            <w:pPr>
              <w:jc w:val="center"/>
            </w:pPr>
            <w:r w:rsidRPr="00ED273D">
              <w:t>0,15</w:t>
            </w:r>
          </w:p>
        </w:tc>
        <w:tc>
          <w:tcPr>
            <w:tcW w:w="1269" w:type="dxa"/>
            <w:vAlign w:val="center"/>
          </w:tcPr>
          <w:p w:rsidR="009B3BB9" w:rsidRPr="00ED273D" w:rsidRDefault="009B3BB9" w:rsidP="007B78C6">
            <w:pPr>
              <w:jc w:val="center"/>
            </w:pPr>
            <w:r w:rsidRPr="00ED273D">
              <w:t>0,02</w:t>
            </w:r>
          </w:p>
        </w:tc>
        <w:tc>
          <w:tcPr>
            <w:tcW w:w="2676" w:type="dxa"/>
            <w:vAlign w:val="center"/>
          </w:tcPr>
          <w:p w:rsidR="009B3BB9" w:rsidRPr="00ED273D" w:rsidRDefault="009B3BB9" w:rsidP="007B78C6">
            <w:pPr>
              <w:jc w:val="center"/>
            </w:pPr>
            <w:r w:rsidRPr="00ED273D">
              <w:t>-</w:t>
            </w:r>
          </w:p>
        </w:tc>
      </w:tr>
      <w:tr w:rsidR="009B3BB9" w:rsidRPr="00ED273D" w:rsidTr="000707D5">
        <w:trPr>
          <w:cantSplit/>
          <w:trHeight w:val="20"/>
          <w:jc w:val="center"/>
        </w:trPr>
        <w:tc>
          <w:tcPr>
            <w:tcW w:w="5378" w:type="dxa"/>
            <w:vAlign w:val="center"/>
          </w:tcPr>
          <w:p w:rsidR="009B3BB9" w:rsidRPr="00ED273D" w:rsidRDefault="00DD772F" w:rsidP="007B78C6">
            <w:pPr>
              <w:ind w:left="104" w:right="257"/>
            </w:pPr>
            <w:r w:rsidRPr="00ED273D">
              <w:t>Подъездные пути</w:t>
            </w:r>
            <w:r w:rsidR="009B3BB9" w:rsidRPr="00ED273D">
              <w:t xml:space="preserve"> внутри массивов  гравийные с шириной полотна </w:t>
            </w:r>
            <w:smartTag w:uri="urn:schemas-microsoft-com:office:smarttags" w:element="metricconverter">
              <w:smartTagPr>
                <w:attr w:name="ProductID" w:val="3 м"/>
              </w:smartTagPr>
              <w:r w:rsidR="009B3BB9" w:rsidRPr="00ED273D">
                <w:t>3 м</w:t>
              </w:r>
            </w:smartTag>
            <w:r w:rsidR="009B3BB9" w:rsidRPr="00ED273D">
              <w:t xml:space="preserve"> (км)</w:t>
            </w:r>
          </w:p>
        </w:tc>
        <w:tc>
          <w:tcPr>
            <w:tcW w:w="1094" w:type="dxa"/>
            <w:vAlign w:val="center"/>
          </w:tcPr>
          <w:p w:rsidR="009B3BB9" w:rsidRPr="00ED273D" w:rsidRDefault="009B3BB9" w:rsidP="007B78C6">
            <w:pPr>
              <w:jc w:val="center"/>
            </w:pPr>
            <w:r w:rsidRPr="00ED273D">
              <w:t>1,8</w:t>
            </w:r>
          </w:p>
        </w:tc>
        <w:tc>
          <w:tcPr>
            <w:tcW w:w="1269" w:type="dxa"/>
            <w:vAlign w:val="center"/>
          </w:tcPr>
          <w:p w:rsidR="009B3BB9" w:rsidRPr="00ED273D" w:rsidRDefault="009B3BB9" w:rsidP="007B78C6">
            <w:pPr>
              <w:jc w:val="center"/>
            </w:pPr>
            <w:r w:rsidRPr="00ED273D">
              <w:t>0,5</w:t>
            </w:r>
          </w:p>
        </w:tc>
        <w:tc>
          <w:tcPr>
            <w:tcW w:w="2676" w:type="dxa"/>
            <w:vAlign w:val="center"/>
          </w:tcPr>
          <w:p w:rsidR="009B3BB9" w:rsidRPr="00ED273D" w:rsidRDefault="009B3BB9" w:rsidP="007B78C6">
            <w:pPr>
              <w:jc w:val="center"/>
            </w:pPr>
            <w:r w:rsidRPr="00ED273D">
              <w:t>-</w:t>
            </w:r>
          </w:p>
        </w:tc>
      </w:tr>
      <w:tr w:rsidR="009B3BB9" w:rsidRPr="00ED273D" w:rsidTr="000707D5">
        <w:trPr>
          <w:cantSplit/>
          <w:trHeight w:val="20"/>
          <w:jc w:val="center"/>
        </w:trPr>
        <w:tc>
          <w:tcPr>
            <w:tcW w:w="5378" w:type="dxa"/>
            <w:vAlign w:val="center"/>
          </w:tcPr>
          <w:p w:rsidR="009B3BB9" w:rsidRPr="00ED273D" w:rsidRDefault="009B3BB9" w:rsidP="007B78C6">
            <w:pPr>
              <w:ind w:left="104" w:right="257"/>
            </w:pPr>
            <w:r w:rsidRPr="00ED273D">
              <w:t>Автостоянки на 15 машин грунтовые с добавлением гравия и щебня (шт)</w:t>
            </w:r>
          </w:p>
        </w:tc>
        <w:tc>
          <w:tcPr>
            <w:tcW w:w="1094" w:type="dxa"/>
            <w:vAlign w:val="center"/>
          </w:tcPr>
          <w:p w:rsidR="009B3BB9" w:rsidRPr="00ED273D" w:rsidRDefault="009B3BB9" w:rsidP="007B78C6">
            <w:pPr>
              <w:jc w:val="center"/>
            </w:pPr>
            <w:r w:rsidRPr="00ED273D">
              <w:t>0,25</w:t>
            </w:r>
          </w:p>
        </w:tc>
        <w:tc>
          <w:tcPr>
            <w:tcW w:w="1269" w:type="dxa"/>
            <w:vAlign w:val="center"/>
          </w:tcPr>
          <w:p w:rsidR="009B3BB9" w:rsidRPr="00ED273D" w:rsidRDefault="009B3BB9" w:rsidP="007B78C6">
            <w:pPr>
              <w:jc w:val="center"/>
            </w:pPr>
            <w:r w:rsidRPr="00ED273D">
              <w:t>0,03</w:t>
            </w:r>
          </w:p>
        </w:tc>
        <w:tc>
          <w:tcPr>
            <w:tcW w:w="2676" w:type="dxa"/>
            <w:vAlign w:val="center"/>
          </w:tcPr>
          <w:p w:rsidR="009B3BB9" w:rsidRPr="00ED273D" w:rsidRDefault="009B3BB9" w:rsidP="007B78C6">
            <w:pPr>
              <w:jc w:val="center"/>
            </w:pPr>
            <w:r w:rsidRPr="00ED273D">
              <w:t>-</w:t>
            </w:r>
          </w:p>
        </w:tc>
      </w:tr>
      <w:tr w:rsidR="009B3BB9" w:rsidRPr="00ED273D" w:rsidTr="000707D5">
        <w:trPr>
          <w:cantSplit/>
          <w:trHeight w:val="20"/>
          <w:jc w:val="center"/>
        </w:trPr>
        <w:tc>
          <w:tcPr>
            <w:tcW w:w="5378" w:type="dxa"/>
            <w:vAlign w:val="center"/>
          </w:tcPr>
          <w:p w:rsidR="009B3BB9" w:rsidRPr="00ED273D" w:rsidRDefault="009B3BB9" w:rsidP="00DD772F">
            <w:pPr>
              <w:pStyle w:val="14"/>
              <w:widowControl/>
              <w:ind w:left="104" w:right="257"/>
              <w:rPr>
                <w:rFonts w:ascii="Times New Roman" w:hAnsi="Times New Roman"/>
                <w:snapToGrid/>
              </w:rPr>
            </w:pPr>
            <w:r w:rsidRPr="00ED273D">
              <w:rPr>
                <w:rFonts w:ascii="Times New Roman" w:hAnsi="Times New Roman"/>
                <w:snapToGrid/>
              </w:rPr>
              <w:t>П</w:t>
            </w:r>
            <w:r w:rsidR="00DD772F" w:rsidRPr="00ED273D">
              <w:rPr>
                <w:rFonts w:ascii="Times New Roman" w:hAnsi="Times New Roman"/>
                <w:snapToGrid/>
              </w:rPr>
              <w:t xml:space="preserve">ешеходные дорожки (туристические, экологические </w:t>
            </w:r>
            <w:r w:rsidRPr="00ED273D">
              <w:rPr>
                <w:rFonts w:ascii="Times New Roman" w:hAnsi="Times New Roman"/>
                <w:snapToGrid/>
              </w:rPr>
              <w:t>тропы</w:t>
            </w:r>
            <w:r w:rsidR="00DD772F" w:rsidRPr="00ED273D">
              <w:rPr>
                <w:rFonts w:ascii="Times New Roman" w:hAnsi="Times New Roman"/>
                <w:snapToGrid/>
              </w:rPr>
              <w:t xml:space="preserve">),  </w:t>
            </w:r>
            <w:r w:rsidRPr="00ED273D">
              <w:rPr>
                <w:rFonts w:ascii="Times New Roman" w:hAnsi="Times New Roman"/>
                <w:snapToGrid/>
              </w:rPr>
              <w:t>(км)</w:t>
            </w:r>
          </w:p>
        </w:tc>
        <w:tc>
          <w:tcPr>
            <w:tcW w:w="1094" w:type="dxa"/>
            <w:vAlign w:val="center"/>
          </w:tcPr>
          <w:p w:rsidR="009B3BB9" w:rsidRPr="00ED273D" w:rsidRDefault="009B3BB9" w:rsidP="007B78C6">
            <w:pPr>
              <w:jc w:val="center"/>
            </w:pPr>
            <w:r w:rsidRPr="00ED273D">
              <w:t>-</w:t>
            </w:r>
          </w:p>
        </w:tc>
        <w:tc>
          <w:tcPr>
            <w:tcW w:w="1269" w:type="dxa"/>
            <w:vAlign w:val="center"/>
          </w:tcPr>
          <w:p w:rsidR="009B3BB9" w:rsidRPr="00ED273D" w:rsidRDefault="009B3BB9" w:rsidP="007B78C6">
            <w:pPr>
              <w:jc w:val="center"/>
            </w:pPr>
            <w:r w:rsidRPr="00ED273D">
              <w:t>0,04</w:t>
            </w:r>
          </w:p>
        </w:tc>
        <w:tc>
          <w:tcPr>
            <w:tcW w:w="2676" w:type="dxa"/>
            <w:vAlign w:val="center"/>
          </w:tcPr>
          <w:p w:rsidR="009B3BB9" w:rsidRPr="00ED273D" w:rsidRDefault="009B3BB9" w:rsidP="007B78C6">
            <w:pPr>
              <w:jc w:val="center"/>
            </w:pPr>
            <w:r w:rsidRPr="00ED273D">
              <w:t>-</w:t>
            </w:r>
          </w:p>
        </w:tc>
      </w:tr>
      <w:tr w:rsidR="009B3BB9" w:rsidRPr="00ED273D" w:rsidTr="000707D5">
        <w:trPr>
          <w:cantSplit/>
          <w:trHeight w:val="20"/>
          <w:jc w:val="center"/>
        </w:trPr>
        <w:tc>
          <w:tcPr>
            <w:tcW w:w="5378" w:type="dxa"/>
            <w:vAlign w:val="center"/>
          </w:tcPr>
          <w:p w:rsidR="009B3BB9" w:rsidRPr="00ED273D" w:rsidRDefault="009B3BB9" w:rsidP="00DD772F">
            <w:pPr>
              <w:ind w:left="104" w:right="257"/>
            </w:pPr>
            <w:r w:rsidRPr="00ED273D">
              <w:t>Скам</w:t>
            </w:r>
            <w:r w:rsidR="00DD772F" w:rsidRPr="00ED273D">
              <w:t>ейки</w:t>
            </w:r>
            <w:r w:rsidRPr="00ED273D">
              <w:t xml:space="preserve"> 4-х местные (шт)</w:t>
            </w:r>
          </w:p>
        </w:tc>
        <w:tc>
          <w:tcPr>
            <w:tcW w:w="1094" w:type="dxa"/>
            <w:vAlign w:val="center"/>
          </w:tcPr>
          <w:p w:rsidR="009B3BB9" w:rsidRPr="00ED273D" w:rsidRDefault="009B3BB9" w:rsidP="007B78C6">
            <w:pPr>
              <w:jc w:val="center"/>
            </w:pPr>
            <w:r w:rsidRPr="00ED273D">
              <w:t>18</w:t>
            </w:r>
          </w:p>
        </w:tc>
        <w:tc>
          <w:tcPr>
            <w:tcW w:w="1269" w:type="dxa"/>
            <w:vAlign w:val="center"/>
          </w:tcPr>
          <w:p w:rsidR="009B3BB9" w:rsidRPr="00ED273D" w:rsidRDefault="009B3BB9" w:rsidP="007B78C6">
            <w:pPr>
              <w:jc w:val="center"/>
            </w:pPr>
            <w:r w:rsidRPr="00ED273D">
              <w:t>3</w:t>
            </w:r>
          </w:p>
        </w:tc>
        <w:tc>
          <w:tcPr>
            <w:tcW w:w="2676" w:type="dxa"/>
            <w:vAlign w:val="center"/>
          </w:tcPr>
          <w:p w:rsidR="009B3BB9" w:rsidRPr="00ED273D" w:rsidRDefault="009B3BB9" w:rsidP="007B78C6">
            <w:pPr>
              <w:jc w:val="center"/>
            </w:pPr>
            <w:r w:rsidRPr="00ED273D">
              <w:t>1</w:t>
            </w:r>
          </w:p>
        </w:tc>
      </w:tr>
      <w:tr w:rsidR="009B3BB9" w:rsidRPr="00ED273D" w:rsidTr="000707D5">
        <w:trPr>
          <w:cantSplit/>
          <w:trHeight w:val="20"/>
          <w:jc w:val="center"/>
        </w:trPr>
        <w:tc>
          <w:tcPr>
            <w:tcW w:w="5378" w:type="dxa"/>
            <w:vAlign w:val="center"/>
          </w:tcPr>
          <w:p w:rsidR="009B3BB9" w:rsidRPr="00ED273D" w:rsidRDefault="00DD772F" w:rsidP="00DD772F">
            <w:pPr>
              <w:ind w:left="104" w:right="257"/>
            </w:pPr>
            <w:r w:rsidRPr="00ED273D">
              <w:t>Уличная мебель (п</w:t>
            </w:r>
            <w:r w:rsidR="009B3BB9" w:rsidRPr="00ED273D">
              <w:t>икниковые столы 6-ти местные</w:t>
            </w:r>
            <w:r w:rsidR="00B32F48" w:rsidRPr="00ED273D">
              <w:t>)</w:t>
            </w:r>
            <w:r w:rsidR="009B3BB9" w:rsidRPr="00ED273D">
              <w:t xml:space="preserve"> (шт)</w:t>
            </w:r>
          </w:p>
        </w:tc>
        <w:tc>
          <w:tcPr>
            <w:tcW w:w="1094" w:type="dxa"/>
            <w:vAlign w:val="center"/>
          </w:tcPr>
          <w:p w:rsidR="009B3BB9" w:rsidRPr="00ED273D" w:rsidRDefault="009B3BB9" w:rsidP="007B78C6">
            <w:pPr>
              <w:jc w:val="center"/>
            </w:pPr>
            <w:r w:rsidRPr="00ED273D">
              <w:t>7</w:t>
            </w:r>
          </w:p>
        </w:tc>
        <w:tc>
          <w:tcPr>
            <w:tcW w:w="1269" w:type="dxa"/>
            <w:vAlign w:val="center"/>
          </w:tcPr>
          <w:p w:rsidR="009B3BB9" w:rsidRPr="00ED273D" w:rsidRDefault="009B3BB9" w:rsidP="007B78C6">
            <w:pPr>
              <w:jc w:val="center"/>
            </w:pPr>
            <w:r w:rsidRPr="00ED273D">
              <w:t>0,6</w:t>
            </w:r>
          </w:p>
        </w:tc>
        <w:tc>
          <w:tcPr>
            <w:tcW w:w="2676" w:type="dxa"/>
            <w:vAlign w:val="center"/>
          </w:tcPr>
          <w:p w:rsidR="009B3BB9" w:rsidRPr="00ED273D" w:rsidRDefault="009B3BB9" w:rsidP="007B78C6">
            <w:pPr>
              <w:jc w:val="center"/>
            </w:pPr>
            <w:r w:rsidRPr="00ED273D">
              <w:t>-</w:t>
            </w:r>
          </w:p>
        </w:tc>
      </w:tr>
      <w:tr w:rsidR="009B3BB9" w:rsidRPr="00ED273D" w:rsidTr="000707D5">
        <w:trPr>
          <w:cantSplit/>
          <w:trHeight w:val="20"/>
          <w:jc w:val="center"/>
        </w:trPr>
        <w:tc>
          <w:tcPr>
            <w:tcW w:w="5378" w:type="dxa"/>
            <w:vAlign w:val="center"/>
          </w:tcPr>
          <w:p w:rsidR="009B3BB9" w:rsidRPr="00ED273D" w:rsidRDefault="00B32F48" w:rsidP="00B32F48">
            <w:pPr>
              <w:ind w:left="104" w:right="257"/>
            </w:pPr>
            <w:r w:rsidRPr="00ED273D">
              <w:t>Остановочные павильоны (навесы, у</w:t>
            </w:r>
            <w:r w:rsidR="009B3BB9" w:rsidRPr="00ED273D">
              <w:t>крытия от дождя</w:t>
            </w:r>
            <w:r w:rsidRPr="00ED273D">
              <w:t>),</w:t>
            </w:r>
            <w:r w:rsidR="009B3BB9" w:rsidRPr="00ED273D">
              <w:t xml:space="preserve"> (шт)</w:t>
            </w:r>
          </w:p>
        </w:tc>
        <w:tc>
          <w:tcPr>
            <w:tcW w:w="1094" w:type="dxa"/>
            <w:vAlign w:val="center"/>
          </w:tcPr>
          <w:p w:rsidR="009B3BB9" w:rsidRPr="00ED273D" w:rsidRDefault="009B3BB9" w:rsidP="007B78C6">
            <w:pPr>
              <w:jc w:val="center"/>
            </w:pPr>
            <w:r w:rsidRPr="00ED273D">
              <w:t>1,5</w:t>
            </w:r>
          </w:p>
        </w:tc>
        <w:tc>
          <w:tcPr>
            <w:tcW w:w="1269" w:type="dxa"/>
            <w:vAlign w:val="center"/>
          </w:tcPr>
          <w:p w:rsidR="009B3BB9" w:rsidRPr="00ED273D" w:rsidRDefault="009B3BB9" w:rsidP="007B78C6">
            <w:pPr>
              <w:jc w:val="center"/>
            </w:pPr>
            <w:r w:rsidRPr="00ED273D">
              <w:t>0,2</w:t>
            </w:r>
          </w:p>
        </w:tc>
        <w:tc>
          <w:tcPr>
            <w:tcW w:w="2676" w:type="dxa"/>
            <w:vAlign w:val="center"/>
          </w:tcPr>
          <w:p w:rsidR="009B3BB9" w:rsidRPr="00ED273D" w:rsidRDefault="009B3BB9" w:rsidP="007B78C6">
            <w:pPr>
              <w:jc w:val="center"/>
            </w:pPr>
            <w:r w:rsidRPr="00ED273D">
              <w:t>0,2</w:t>
            </w:r>
          </w:p>
        </w:tc>
      </w:tr>
      <w:tr w:rsidR="009B3BB9" w:rsidRPr="00ED273D" w:rsidTr="000707D5">
        <w:trPr>
          <w:cantSplit/>
          <w:trHeight w:val="20"/>
          <w:jc w:val="center"/>
        </w:trPr>
        <w:tc>
          <w:tcPr>
            <w:tcW w:w="5378" w:type="dxa"/>
            <w:vAlign w:val="center"/>
          </w:tcPr>
          <w:p w:rsidR="009B3BB9" w:rsidRPr="00ED273D" w:rsidRDefault="00B32F48" w:rsidP="00B32F48">
            <w:pPr>
              <w:ind w:left="104" w:right="257"/>
            </w:pPr>
            <w:r w:rsidRPr="00ED273D">
              <w:t>Сооружения для приготовления услуг общественного питания (о</w:t>
            </w:r>
            <w:r w:rsidR="009B3BB9" w:rsidRPr="00ED273D">
              <w:t>чаги для приготовления пищи</w:t>
            </w:r>
            <w:r w:rsidRPr="00ED273D">
              <w:t>),</w:t>
            </w:r>
            <w:r w:rsidR="009B3BB9" w:rsidRPr="00ED273D">
              <w:t xml:space="preserve"> (шт)</w:t>
            </w:r>
          </w:p>
        </w:tc>
        <w:tc>
          <w:tcPr>
            <w:tcW w:w="1094" w:type="dxa"/>
            <w:vAlign w:val="center"/>
          </w:tcPr>
          <w:p w:rsidR="009B3BB9" w:rsidRPr="00ED273D" w:rsidRDefault="009B3BB9" w:rsidP="007B78C6">
            <w:pPr>
              <w:jc w:val="center"/>
            </w:pPr>
            <w:r w:rsidRPr="00ED273D">
              <w:t>3,5</w:t>
            </w:r>
          </w:p>
        </w:tc>
        <w:tc>
          <w:tcPr>
            <w:tcW w:w="1269" w:type="dxa"/>
            <w:vAlign w:val="center"/>
          </w:tcPr>
          <w:p w:rsidR="009B3BB9" w:rsidRPr="00ED273D" w:rsidRDefault="009B3BB9" w:rsidP="007B78C6">
            <w:pPr>
              <w:jc w:val="center"/>
            </w:pPr>
            <w:r w:rsidRPr="00ED273D">
              <w:t>0,5</w:t>
            </w:r>
          </w:p>
        </w:tc>
        <w:tc>
          <w:tcPr>
            <w:tcW w:w="2676" w:type="dxa"/>
            <w:vAlign w:val="center"/>
          </w:tcPr>
          <w:p w:rsidR="009B3BB9" w:rsidRPr="00ED273D" w:rsidRDefault="009B3BB9" w:rsidP="007B78C6">
            <w:pPr>
              <w:jc w:val="center"/>
            </w:pPr>
            <w:r w:rsidRPr="00ED273D">
              <w:t>0,6</w:t>
            </w:r>
          </w:p>
        </w:tc>
      </w:tr>
      <w:tr w:rsidR="009B3BB9" w:rsidRPr="00ED273D" w:rsidTr="000707D5">
        <w:trPr>
          <w:cantSplit/>
          <w:trHeight w:val="20"/>
          <w:jc w:val="center"/>
        </w:trPr>
        <w:tc>
          <w:tcPr>
            <w:tcW w:w="5378" w:type="dxa"/>
            <w:vAlign w:val="center"/>
          </w:tcPr>
          <w:p w:rsidR="009B3BB9" w:rsidRPr="00ED273D" w:rsidRDefault="00B32F48" w:rsidP="007B78C6">
            <w:pPr>
              <w:ind w:left="104" w:right="257"/>
            </w:pPr>
            <w:r w:rsidRPr="00ED273D">
              <w:t>Контейнер мусоросборник (урны),</w:t>
            </w:r>
            <w:r w:rsidR="009B3BB9" w:rsidRPr="00ED273D">
              <w:t>(шт)</w:t>
            </w:r>
          </w:p>
        </w:tc>
        <w:tc>
          <w:tcPr>
            <w:tcW w:w="1094" w:type="dxa"/>
            <w:vAlign w:val="center"/>
          </w:tcPr>
          <w:p w:rsidR="009B3BB9" w:rsidRPr="00ED273D" w:rsidRDefault="009B3BB9" w:rsidP="007B78C6">
            <w:pPr>
              <w:jc w:val="center"/>
            </w:pPr>
            <w:r w:rsidRPr="00ED273D">
              <w:t>30</w:t>
            </w:r>
          </w:p>
        </w:tc>
        <w:tc>
          <w:tcPr>
            <w:tcW w:w="1269" w:type="dxa"/>
            <w:vAlign w:val="center"/>
          </w:tcPr>
          <w:p w:rsidR="009B3BB9" w:rsidRPr="00ED273D" w:rsidRDefault="009B3BB9" w:rsidP="007B78C6">
            <w:pPr>
              <w:jc w:val="center"/>
            </w:pPr>
            <w:r w:rsidRPr="00ED273D">
              <w:t>-</w:t>
            </w:r>
          </w:p>
        </w:tc>
        <w:tc>
          <w:tcPr>
            <w:tcW w:w="2676" w:type="dxa"/>
            <w:vAlign w:val="center"/>
          </w:tcPr>
          <w:p w:rsidR="009B3BB9" w:rsidRPr="00ED273D" w:rsidRDefault="009B3BB9" w:rsidP="007B78C6">
            <w:pPr>
              <w:jc w:val="center"/>
            </w:pPr>
            <w:r w:rsidRPr="00ED273D">
              <w:t>-</w:t>
            </w:r>
          </w:p>
        </w:tc>
      </w:tr>
      <w:tr w:rsidR="009B3BB9" w:rsidRPr="00ED273D" w:rsidTr="000707D5">
        <w:trPr>
          <w:cantSplit/>
          <w:trHeight w:val="20"/>
          <w:jc w:val="center"/>
        </w:trPr>
        <w:tc>
          <w:tcPr>
            <w:tcW w:w="5378" w:type="dxa"/>
            <w:vAlign w:val="center"/>
          </w:tcPr>
          <w:p w:rsidR="009B3BB9" w:rsidRPr="00ED273D" w:rsidRDefault="00B32F48" w:rsidP="007B78C6">
            <w:pPr>
              <w:ind w:left="104" w:right="257"/>
            </w:pPr>
            <w:r w:rsidRPr="00ED273D">
              <w:t>Контейнер мусоросборник</w:t>
            </w:r>
            <w:r w:rsidR="009B3BB9" w:rsidRPr="00ED273D">
              <w:t xml:space="preserve"> (шт)</w:t>
            </w:r>
          </w:p>
        </w:tc>
        <w:tc>
          <w:tcPr>
            <w:tcW w:w="1094" w:type="dxa"/>
            <w:vAlign w:val="center"/>
          </w:tcPr>
          <w:p w:rsidR="009B3BB9" w:rsidRPr="00ED273D" w:rsidRDefault="009B3BB9" w:rsidP="007B78C6">
            <w:pPr>
              <w:jc w:val="center"/>
            </w:pPr>
            <w:r w:rsidRPr="00ED273D">
              <w:t>3,5</w:t>
            </w:r>
          </w:p>
        </w:tc>
        <w:tc>
          <w:tcPr>
            <w:tcW w:w="1269" w:type="dxa"/>
            <w:vAlign w:val="center"/>
          </w:tcPr>
          <w:p w:rsidR="009B3BB9" w:rsidRPr="00ED273D" w:rsidRDefault="009B3BB9" w:rsidP="007B78C6">
            <w:pPr>
              <w:jc w:val="center"/>
            </w:pPr>
            <w:r w:rsidRPr="00ED273D">
              <w:t>-</w:t>
            </w:r>
          </w:p>
        </w:tc>
        <w:tc>
          <w:tcPr>
            <w:tcW w:w="2676" w:type="dxa"/>
            <w:vAlign w:val="center"/>
          </w:tcPr>
          <w:p w:rsidR="009B3BB9" w:rsidRPr="00ED273D" w:rsidRDefault="009B3BB9" w:rsidP="007B78C6">
            <w:pPr>
              <w:jc w:val="center"/>
            </w:pPr>
            <w:r w:rsidRPr="00ED273D">
              <w:t>-</w:t>
            </w:r>
          </w:p>
        </w:tc>
      </w:tr>
      <w:tr w:rsidR="009B3BB9" w:rsidRPr="00ED273D" w:rsidTr="000707D5">
        <w:trPr>
          <w:cantSplit/>
          <w:trHeight w:val="20"/>
          <w:jc w:val="center"/>
        </w:trPr>
        <w:tc>
          <w:tcPr>
            <w:tcW w:w="5378" w:type="dxa"/>
            <w:vAlign w:val="center"/>
          </w:tcPr>
          <w:p w:rsidR="009B3BB9" w:rsidRPr="00ED273D" w:rsidRDefault="009B3BB9" w:rsidP="007B78C6">
            <w:pPr>
              <w:ind w:left="104" w:right="257"/>
            </w:pPr>
            <w:r w:rsidRPr="00ED273D">
              <w:t>Туа</w:t>
            </w:r>
            <w:r w:rsidR="00B32F48" w:rsidRPr="00ED273D">
              <w:t xml:space="preserve">летные кабинки, </w:t>
            </w:r>
            <w:r w:rsidRPr="00ED273D">
              <w:t xml:space="preserve"> (шт)</w:t>
            </w:r>
          </w:p>
        </w:tc>
        <w:tc>
          <w:tcPr>
            <w:tcW w:w="1094" w:type="dxa"/>
            <w:vAlign w:val="center"/>
          </w:tcPr>
          <w:p w:rsidR="009B3BB9" w:rsidRPr="00ED273D" w:rsidRDefault="009B3BB9" w:rsidP="007B78C6">
            <w:pPr>
              <w:jc w:val="center"/>
            </w:pPr>
            <w:r w:rsidRPr="00ED273D">
              <w:t>0,18</w:t>
            </w:r>
          </w:p>
        </w:tc>
        <w:tc>
          <w:tcPr>
            <w:tcW w:w="1269" w:type="dxa"/>
            <w:vAlign w:val="center"/>
          </w:tcPr>
          <w:p w:rsidR="009B3BB9" w:rsidRPr="00ED273D" w:rsidRDefault="009B3BB9" w:rsidP="007B78C6">
            <w:pPr>
              <w:jc w:val="center"/>
            </w:pPr>
            <w:r w:rsidRPr="00ED273D">
              <w:t>-</w:t>
            </w:r>
          </w:p>
        </w:tc>
        <w:tc>
          <w:tcPr>
            <w:tcW w:w="2676" w:type="dxa"/>
            <w:vAlign w:val="center"/>
          </w:tcPr>
          <w:p w:rsidR="009B3BB9" w:rsidRPr="00ED273D" w:rsidRDefault="009B3BB9" w:rsidP="007B78C6">
            <w:pPr>
              <w:jc w:val="center"/>
            </w:pPr>
            <w:r w:rsidRPr="00ED273D">
              <w:t>-</w:t>
            </w:r>
          </w:p>
        </w:tc>
      </w:tr>
      <w:tr w:rsidR="009B3BB9" w:rsidRPr="00ED273D" w:rsidTr="000707D5">
        <w:trPr>
          <w:cantSplit/>
          <w:trHeight w:val="20"/>
          <w:jc w:val="center"/>
        </w:trPr>
        <w:tc>
          <w:tcPr>
            <w:tcW w:w="5378" w:type="dxa"/>
            <w:vAlign w:val="center"/>
          </w:tcPr>
          <w:p w:rsidR="009B3BB9" w:rsidRPr="00ED273D" w:rsidRDefault="009B602C" w:rsidP="009B602C">
            <w:pPr>
              <w:ind w:left="104" w:right="257"/>
            </w:pPr>
            <w:r w:rsidRPr="00ED273D">
              <w:t xml:space="preserve">Площадки для игр, занятия спортом, </w:t>
            </w:r>
            <w:r w:rsidR="009B3BB9" w:rsidRPr="00ED273D">
              <w:t xml:space="preserve"> м</w:t>
            </w:r>
            <w:r w:rsidR="009B3BB9" w:rsidRPr="00ED273D">
              <w:rPr>
                <w:vertAlign w:val="superscript"/>
              </w:rPr>
              <w:t>2</w:t>
            </w:r>
          </w:p>
        </w:tc>
        <w:tc>
          <w:tcPr>
            <w:tcW w:w="1094" w:type="dxa"/>
            <w:vAlign w:val="center"/>
          </w:tcPr>
          <w:p w:rsidR="009B3BB9" w:rsidRPr="00ED273D" w:rsidRDefault="009B3BB9" w:rsidP="007B78C6">
            <w:pPr>
              <w:jc w:val="center"/>
            </w:pPr>
            <w:r w:rsidRPr="00ED273D">
              <w:t>37</w:t>
            </w:r>
          </w:p>
        </w:tc>
        <w:tc>
          <w:tcPr>
            <w:tcW w:w="1269" w:type="dxa"/>
            <w:vAlign w:val="center"/>
          </w:tcPr>
          <w:p w:rsidR="009B3BB9" w:rsidRPr="00ED273D" w:rsidRDefault="009B3BB9" w:rsidP="007B78C6">
            <w:pPr>
              <w:jc w:val="center"/>
            </w:pPr>
            <w:r w:rsidRPr="00ED273D">
              <w:t>-</w:t>
            </w:r>
          </w:p>
        </w:tc>
        <w:tc>
          <w:tcPr>
            <w:tcW w:w="2676" w:type="dxa"/>
            <w:vAlign w:val="center"/>
          </w:tcPr>
          <w:p w:rsidR="009B3BB9" w:rsidRPr="00ED273D" w:rsidRDefault="009B3BB9" w:rsidP="007B78C6">
            <w:pPr>
              <w:jc w:val="center"/>
            </w:pPr>
            <w:r w:rsidRPr="00ED273D">
              <w:t>5</w:t>
            </w:r>
          </w:p>
        </w:tc>
      </w:tr>
      <w:tr w:rsidR="009B3BB9" w:rsidRPr="00ED273D" w:rsidTr="000707D5">
        <w:trPr>
          <w:cantSplit/>
          <w:trHeight w:val="20"/>
          <w:jc w:val="center"/>
        </w:trPr>
        <w:tc>
          <w:tcPr>
            <w:tcW w:w="5378" w:type="dxa"/>
            <w:vAlign w:val="center"/>
          </w:tcPr>
          <w:p w:rsidR="009B3BB9" w:rsidRPr="00ED273D" w:rsidRDefault="009B3BB9" w:rsidP="007B78C6">
            <w:pPr>
              <w:ind w:left="104" w:right="257"/>
            </w:pPr>
            <w:r w:rsidRPr="00ED273D">
              <w:t>П</w:t>
            </w:r>
            <w:r w:rsidR="00896069" w:rsidRPr="00ED273D">
              <w:t>лощадки для отдыха (п</w:t>
            </w:r>
            <w:r w:rsidRPr="00ED273D">
              <w:t>ляжи на реках и водоемах</w:t>
            </w:r>
            <w:r w:rsidR="00896069" w:rsidRPr="00ED273D">
              <w:t>)</w:t>
            </w:r>
            <w:r w:rsidRPr="00ED273D">
              <w:t>, м</w:t>
            </w:r>
            <w:r w:rsidRPr="00ED273D">
              <w:rPr>
                <w:vertAlign w:val="superscript"/>
              </w:rPr>
              <w:t>2</w:t>
            </w:r>
          </w:p>
        </w:tc>
        <w:tc>
          <w:tcPr>
            <w:tcW w:w="1094" w:type="dxa"/>
            <w:vAlign w:val="center"/>
          </w:tcPr>
          <w:p w:rsidR="009B3BB9" w:rsidRPr="00ED273D" w:rsidRDefault="009B3BB9" w:rsidP="007B78C6">
            <w:pPr>
              <w:jc w:val="center"/>
            </w:pPr>
            <w:r w:rsidRPr="00ED273D">
              <w:t>90</w:t>
            </w:r>
          </w:p>
        </w:tc>
        <w:tc>
          <w:tcPr>
            <w:tcW w:w="1269" w:type="dxa"/>
            <w:vAlign w:val="center"/>
          </w:tcPr>
          <w:p w:rsidR="009B3BB9" w:rsidRPr="00ED273D" w:rsidRDefault="009B3BB9" w:rsidP="007B78C6">
            <w:pPr>
              <w:jc w:val="center"/>
            </w:pPr>
            <w:r w:rsidRPr="00ED273D">
              <w:t>15</w:t>
            </w:r>
          </w:p>
        </w:tc>
        <w:tc>
          <w:tcPr>
            <w:tcW w:w="2676" w:type="dxa"/>
            <w:vAlign w:val="center"/>
          </w:tcPr>
          <w:p w:rsidR="009B3BB9" w:rsidRPr="00ED273D" w:rsidRDefault="009B3BB9" w:rsidP="007B78C6">
            <w:pPr>
              <w:jc w:val="center"/>
            </w:pPr>
            <w:r w:rsidRPr="00ED273D">
              <w:t>-</w:t>
            </w:r>
          </w:p>
        </w:tc>
      </w:tr>
      <w:tr w:rsidR="009B3BB9" w:rsidRPr="00ED273D" w:rsidTr="000707D5">
        <w:trPr>
          <w:cantSplit/>
          <w:trHeight w:val="20"/>
          <w:jc w:val="center"/>
        </w:trPr>
        <w:tc>
          <w:tcPr>
            <w:tcW w:w="5378" w:type="dxa"/>
            <w:vAlign w:val="center"/>
          </w:tcPr>
          <w:p w:rsidR="009B3BB9" w:rsidRPr="00ED273D" w:rsidRDefault="00896069" w:rsidP="00896069">
            <w:pPr>
              <w:ind w:left="104" w:right="257"/>
            </w:pPr>
            <w:r w:rsidRPr="00ED273D">
              <w:t>Душевые с раздевальнями (п</w:t>
            </w:r>
            <w:r w:rsidR="009B3BB9" w:rsidRPr="00ED273D">
              <w:t>ляжные кабины</w:t>
            </w:r>
            <w:r w:rsidRPr="00ED273D">
              <w:t xml:space="preserve">), </w:t>
            </w:r>
            <w:r w:rsidR="009B3BB9" w:rsidRPr="00ED273D">
              <w:t xml:space="preserve"> (шт)</w:t>
            </w:r>
          </w:p>
        </w:tc>
        <w:tc>
          <w:tcPr>
            <w:tcW w:w="1094" w:type="dxa"/>
            <w:vAlign w:val="center"/>
          </w:tcPr>
          <w:p w:rsidR="009B3BB9" w:rsidRPr="00ED273D" w:rsidRDefault="009B3BB9" w:rsidP="007B78C6">
            <w:pPr>
              <w:jc w:val="center"/>
            </w:pPr>
            <w:r w:rsidRPr="00ED273D">
              <w:t>0,18</w:t>
            </w:r>
          </w:p>
        </w:tc>
        <w:tc>
          <w:tcPr>
            <w:tcW w:w="1269" w:type="dxa"/>
            <w:vAlign w:val="center"/>
          </w:tcPr>
          <w:p w:rsidR="009B3BB9" w:rsidRPr="00ED273D" w:rsidRDefault="009B3BB9" w:rsidP="007B78C6">
            <w:pPr>
              <w:jc w:val="center"/>
            </w:pPr>
            <w:r w:rsidRPr="00ED273D">
              <w:t>0,02</w:t>
            </w:r>
          </w:p>
        </w:tc>
        <w:tc>
          <w:tcPr>
            <w:tcW w:w="2676" w:type="dxa"/>
            <w:vAlign w:val="center"/>
          </w:tcPr>
          <w:p w:rsidR="009B3BB9" w:rsidRPr="00ED273D" w:rsidRDefault="009B3BB9" w:rsidP="007B78C6">
            <w:pPr>
              <w:jc w:val="center"/>
            </w:pPr>
            <w:r w:rsidRPr="00ED273D">
              <w:t>-</w:t>
            </w:r>
          </w:p>
        </w:tc>
      </w:tr>
      <w:tr w:rsidR="009B3BB9" w:rsidRPr="00ED273D" w:rsidTr="000707D5">
        <w:trPr>
          <w:cantSplit/>
          <w:trHeight w:val="20"/>
          <w:jc w:val="center"/>
        </w:trPr>
        <w:tc>
          <w:tcPr>
            <w:tcW w:w="5378" w:type="dxa"/>
            <w:vAlign w:val="center"/>
          </w:tcPr>
          <w:p w:rsidR="009B3BB9" w:rsidRPr="00ED273D" w:rsidRDefault="009B3BB9" w:rsidP="007B78C6">
            <w:pPr>
              <w:ind w:left="104" w:right="257"/>
            </w:pPr>
            <w:r w:rsidRPr="00ED273D">
              <w:t>Беседки (шт)</w:t>
            </w:r>
          </w:p>
        </w:tc>
        <w:tc>
          <w:tcPr>
            <w:tcW w:w="1094" w:type="dxa"/>
            <w:vAlign w:val="center"/>
          </w:tcPr>
          <w:p w:rsidR="009B3BB9" w:rsidRPr="00ED273D" w:rsidRDefault="009B3BB9" w:rsidP="007B78C6">
            <w:pPr>
              <w:jc w:val="center"/>
            </w:pPr>
            <w:r w:rsidRPr="00ED273D">
              <w:t>0,17</w:t>
            </w:r>
          </w:p>
        </w:tc>
        <w:tc>
          <w:tcPr>
            <w:tcW w:w="1269" w:type="dxa"/>
            <w:vAlign w:val="center"/>
          </w:tcPr>
          <w:p w:rsidR="009B3BB9" w:rsidRPr="00ED273D" w:rsidRDefault="009B3BB9" w:rsidP="007B78C6">
            <w:pPr>
              <w:jc w:val="center"/>
            </w:pPr>
            <w:r w:rsidRPr="00ED273D">
              <w:t>-</w:t>
            </w:r>
          </w:p>
        </w:tc>
        <w:tc>
          <w:tcPr>
            <w:tcW w:w="2676" w:type="dxa"/>
            <w:vAlign w:val="center"/>
          </w:tcPr>
          <w:p w:rsidR="009B3BB9" w:rsidRPr="00ED273D" w:rsidRDefault="009B3BB9" w:rsidP="007B78C6">
            <w:pPr>
              <w:jc w:val="center"/>
            </w:pPr>
            <w:r w:rsidRPr="00ED273D">
              <w:t>-</w:t>
            </w:r>
          </w:p>
        </w:tc>
      </w:tr>
      <w:tr w:rsidR="009B3BB9" w:rsidRPr="00ED273D" w:rsidTr="000707D5">
        <w:trPr>
          <w:cantSplit/>
          <w:trHeight w:val="20"/>
          <w:jc w:val="center"/>
        </w:trPr>
        <w:tc>
          <w:tcPr>
            <w:tcW w:w="5378" w:type="dxa"/>
            <w:vAlign w:val="center"/>
          </w:tcPr>
          <w:p w:rsidR="009B3BB9" w:rsidRPr="00ED273D" w:rsidRDefault="00896069" w:rsidP="00896069">
            <w:pPr>
              <w:ind w:left="104" w:right="257"/>
            </w:pPr>
            <w:r w:rsidRPr="00ED273D">
              <w:t>Информационные таблички (у</w:t>
            </w:r>
            <w:r w:rsidR="009B3BB9" w:rsidRPr="00ED273D">
              <w:t>казатели</w:t>
            </w:r>
            <w:r w:rsidRPr="00ED273D">
              <w:t xml:space="preserve">), </w:t>
            </w:r>
            <w:r w:rsidR="009B3BB9" w:rsidRPr="00ED273D">
              <w:t xml:space="preserve"> (шт)</w:t>
            </w:r>
          </w:p>
        </w:tc>
        <w:tc>
          <w:tcPr>
            <w:tcW w:w="1094" w:type="dxa"/>
            <w:vAlign w:val="center"/>
          </w:tcPr>
          <w:p w:rsidR="009B3BB9" w:rsidRPr="00ED273D" w:rsidRDefault="009B3BB9" w:rsidP="007B78C6">
            <w:pPr>
              <w:jc w:val="center"/>
            </w:pPr>
            <w:r w:rsidRPr="00ED273D">
              <w:t>1,5</w:t>
            </w:r>
          </w:p>
        </w:tc>
        <w:tc>
          <w:tcPr>
            <w:tcW w:w="1269" w:type="dxa"/>
            <w:vAlign w:val="center"/>
          </w:tcPr>
          <w:p w:rsidR="009B3BB9" w:rsidRPr="00ED273D" w:rsidRDefault="009B3BB9" w:rsidP="007B78C6">
            <w:pPr>
              <w:jc w:val="center"/>
            </w:pPr>
            <w:r w:rsidRPr="00ED273D">
              <w:t>0,2</w:t>
            </w:r>
          </w:p>
        </w:tc>
        <w:tc>
          <w:tcPr>
            <w:tcW w:w="2676" w:type="dxa"/>
            <w:vAlign w:val="center"/>
          </w:tcPr>
          <w:p w:rsidR="009B3BB9" w:rsidRPr="00ED273D" w:rsidRDefault="009B3BB9" w:rsidP="007B78C6">
            <w:pPr>
              <w:jc w:val="center"/>
            </w:pPr>
            <w:r w:rsidRPr="00ED273D">
              <w:t>0,4</w:t>
            </w:r>
          </w:p>
        </w:tc>
      </w:tr>
      <w:tr w:rsidR="009B3BB9" w:rsidRPr="00ED273D" w:rsidTr="000707D5">
        <w:trPr>
          <w:cantSplit/>
          <w:trHeight w:val="20"/>
          <w:jc w:val="center"/>
        </w:trPr>
        <w:tc>
          <w:tcPr>
            <w:tcW w:w="5378" w:type="dxa"/>
            <w:vAlign w:val="center"/>
          </w:tcPr>
          <w:p w:rsidR="009B3BB9" w:rsidRPr="00ED273D" w:rsidRDefault="0007459E" w:rsidP="0007459E">
            <w:pPr>
              <w:ind w:left="104" w:right="257"/>
            </w:pPr>
            <w:r w:rsidRPr="00ED273D">
              <w:t>Площадки смотровые (в</w:t>
            </w:r>
            <w:r w:rsidR="009B3BB9" w:rsidRPr="00ED273D">
              <w:t>идовые точки</w:t>
            </w:r>
            <w:r w:rsidRPr="00ED273D">
              <w:t xml:space="preserve">), </w:t>
            </w:r>
            <w:r w:rsidR="009B3BB9" w:rsidRPr="00ED273D">
              <w:t xml:space="preserve"> (шт)</w:t>
            </w:r>
          </w:p>
        </w:tc>
        <w:tc>
          <w:tcPr>
            <w:tcW w:w="1094" w:type="dxa"/>
            <w:vAlign w:val="center"/>
          </w:tcPr>
          <w:p w:rsidR="009B3BB9" w:rsidRPr="00ED273D" w:rsidRDefault="009B3BB9" w:rsidP="007B78C6">
            <w:pPr>
              <w:jc w:val="center"/>
            </w:pPr>
            <w:r w:rsidRPr="00ED273D">
              <w:t>0,7</w:t>
            </w:r>
          </w:p>
        </w:tc>
        <w:tc>
          <w:tcPr>
            <w:tcW w:w="1269" w:type="dxa"/>
            <w:vAlign w:val="center"/>
          </w:tcPr>
          <w:p w:rsidR="009B3BB9" w:rsidRPr="00ED273D" w:rsidRDefault="009B3BB9" w:rsidP="007B78C6">
            <w:pPr>
              <w:jc w:val="center"/>
            </w:pPr>
            <w:r w:rsidRPr="00ED273D">
              <w:t>0,1</w:t>
            </w:r>
          </w:p>
        </w:tc>
        <w:tc>
          <w:tcPr>
            <w:tcW w:w="2676" w:type="dxa"/>
            <w:vAlign w:val="center"/>
          </w:tcPr>
          <w:p w:rsidR="009B3BB9" w:rsidRPr="00ED273D" w:rsidRDefault="009B3BB9" w:rsidP="007B78C6">
            <w:pPr>
              <w:jc w:val="center"/>
            </w:pPr>
            <w:r w:rsidRPr="00ED273D">
              <w:t>0,3</w:t>
            </w:r>
          </w:p>
        </w:tc>
      </w:tr>
      <w:tr w:rsidR="009B3BB9" w:rsidRPr="00ED273D" w:rsidTr="000707D5">
        <w:trPr>
          <w:cantSplit/>
          <w:trHeight w:val="20"/>
          <w:jc w:val="center"/>
        </w:trPr>
        <w:tc>
          <w:tcPr>
            <w:tcW w:w="5378" w:type="dxa"/>
            <w:vAlign w:val="center"/>
          </w:tcPr>
          <w:p w:rsidR="009B3BB9" w:rsidRPr="00ED273D" w:rsidRDefault="0007459E" w:rsidP="0007459E">
            <w:pPr>
              <w:ind w:left="104" w:right="257"/>
            </w:pPr>
            <w:r w:rsidRPr="00ED273D">
              <w:t>Водоисточники технической и питьевой воды (к</w:t>
            </w:r>
            <w:r w:rsidR="009B3BB9" w:rsidRPr="00ED273D">
              <w:t>олодцы и родники</w:t>
            </w:r>
            <w:r w:rsidRPr="00ED273D">
              <w:t xml:space="preserve">), </w:t>
            </w:r>
            <w:r w:rsidR="009B3BB9" w:rsidRPr="00ED273D">
              <w:t xml:space="preserve"> (шт)</w:t>
            </w:r>
          </w:p>
        </w:tc>
        <w:tc>
          <w:tcPr>
            <w:tcW w:w="1094" w:type="dxa"/>
            <w:vAlign w:val="center"/>
          </w:tcPr>
          <w:p w:rsidR="009B3BB9" w:rsidRPr="00ED273D" w:rsidRDefault="009B3BB9" w:rsidP="007B78C6">
            <w:pPr>
              <w:jc w:val="center"/>
            </w:pPr>
            <w:r w:rsidRPr="00ED273D">
              <w:t>0,02</w:t>
            </w:r>
          </w:p>
        </w:tc>
        <w:tc>
          <w:tcPr>
            <w:tcW w:w="1269" w:type="dxa"/>
            <w:vAlign w:val="center"/>
          </w:tcPr>
          <w:p w:rsidR="009B3BB9" w:rsidRPr="00ED273D" w:rsidRDefault="009B3BB9" w:rsidP="007B78C6">
            <w:pPr>
              <w:jc w:val="center"/>
            </w:pPr>
            <w:r w:rsidRPr="00ED273D">
              <w:t>0,01</w:t>
            </w:r>
          </w:p>
        </w:tc>
        <w:tc>
          <w:tcPr>
            <w:tcW w:w="2676" w:type="dxa"/>
            <w:vAlign w:val="center"/>
          </w:tcPr>
          <w:p w:rsidR="009B3BB9" w:rsidRPr="00ED273D" w:rsidRDefault="009B3BB9" w:rsidP="007B78C6">
            <w:pPr>
              <w:jc w:val="center"/>
            </w:pPr>
            <w:r w:rsidRPr="00ED273D">
              <w:t>0,1</w:t>
            </w:r>
          </w:p>
        </w:tc>
      </w:tr>
      <w:tr w:rsidR="009B3BB9" w:rsidRPr="00ED273D" w:rsidTr="000707D5">
        <w:trPr>
          <w:cantSplit/>
          <w:trHeight w:val="20"/>
          <w:jc w:val="center"/>
        </w:trPr>
        <w:tc>
          <w:tcPr>
            <w:tcW w:w="5378" w:type="dxa"/>
            <w:vAlign w:val="center"/>
          </w:tcPr>
          <w:p w:rsidR="009B3BB9" w:rsidRPr="00ED273D" w:rsidRDefault="0007459E" w:rsidP="0007459E">
            <w:pPr>
              <w:ind w:left="104" w:right="257"/>
            </w:pPr>
            <w:r w:rsidRPr="00ED273D">
              <w:t>Кемпинги (п</w:t>
            </w:r>
            <w:r w:rsidR="009B3BB9" w:rsidRPr="00ED273D">
              <w:t>лощадки для</w:t>
            </w:r>
            <w:r w:rsidRPr="00ED273D">
              <w:t xml:space="preserve"> отдыха,</w:t>
            </w:r>
            <w:r w:rsidR="009B3BB9" w:rsidRPr="00ED273D">
              <w:t xml:space="preserve"> разбивки палаток туристов</w:t>
            </w:r>
            <w:r w:rsidRPr="00ED273D">
              <w:t>)</w:t>
            </w:r>
            <w:r w:rsidR="009B3BB9" w:rsidRPr="00ED273D">
              <w:t>, м</w:t>
            </w:r>
            <w:r w:rsidR="009B3BB9" w:rsidRPr="00ED273D">
              <w:rPr>
                <w:vertAlign w:val="superscript"/>
              </w:rPr>
              <w:t>2</w:t>
            </w:r>
          </w:p>
        </w:tc>
        <w:tc>
          <w:tcPr>
            <w:tcW w:w="1094" w:type="dxa"/>
            <w:vAlign w:val="center"/>
          </w:tcPr>
          <w:p w:rsidR="009B3BB9" w:rsidRPr="00ED273D" w:rsidRDefault="009B3BB9" w:rsidP="007B78C6">
            <w:pPr>
              <w:jc w:val="center"/>
            </w:pPr>
            <w:r w:rsidRPr="00ED273D">
              <w:t>50</w:t>
            </w:r>
          </w:p>
        </w:tc>
        <w:tc>
          <w:tcPr>
            <w:tcW w:w="1269" w:type="dxa"/>
            <w:vAlign w:val="center"/>
          </w:tcPr>
          <w:p w:rsidR="009B3BB9" w:rsidRPr="00ED273D" w:rsidRDefault="009B3BB9" w:rsidP="007B78C6">
            <w:pPr>
              <w:jc w:val="center"/>
            </w:pPr>
            <w:r w:rsidRPr="00ED273D">
              <w:t>-</w:t>
            </w:r>
          </w:p>
        </w:tc>
        <w:tc>
          <w:tcPr>
            <w:tcW w:w="2676" w:type="dxa"/>
            <w:vAlign w:val="center"/>
          </w:tcPr>
          <w:p w:rsidR="009B3BB9" w:rsidRPr="00ED273D" w:rsidRDefault="009B3BB9" w:rsidP="007B78C6">
            <w:pPr>
              <w:jc w:val="center"/>
            </w:pPr>
            <w:r w:rsidRPr="00ED273D">
              <w:t>20</w:t>
            </w:r>
          </w:p>
        </w:tc>
      </w:tr>
    </w:tbl>
    <w:p w:rsidR="009B3BB9" w:rsidRPr="00ED273D" w:rsidRDefault="009B3BB9" w:rsidP="009B3BB9">
      <w:pPr>
        <w:pStyle w:val="ConsPlusNormal"/>
        <w:widowControl/>
        <w:jc w:val="both"/>
        <w:rPr>
          <w:rFonts w:ascii="Times New Roman" w:hAnsi="Times New Roman" w:cs="Times New Roman"/>
          <w:b/>
          <w:sz w:val="16"/>
          <w:szCs w:val="16"/>
        </w:rPr>
      </w:pPr>
    </w:p>
    <w:p w:rsidR="004A59A0" w:rsidRPr="00ED273D" w:rsidRDefault="004A59A0" w:rsidP="004A59A0">
      <w:pPr>
        <w:pStyle w:val="ConsPlusNormal"/>
        <w:widowControl/>
        <w:jc w:val="both"/>
        <w:rPr>
          <w:rFonts w:ascii="Times New Roman" w:hAnsi="Times New Roman" w:cs="Times New Roman"/>
          <w:color w:val="000000"/>
          <w:sz w:val="28"/>
          <w:szCs w:val="28"/>
        </w:rPr>
      </w:pPr>
      <w:r w:rsidRPr="00ED273D">
        <w:rPr>
          <w:rFonts w:ascii="Times New Roman" w:hAnsi="Times New Roman" w:cs="Times New Roman"/>
          <w:color w:val="000000"/>
          <w:sz w:val="28"/>
          <w:szCs w:val="28"/>
        </w:rPr>
        <w:t>Перечень объектов капитального строительства, не связанных с созданием лесной инфраструктуры для осуществления рекреационной деятельности в защитных лесах, эксплуатационных лесах утвержден Распоряжением Правительства Российской Фе</w:t>
      </w:r>
      <w:r w:rsidR="000707D5" w:rsidRPr="00ED273D">
        <w:rPr>
          <w:rFonts w:ascii="Times New Roman" w:hAnsi="Times New Roman" w:cs="Times New Roman"/>
          <w:color w:val="000000"/>
          <w:sz w:val="28"/>
          <w:szCs w:val="28"/>
        </w:rPr>
        <w:t>дерации от 30.04.2022 № 1084-р.</w:t>
      </w:r>
    </w:p>
    <w:p w:rsidR="004A59A0" w:rsidRPr="00ED273D" w:rsidRDefault="004A59A0" w:rsidP="004A59A0">
      <w:pPr>
        <w:pStyle w:val="ConsPlusNormal"/>
        <w:widowControl/>
        <w:jc w:val="both"/>
        <w:rPr>
          <w:rFonts w:ascii="Times New Roman" w:hAnsi="Times New Roman" w:cs="Times New Roman"/>
          <w:color w:val="000000"/>
          <w:sz w:val="28"/>
          <w:szCs w:val="28"/>
        </w:rPr>
      </w:pPr>
      <w:r w:rsidRPr="00ED273D">
        <w:rPr>
          <w:rFonts w:ascii="Times New Roman" w:hAnsi="Times New Roman" w:cs="Times New Roman"/>
          <w:color w:val="000000"/>
          <w:sz w:val="28"/>
          <w:szCs w:val="28"/>
        </w:rPr>
        <w:t xml:space="preserve">В этот перечень входят: </w:t>
      </w:r>
    </w:p>
    <w:p w:rsidR="004A59A0" w:rsidRPr="00ED273D" w:rsidRDefault="004A59A0" w:rsidP="004A59A0">
      <w:pPr>
        <w:pStyle w:val="ConsPlusNormal"/>
        <w:widowControl/>
        <w:jc w:val="both"/>
        <w:rPr>
          <w:rFonts w:ascii="Times New Roman" w:hAnsi="Times New Roman" w:cs="Times New Roman"/>
          <w:color w:val="000000"/>
          <w:sz w:val="28"/>
          <w:szCs w:val="28"/>
        </w:rPr>
      </w:pPr>
      <w:r w:rsidRPr="00ED273D">
        <w:rPr>
          <w:rFonts w:ascii="Times New Roman" w:hAnsi="Times New Roman" w:cs="Times New Roman"/>
          <w:color w:val="000000"/>
          <w:sz w:val="28"/>
          <w:szCs w:val="28"/>
        </w:rPr>
        <w:t>а) в защитных лесах, за исключением особо защитных участков лесов:</w:t>
      </w:r>
    </w:p>
    <w:p w:rsidR="004A59A0" w:rsidRPr="00ED273D" w:rsidRDefault="004A59A0" w:rsidP="004A59A0">
      <w:pPr>
        <w:pStyle w:val="ConsPlusNormal"/>
        <w:widowControl/>
        <w:jc w:val="both"/>
        <w:rPr>
          <w:rFonts w:ascii="Times New Roman" w:hAnsi="Times New Roman" w:cs="Times New Roman"/>
          <w:color w:val="000000"/>
          <w:sz w:val="28"/>
          <w:szCs w:val="28"/>
        </w:rPr>
      </w:pPr>
      <w:r w:rsidRPr="00ED273D">
        <w:rPr>
          <w:rFonts w:ascii="Times New Roman" w:hAnsi="Times New Roman" w:cs="Times New Roman"/>
          <w:color w:val="000000"/>
          <w:sz w:val="28"/>
          <w:szCs w:val="28"/>
        </w:rPr>
        <w:t>- в лесах, расположенных в лесопарковых зонах, и в городских лесах - велосипедная дорожка, беговая дорожка;</w:t>
      </w:r>
    </w:p>
    <w:p w:rsidR="004A59A0" w:rsidRPr="00ED273D" w:rsidRDefault="004A59A0" w:rsidP="004A59A0">
      <w:pPr>
        <w:pStyle w:val="ConsPlusNormal"/>
        <w:widowControl/>
        <w:jc w:val="both"/>
        <w:rPr>
          <w:rFonts w:ascii="Times New Roman" w:hAnsi="Times New Roman" w:cs="Times New Roman"/>
          <w:color w:val="000000"/>
          <w:sz w:val="28"/>
          <w:szCs w:val="28"/>
        </w:rPr>
      </w:pPr>
      <w:r w:rsidRPr="00ED273D">
        <w:rPr>
          <w:rFonts w:ascii="Times New Roman" w:hAnsi="Times New Roman" w:cs="Times New Roman"/>
          <w:color w:val="000000"/>
          <w:sz w:val="28"/>
          <w:szCs w:val="28"/>
        </w:rPr>
        <w:t>- в зеленых зонах - линия связи, линия электропередачи воздушная, кабельная всех классов напряжения, трубопровод подземный;</w:t>
      </w:r>
    </w:p>
    <w:p w:rsidR="004A59A0" w:rsidRPr="00ED273D" w:rsidRDefault="004A59A0" w:rsidP="004A59A0">
      <w:pPr>
        <w:pStyle w:val="ConsPlusNormal"/>
        <w:widowControl/>
        <w:jc w:val="both"/>
        <w:rPr>
          <w:rFonts w:ascii="Times New Roman" w:hAnsi="Times New Roman" w:cs="Times New Roman"/>
          <w:color w:val="000000"/>
          <w:sz w:val="28"/>
          <w:szCs w:val="28"/>
        </w:rPr>
      </w:pPr>
      <w:r w:rsidRPr="00ED273D">
        <w:rPr>
          <w:rFonts w:ascii="Times New Roman" w:hAnsi="Times New Roman" w:cs="Times New Roman"/>
          <w:color w:val="000000"/>
          <w:sz w:val="28"/>
          <w:szCs w:val="28"/>
        </w:rPr>
        <w:t>- в ценных лесах, в лесах, расположенных в водоохранных зонах - велосипедная дорожка, беговая дорожка, линия связи, линия электропередачи воздушная, кабельная всех классов напряжения, трубопровод подземный, лыжная трасса, роллерная трасса, пирс;</w:t>
      </w:r>
    </w:p>
    <w:p w:rsidR="004A59A0" w:rsidRPr="00ED273D" w:rsidRDefault="004A59A0" w:rsidP="004A59A0">
      <w:pPr>
        <w:pStyle w:val="ConsPlusNormal"/>
        <w:widowControl/>
        <w:jc w:val="both"/>
        <w:rPr>
          <w:rFonts w:ascii="Times New Roman" w:hAnsi="Times New Roman" w:cs="Times New Roman"/>
          <w:color w:val="000000"/>
          <w:sz w:val="28"/>
          <w:szCs w:val="28"/>
        </w:rPr>
      </w:pPr>
      <w:r w:rsidRPr="00ED273D">
        <w:rPr>
          <w:rFonts w:ascii="Times New Roman" w:hAnsi="Times New Roman" w:cs="Times New Roman"/>
          <w:color w:val="000000"/>
          <w:sz w:val="28"/>
          <w:szCs w:val="28"/>
        </w:rPr>
        <w:t xml:space="preserve">- в защитных лесах, относящихся к категориям лесов, выполняющих функции защиты природных и иных объектов (за исключением лесов, расположенных в лесопарковых зонах, зеленых зонах), при условии соблюдения требований, предусмотренных санитарными правилами, законодательством Российской Федерации о природных лечебных ресурсах, лечебно-оздоровительных местностях и курортах, в случае размещения таких объектов соответственно в первом и втором поясах зон санитарной охраны источников питьевого и хозяйственно-бытового водоснабжения, в границах зон округов </w:t>
      </w:r>
      <w:r w:rsidRPr="00ED273D">
        <w:rPr>
          <w:rFonts w:ascii="Times New Roman" w:hAnsi="Times New Roman" w:cs="Times New Roman"/>
          <w:color w:val="000000"/>
          <w:sz w:val="28"/>
          <w:szCs w:val="28"/>
        </w:rPr>
        <w:lastRenderedPageBreak/>
        <w:t>санитарной (горно-санитарной) охраны лечебно-оздоровительных местностей и курортов - велосипедная дорожка, беговая дорожка, линия связи, линия электропередачи воздушная, кабельная всех классов напряжения, трубопровод подземный, лыжная трасса, роллерная трасса, пирс, площадка для игр (детская), отдыха, занятий спортом, для массовых мероприятий, для размещения аттракционов, для установки мусоросборников, для выгула животных, подъездной путь, пешеходный мост, автостоянка, сооружения связи, объект попутного бытового обслуживания и питания (объект для предоставления услуг общественного питания, охраны, билетных касс, информационных центров, фотоателье, душевых с раздевалками и комнатой матери и ребенка), канатная дорога, комплекс открытых плоскостных спортивных сооружений, комплекс физкультурных сооружений;</w:t>
      </w:r>
    </w:p>
    <w:p w:rsidR="004A59A0" w:rsidRPr="00ED273D" w:rsidRDefault="004A59A0" w:rsidP="004A59A0">
      <w:pPr>
        <w:pStyle w:val="ConsPlusNormal"/>
        <w:widowControl/>
        <w:jc w:val="both"/>
        <w:rPr>
          <w:rFonts w:ascii="Times New Roman" w:hAnsi="Times New Roman" w:cs="Times New Roman"/>
          <w:color w:val="000000"/>
          <w:sz w:val="28"/>
          <w:szCs w:val="28"/>
        </w:rPr>
      </w:pPr>
      <w:r w:rsidRPr="00ED273D">
        <w:rPr>
          <w:rFonts w:ascii="Times New Roman" w:hAnsi="Times New Roman" w:cs="Times New Roman"/>
          <w:color w:val="000000"/>
          <w:sz w:val="28"/>
          <w:szCs w:val="28"/>
        </w:rPr>
        <w:t>б) в эксплуатационных (за исключением особо защитных участков лесов) - велосипедная дорожка, беговая дорожка, линия связи, линия электропередачи воздушная, кабельная всех классов напряжения, трубопровод подземный, лыжная трасса, роллерная трасса, пирс, площадка для игр (детская), отдыха, занятий спортом, для массовых мероприятий, для размещения аттракционов, для установки мусоросборников, для выгула животных, подъездной путь, пешеходный мост, автостоянка, сооружения связи, объект попутного бытового обслуживания и питания (объект для предоставления услуг общественного питания, охраны, билетных касс, информационных центров, фотоателье, душевых с раздевалками и комнатой матери и ребенка), канатная дорога, комплекс открытых плоскостных спортивных сооружений, комплекс физкультурных сооружений, бассейн крытый для плавания, бассейн открытый искусственный, велодром, велотрек, зал спортивный, канализация, каток с искусственным льдом крытый, каток с искусственным льдом открытый, комплекс физкультурно-оздоровительный, корт теннисный, котельная, манеж легкоатлетический, подстанция трансформаторная всех классов напряжения, пристань, здания санатория, сеть тепловая, сооружение спортивное, стадион, стрельбище для пулевой стрельбы, стрельбище для стендовой стрельбы, тир, трибуна стадиона, эллинг для хранения катеров и лодок, гостиница, культурный центр, визит-центр.</w:t>
      </w:r>
    </w:p>
    <w:p w:rsidR="004A59A0" w:rsidRPr="00ED273D" w:rsidRDefault="004A59A0" w:rsidP="004A59A0">
      <w:pPr>
        <w:pStyle w:val="ConsPlusNormal"/>
        <w:widowControl/>
        <w:jc w:val="both"/>
        <w:rPr>
          <w:rFonts w:ascii="Times New Roman" w:hAnsi="Times New Roman" w:cs="Times New Roman"/>
          <w:color w:val="000000"/>
          <w:sz w:val="28"/>
          <w:szCs w:val="28"/>
        </w:rPr>
      </w:pPr>
      <w:r w:rsidRPr="00ED273D">
        <w:rPr>
          <w:rFonts w:ascii="Times New Roman" w:hAnsi="Times New Roman" w:cs="Times New Roman"/>
          <w:color w:val="000000"/>
          <w:sz w:val="28"/>
          <w:szCs w:val="28"/>
        </w:rPr>
        <w:t xml:space="preserve">Перечень некапитальных строений, сооружений, не связанных с созданием лесной инфраструктуры для осуществления рекреационной деятельности в защитных лесах, эксплуатационных лесах утвержден Распоряжением Правительства Российской Федерации от 23.04.2022 № 999-р. </w:t>
      </w:r>
    </w:p>
    <w:p w:rsidR="004A59A0" w:rsidRPr="00ED273D" w:rsidRDefault="004A59A0" w:rsidP="004A59A0">
      <w:pPr>
        <w:pStyle w:val="ConsPlusNormal"/>
        <w:widowControl/>
        <w:jc w:val="both"/>
        <w:rPr>
          <w:rFonts w:ascii="Times New Roman" w:hAnsi="Times New Roman" w:cs="Times New Roman"/>
          <w:color w:val="000000"/>
          <w:sz w:val="28"/>
          <w:szCs w:val="28"/>
        </w:rPr>
      </w:pPr>
      <w:r w:rsidRPr="00ED273D">
        <w:rPr>
          <w:rFonts w:ascii="Times New Roman" w:hAnsi="Times New Roman" w:cs="Times New Roman"/>
          <w:color w:val="000000"/>
          <w:sz w:val="28"/>
          <w:szCs w:val="28"/>
        </w:rPr>
        <w:t xml:space="preserve">В этот перечень входят: </w:t>
      </w:r>
    </w:p>
    <w:p w:rsidR="004A59A0" w:rsidRPr="00ED273D" w:rsidRDefault="004A59A0" w:rsidP="004A59A0">
      <w:pPr>
        <w:pStyle w:val="ConsPlusNormal"/>
        <w:widowControl/>
        <w:jc w:val="both"/>
        <w:rPr>
          <w:rFonts w:ascii="Times New Roman" w:hAnsi="Times New Roman" w:cs="Times New Roman"/>
          <w:color w:val="000000"/>
          <w:sz w:val="28"/>
          <w:szCs w:val="28"/>
        </w:rPr>
      </w:pPr>
      <w:r w:rsidRPr="00ED273D">
        <w:rPr>
          <w:rFonts w:ascii="Times New Roman" w:hAnsi="Times New Roman" w:cs="Times New Roman"/>
          <w:color w:val="000000"/>
          <w:sz w:val="28"/>
          <w:szCs w:val="28"/>
        </w:rPr>
        <w:t>а) в защитных лесах:</w:t>
      </w:r>
    </w:p>
    <w:p w:rsidR="004A59A0" w:rsidRPr="00ED273D" w:rsidRDefault="004A59A0" w:rsidP="004A59A0">
      <w:pPr>
        <w:pStyle w:val="ConsPlusNormal"/>
        <w:widowControl/>
        <w:jc w:val="both"/>
        <w:rPr>
          <w:rFonts w:ascii="Times New Roman" w:hAnsi="Times New Roman" w:cs="Times New Roman"/>
          <w:color w:val="000000"/>
          <w:sz w:val="28"/>
          <w:szCs w:val="28"/>
        </w:rPr>
      </w:pPr>
      <w:r w:rsidRPr="00ED273D">
        <w:rPr>
          <w:rFonts w:ascii="Times New Roman" w:hAnsi="Times New Roman" w:cs="Times New Roman"/>
          <w:color w:val="000000"/>
          <w:sz w:val="28"/>
          <w:szCs w:val="28"/>
        </w:rPr>
        <w:t xml:space="preserve">- в лесах, относящихся к категориям лесов, выполняющих функции защиты природных и иных объектов, в ценных лесах, лесах, расположенных в водоохранных зонах (за исключением особо защитных участков лесов) - площадка для игр (детская), отдыха, занятий спортом, для установки мусоросборников, элемент благоустройства лесного участка (информационный стенд (щит), информационная табличка (доска), дорожный знак, домовый знак, указатель, вывеска, учрежденческая доска, бортовой камень, бордюр, подпорная стенка, мостик, лестница, пандус (подъемник), ограждение, малая архитектурная </w:t>
      </w:r>
      <w:r w:rsidRPr="00ED273D">
        <w:rPr>
          <w:rFonts w:ascii="Times New Roman" w:hAnsi="Times New Roman" w:cs="Times New Roman"/>
          <w:color w:val="000000"/>
          <w:sz w:val="28"/>
          <w:szCs w:val="28"/>
        </w:rPr>
        <w:lastRenderedPageBreak/>
        <w:t xml:space="preserve">форма (уличная мебель, элемент оформления озеленения, кормушка для птиц, скворечник, ротонда, урна, контейнер-мусоросборник), приствольная решетка, элемент озеленения, конструкция велопарковки, георешетка, настил, газон рулонный, посевной, мягкое покрытие, иные виды некапитальных покрытий), система наружного освещения (фонарь, светильник (прожектор), осветительный прибор (установка), опора, кронштейн, провод, кабель, прибор учета, фотореле, реле времени, рубильник, контактор, трансформатор, выключатель, магнитный пускатель), строения и сооружения попутного бытового обслуживания и питания (строения, сооружения для предоставления услуг общественного питания, охраны, билетных касс, информационных центров, фотоателье, душевых с раздевальнями и комнатой матери и ребенка), некапитальное нестационарное сооружение (включая навесы, веранды, беседки, дровницы, остановочные павильоны), туалетные кабины, контейнер-мусоросборник, пешеходная дорожка (тропа), велопешеходная дорожка (аллея), туристская тропа, экологическая тропа, лыжная трасса, роллерная трасса, строения, сооружения сопутствующей инфраструктуры для трасс, троп, аллей и дорожек (включая беседки, навесы, лавочки, скамейки, урны), веревочный парк, скейтпарк и иные специализированные сооружения для занятий физической культурой и спортом, проезд, пешеходный мост, объект электросетевого хозяйства (электроустановка, кабель, распределительное устройство, трансформаторная, пункт электрический распределительный, вводное устройство, прибор учета, рубильник, контактор, магнитный пускатель, технологическое и вспомогательное оборудование для обеспечения электрических связей и передачи электрической энергии), дренаж, ливнеотвод, система видеонаблюдения, оповещения, управления эвакуацией, пожарной, охранной сигнализации, щит и навес для размещения противопожарного инвентаря, площадка смотровая, площадка для массовых, культурно-просветительных мероприятий, размещения аттракционов для детей (каруселей, качелей, батутов), зимних горок и ледяных катков, выгула животных, элемент монументально-декоративного оформления (скульптура, инсталляция, арт-объект, входная группа), уличный обогреватель, уличный зонт (тент), пергола (навес), кабинка для переодевания, душевая кабинка, вспомогательные постройки (медицинский пункт первой помощи, пункт проката инвентаря, водно-спасательная станция (пост), смотровая вышка), платежный терминал для оплаты услуг и штрафов, вендинговый автомат, пирс, плавучий домик для птиц; на части площади лесного участка, не занятой лесными насаждениями, - стоянки индивидуального легкового автотранспорта, специализированного автотранспорта, велосипедного транспорта, индивидуальный тепловой пункт, антенно-мачтовое сооружение, водоисточник технической и питьевой воды, сооружение (технологическое, вспомогательное оборудование) для транспортировки, распределения, редуцирования, потребления газа, теплоснабжения, обеззараживания, водоподготовки, транспортировки, приготовления, хранения, подачи технической и питьевой воды, водоотведения, очистки дождевых, талых, инфильтрационных, поливомоечных, дренажных сточных вод, предотвращения негативного воздействия вод, защиты от </w:t>
      </w:r>
      <w:r w:rsidRPr="00ED273D">
        <w:rPr>
          <w:rFonts w:ascii="Times New Roman" w:hAnsi="Times New Roman" w:cs="Times New Roman"/>
          <w:color w:val="000000"/>
          <w:sz w:val="28"/>
          <w:szCs w:val="28"/>
        </w:rPr>
        <w:lastRenderedPageBreak/>
        <w:t>наводнений, разрушений берегов, автоматического полива, водное устройство (питьевой фонтанчик, фонтан, искусственный декоративный водоем, водопад);</w:t>
      </w:r>
    </w:p>
    <w:p w:rsidR="004A59A0" w:rsidRPr="00ED273D" w:rsidRDefault="004A59A0" w:rsidP="004A59A0">
      <w:pPr>
        <w:pStyle w:val="ConsPlusNormal"/>
        <w:widowControl/>
        <w:jc w:val="both"/>
      </w:pPr>
      <w:r w:rsidRPr="00ED273D">
        <w:rPr>
          <w:rFonts w:ascii="Times New Roman" w:hAnsi="Times New Roman" w:cs="Times New Roman"/>
          <w:color w:val="000000"/>
          <w:sz w:val="28"/>
          <w:szCs w:val="28"/>
        </w:rPr>
        <w:t>б) в эксплуатационных лесах (за исключением особо защитных участков лесов) - строения, сооружения, указанные для защитных лесов; кемпинг, площадка для занятий спортом.</w:t>
      </w:r>
    </w:p>
    <w:p w:rsidR="009B3BB9" w:rsidRPr="00ED273D" w:rsidRDefault="009B3BB9" w:rsidP="003B1BB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Формирование лесных участков в пределах границ лесничества для осуществления рекреационной деятельности производится в соответствии с Лесным планом Удмуртской Республики и настоящим  лесохозяйственным регламентом. При определении размеров лесных участков, выделяемых для осуществления рекреационной деятельности, необходимо руководствоваться оптимальной рекреационной нагрузкой на лесные экосистемы при соблюдении условий не нанесения ущерба лесным насаждениям и окружающей среде. Нормы допустимых рекреационных нагрузок на лесные площади приведены в разделе 2.8.1. настоящего лесохозяйственного регламента.</w:t>
      </w:r>
    </w:p>
    <w:p w:rsidR="009B3BB9" w:rsidRPr="00ED273D" w:rsidRDefault="009B3BB9" w:rsidP="003B1BB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Участки для организации  массового отдыха следует подбирать в наиболее устойчивых к рекреационным нагрузкам насаждениях, а малоустойчивые  к ним локализовать от интенсивной посещаемости.</w:t>
      </w:r>
    </w:p>
    <w:p w:rsidR="009B3BB9" w:rsidRPr="00ED273D" w:rsidRDefault="009B3BB9" w:rsidP="003B1BB8">
      <w:pPr>
        <w:ind w:firstLine="709"/>
        <w:jc w:val="both"/>
        <w:rPr>
          <w:spacing w:val="-6"/>
          <w:sz w:val="28"/>
          <w:szCs w:val="28"/>
        </w:rPr>
      </w:pPr>
      <w:r w:rsidRPr="00ED273D">
        <w:rPr>
          <w:spacing w:val="-6"/>
          <w:sz w:val="28"/>
          <w:szCs w:val="28"/>
        </w:rPr>
        <w:t>Использование лесов для осуществления рекреационной деятельности разрешается при предоставлении лесных участков в аренду сроком от 10 до 49 лет.</w:t>
      </w:r>
    </w:p>
    <w:p w:rsidR="009B3BB9" w:rsidRPr="00ED273D" w:rsidRDefault="009B3BB9" w:rsidP="003B1BB8">
      <w:pPr>
        <w:ind w:firstLine="709"/>
        <w:jc w:val="both"/>
        <w:rPr>
          <w:sz w:val="28"/>
          <w:szCs w:val="28"/>
        </w:rPr>
      </w:pPr>
      <w:r w:rsidRPr="00ED273D">
        <w:rPr>
          <w:sz w:val="28"/>
          <w:szCs w:val="28"/>
        </w:rPr>
        <w:t>Конкретный срок договора аренды лесного участка определяется при формировании лесных участков с учетом обеспечения сохранения защитных и полезных функций лесов.</w:t>
      </w:r>
    </w:p>
    <w:p w:rsidR="009B3BB9" w:rsidRPr="00ED273D" w:rsidRDefault="009B3BB9" w:rsidP="003B1BB8">
      <w:pPr>
        <w:ind w:firstLine="709"/>
        <w:jc w:val="both"/>
        <w:rPr>
          <w:b/>
          <w:sz w:val="28"/>
          <w:szCs w:val="28"/>
        </w:rPr>
      </w:pPr>
    </w:p>
    <w:p w:rsidR="009B3BB9" w:rsidRPr="00ED273D" w:rsidRDefault="002F6961" w:rsidP="003B1BB8">
      <w:pPr>
        <w:pStyle w:val="10"/>
        <w:numPr>
          <w:ilvl w:val="0"/>
          <w:numId w:val="0"/>
        </w:numPr>
        <w:spacing w:before="0" w:after="0"/>
        <w:ind w:firstLine="709"/>
        <w:outlineLvl w:val="2"/>
      </w:pPr>
      <w:bookmarkStart w:id="557" w:name="_Toc220893752"/>
      <w:bookmarkStart w:id="558" w:name="_Toc317581407"/>
      <w:bookmarkStart w:id="559" w:name="_Toc451507080"/>
      <w:bookmarkStart w:id="560" w:name="_Toc4772996"/>
      <w:r w:rsidRPr="00ED273D">
        <w:t xml:space="preserve">2.9. </w:t>
      </w:r>
      <w:r w:rsidR="009B3BB9" w:rsidRPr="00ED273D">
        <w:t>Нормативы, параметры и сроки использования лесов для создания лесных плантаций и их эксплуатации</w:t>
      </w:r>
      <w:bookmarkEnd w:id="527"/>
      <w:bookmarkEnd w:id="557"/>
      <w:bookmarkEnd w:id="558"/>
      <w:bookmarkEnd w:id="559"/>
      <w:bookmarkEnd w:id="560"/>
    </w:p>
    <w:p w:rsidR="004A59A0" w:rsidRPr="00ED273D" w:rsidRDefault="004A59A0" w:rsidP="004A59A0">
      <w:pPr>
        <w:pStyle w:val="17"/>
        <w:rPr>
          <w:shd w:val="clear" w:color="auto" w:fill="FFFF00"/>
        </w:rPr>
      </w:pPr>
      <w:bookmarkStart w:id="561" w:name="_Toc171246858"/>
      <w:r w:rsidRPr="00ED273D">
        <w:t>Создание лесных плантаций и их эксплуатация как вид использования лесов, регламентируется статьей 42 Лесного кодекса Российской Федерации.</w:t>
      </w:r>
    </w:p>
    <w:p w:rsidR="004A59A0" w:rsidRPr="00ED273D" w:rsidRDefault="004A59A0" w:rsidP="004A59A0">
      <w:pPr>
        <w:pStyle w:val="31"/>
        <w:spacing w:line="240" w:lineRule="auto"/>
        <w:ind w:firstLine="720"/>
        <w:rPr>
          <w:szCs w:val="28"/>
        </w:rPr>
      </w:pPr>
      <w:r w:rsidRPr="00ED273D">
        <w:rPr>
          <w:szCs w:val="28"/>
        </w:rPr>
        <w:t xml:space="preserve">Создание лесных плантаций и их эксплуатация представляют собой предпринимательскую деятельность, связанную с выращиванием лесных насаждений определенных целевых пород. К лесным насаждениям определенных целевых пород относятся лесные насаждения искусственного происхождения, за счет которых обеспечивается получение древесины с заданными характеристиками. </w:t>
      </w:r>
    </w:p>
    <w:p w:rsidR="004A59A0" w:rsidRPr="00ED273D" w:rsidRDefault="004A59A0" w:rsidP="004A59A0">
      <w:pPr>
        <w:pStyle w:val="31"/>
        <w:spacing w:line="240" w:lineRule="auto"/>
        <w:ind w:firstLine="720"/>
        <w:rPr>
          <w:szCs w:val="28"/>
        </w:rPr>
      </w:pPr>
      <w:r w:rsidRPr="00ED273D">
        <w:rPr>
          <w:szCs w:val="28"/>
        </w:rPr>
        <w:t xml:space="preserve">Создание лесных плантаций и их эксплуатация осуществляется с предоставлением в аренду лесных участков гражданам, юридическим лицам на срок от десяти до сорока девяти лет в соответствии с Лесным Кодексом </w:t>
      </w:r>
      <w:r w:rsidRPr="00ED273D">
        <w:t>Российской Федерации</w:t>
      </w:r>
      <w:r w:rsidRPr="00ED273D">
        <w:rPr>
          <w:szCs w:val="28"/>
        </w:rPr>
        <w:t xml:space="preserve">. </w:t>
      </w:r>
    </w:p>
    <w:p w:rsidR="004A59A0" w:rsidRPr="00ED273D" w:rsidRDefault="004A59A0" w:rsidP="004A59A0">
      <w:pPr>
        <w:pStyle w:val="ConsPlusNormal"/>
        <w:jc w:val="both"/>
        <w:rPr>
          <w:rFonts w:ascii="Times New Roman" w:hAnsi="Times New Roman" w:cs="Times New Roman"/>
          <w:sz w:val="28"/>
          <w:szCs w:val="28"/>
        </w:rPr>
      </w:pPr>
      <w:r w:rsidRPr="00ED273D">
        <w:rPr>
          <w:rFonts w:ascii="Times New Roman" w:hAnsi="Times New Roman" w:cs="Times New Roman"/>
          <w:sz w:val="28"/>
          <w:szCs w:val="28"/>
        </w:rPr>
        <w:t>Граждане и юридические лица осуществляют использование лесных участков для создания лесных плантаций на основании договора аренды и в соответствии с проектом освоения лесов.</w:t>
      </w:r>
    </w:p>
    <w:p w:rsidR="004A59A0" w:rsidRPr="00ED273D" w:rsidRDefault="004A59A0" w:rsidP="004A59A0">
      <w:pPr>
        <w:pStyle w:val="ConsPlusNormal"/>
        <w:jc w:val="both"/>
        <w:rPr>
          <w:rFonts w:ascii="Times New Roman" w:hAnsi="Times New Roman" w:cs="Times New Roman"/>
          <w:sz w:val="28"/>
          <w:szCs w:val="28"/>
        </w:rPr>
      </w:pPr>
      <w:r w:rsidRPr="00ED273D">
        <w:rPr>
          <w:rFonts w:ascii="Times New Roman" w:hAnsi="Times New Roman" w:cs="Times New Roman"/>
          <w:sz w:val="28"/>
          <w:szCs w:val="28"/>
        </w:rPr>
        <w:t>Использование лесов, расположенных в водоохранных зонах, лесов, выполняющих функции защиты природных и иных объектов, ценных лесов и лесов, расположенных на особо защитных участках лесов, в целях создания лесных плантаций не допускается.</w:t>
      </w:r>
    </w:p>
    <w:p w:rsidR="004A59A0" w:rsidRPr="00ED273D" w:rsidRDefault="004A59A0" w:rsidP="004A59A0">
      <w:pPr>
        <w:pStyle w:val="31"/>
        <w:spacing w:line="240" w:lineRule="auto"/>
        <w:ind w:firstLine="720"/>
        <w:rPr>
          <w:szCs w:val="28"/>
        </w:rPr>
      </w:pPr>
      <w:r w:rsidRPr="00ED273D">
        <w:rPr>
          <w:szCs w:val="28"/>
        </w:rPr>
        <w:t>Лесные плантации могут создаваться на землях лесного фонда:</w:t>
      </w:r>
    </w:p>
    <w:p w:rsidR="004A59A0" w:rsidRPr="00ED273D" w:rsidRDefault="004A59A0" w:rsidP="004A59A0">
      <w:pPr>
        <w:pStyle w:val="31"/>
        <w:spacing w:line="240" w:lineRule="auto"/>
        <w:ind w:firstLine="720"/>
        <w:rPr>
          <w:szCs w:val="28"/>
        </w:rPr>
      </w:pPr>
      <w:r w:rsidRPr="00ED273D">
        <w:rPr>
          <w:szCs w:val="28"/>
        </w:rPr>
        <w:t>- не покрытых лесной растительностью (вырубки, гари, прогалины и др.);</w:t>
      </w:r>
    </w:p>
    <w:p w:rsidR="004A59A0" w:rsidRPr="00ED273D" w:rsidRDefault="004A59A0" w:rsidP="004A59A0">
      <w:pPr>
        <w:pStyle w:val="31"/>
        <w:spacing w:line="240" w:lineRule="auto"/>
        <w:ind w:firstLine="720"/>
        <w:rPr>
          <w:szCs w:val="28"/>
        </w:rPr>
      </w:pPr>
      <w:r w:rsidRPr="00ED273D">
        <w:rPr>
          <w:szCs w:val="28"/>
        </w:rPr>
        <w:lastRenderedPageBreak/>
        <w:t>- покрытых лесом (лесосеки сплошных рубок и подлежащие реконструкции участки малоценных насаждений);</w:t>
      </w:r>
    </w:p>
    <w:p w:rsidR="004A59A0" w:rsidRPr="00ED273D" w:rsidRDefault="004A59A0" w:rsidP="004A59A0">
      <w:pPr>
        <w:pStyle w:val="31"/>
        <w:spacing w:line="240" w:lineRule="auto"/>
        <w:ind w:firstLine="720"/>
        <w:rPr>
          <w:szCs w:val="28"/>
        </w:rPr>
      </w:pPr>
      <w:r w:rsidRPr="00ED273D">
        <w:rPr>
          <w:szCs w:val="28"/>
        </w:rPr>
        <w:t xml:space="preserve">- на отдельных категориях нелесных земель (сенокосы и др.). </w:t>
      </w:r>
    </w:p>
    <w:p w:rsidR="004A59A0" w:rsidRPr="00ED273D" w:rsidRDefault="004A59A0" w:rsidP="004A59A0">
      <w:pPr>
        <w:pStyle w:val="31"/>
        <w:spacing w:line="240" w:lineRule="auto"/>
        <w:ind w:firstLine="720"/>
        <w:rPr>
          <w:szCs w:val="28"/>
        </w:rPr>
      </w:pPr>
      <w:r w:rsidRPr="00ED273D">
        <w:rPr>
          <w:szCs w:val="28"/>
        </w:rPr>
        <w:t>На лесных плантациях проведение рубок лесных насаждений и осуществление подсочки допускается без ограничений.</w:t>
      </w:r>
    </w:p>
    <w:p w:rsidR="004A59A0" w:rsidRPr="00ED273D" w:rsidRDefault="004A59A0" w:rsidP="004A59A0">
      <w:pPr>
        <w:pStyle w:val="31"/>
        <w:spacing w:line="240" w:lineRule="auto"/>
        <w:ind w:firstLine="720"/>
        <w:rPr>
          <w:szCs w:val="28"/>
        </w:rPr>
      </w:pPr>
      <w:r w:rsidRPr="00ED273D">
        <w:rPr>
          <w:szCs w:val="28"/>
        </w:rPr>
        <w:t>Площади, на которых разрешено создание лесных плантаций и их эксплуатация, приведены в таблице 5 настоящего регламента в разрезе участковых лесничеств.</w:t>
      </w:r>
    </w:p>
    <w:p w:rsidR="003B1BB8" w:rsidRPr="00ED273D" w:rsidRDefault="003B1BB8" w:rsidP="003B1BB8">
      <w:pPr>
        <w:pStyle w:val="31"/>
        <w:spacing w:line="240" w:lineRule="auto"/>
        <w:ind w:firstLine="709"/>
        <w:rPr>
          <w:szCs w:val="28"/>
        </w:rPr>
      </w:pPr>
    </w:p>
    <w:p w:rsidR="009B3BB9" w:rsidRPr="00ED273D" w:rsidRDefault="00E76062" w:rsidP="003B1BB8">
      <w:pPr>
        <w:pStyle w:val="10"/>
        <w:numPr>
          <w:ilvl w:val="0"/>
          <w:numId w:val="0"/>
        </w:numPr>
        <w:spacing w:before="0" w:after="0"/>
        <w:ind w:firstLine="709"/>
        <w:outlineLvl w:val="2"/>
      </w:pPr>
      <w:bookmarkStart w:id="562" w:name="_Toc220893753"/>
      <w:bookmarkStart w:id="563" w:name="_Toc317581408"/>
      <w:bookmarkStart w:id="564" w:name="_Toc451507081"/>
      <w:bookmarkStart w:id="565" w:name="_Toc4772997"/>
      <w:r w:rsidRPr="00ED273D">
        <w:t xml:space="preserve">2.10. </w:t>
      </w:r>
      <w:r w:rsidR="00483A7B" w:rsidRPr="00ED273D">
        <w:t xml:space="preserve">Нормативы, параметры и сроки </w:t>
      </w:r>
      <w:r w:rsidR="009B3BB9" w:rsidRPr="00ED273D">
        <w:t xml:space="preserve"> использования лесов для выращивания лесных плодовых, ягодных, декоративных растений и лекарственных растений</w:t>
      </w:r>
      <w:bookmarkEnd w:id="561"/>
      <w:bookmarkEnd w:id="562"/>
      <w:bookmarkEnd w:id="563"/>
      <w:bookmarkEnd w:id="564"/>
      <w:bookmarkEnd w:id="565"/>
    </w:p>
    <w:p w:rsidR="004A59A0" w:rsidRPr="00ED273D" w:rsidRDefault="004A59A0" w:rsidP="004A59A0">
      <w:pPr>
        <w:autoSpaceDE w:val="0"/>
        <w:autoSpaceDN w:val="0"/>
        <w:adjustRightInd w:val="0"/>
        <w:ind w:firstLine="709"/>
        <w:jc w:val="both"/>
        <w:outlineLvl w:val="1"/>
        <w:rPr>
          <w:sz w:val="28"/>
          <w:szCs w:val="28"/>
        </w:rPr>
      </w:pPr>
      <w:bookmarkStart w:id="566" w:name="_Toc316806623"/>
      <w:bookmarkStart w:id="567" w:name="_Toc316806624"/>
      <w:bookmarkStart w:id="568" w:name="_Toc171246859"/>
      <w:r w:rsidRPr="00ED273D">
        <w:rPr>
          <w:sz w:val="28"/>
          <w:szCs w:val="28"/>
        </w:rPr>
        <w:t>Отношения, возникающие при использовании лесов для выращивания лесных плодовых, ягодных, декоративных растений, лекарственных растений регулируются статьей 39 Лесного кодекса Российской Федерации и Правилами выращивания лесных плодовых, ягодных, декоративных растений, лекарственных растений, устанавливаемыми уполномоченным федеральным органом исполнительной власти.</w:t>
      </w:r>
      <w:bookmarkEnd w:id="566"/>
    </w:p>
    <w:p w:rsidR="004A59A0" w:rsidRPr="00ED273D" w:rsidRDefault="004A59A0" w:rsidP="004A59A0">
      <w:pPr>
        <w:autoSpaceDE w:val="0"/>
        <w:autoSpaceDN w:val="0"/>
        <w:adjustRightInd w:val="0"/>
        <w:ind w:firstLine="709"/>
        <w:jc w:val="both"/>
        <w:outlineLvl w:val="1"/>
        <w:rPr>
          <w:sz w:val="28"/>
          <w:szCs w:val="28"/>
        </w:rPr>
      </w:pPr>
      <w:r w:rsidRPr="00ED273D">
        <w:rPr>
          <w:sz w:val="28"/>
          <w:szCs w:val="28"/>
        </w:rPr>
        <w:t>Выращивание лесных плодовых, ягодных, декоративных растений, лекарственных растений представляет собой предпринимательскую деятельность, связанную с получением плодов, ягод, декоративных растений, лекарственных растений и подобных лесных ресурсов.</w:t>
      </w:r>
      <w:bookmarkEnd w:id="567"/>
    </w:p>
    <w:p w:rsidR="004A59A0" w:rsidRPr="00ED273D" w:rsidRDefault="004A59A0" w:rsidP="004A59A0">
      <w:pPr>
        <w:autoSpaceDE w:val="0"/>
        <w:autoSpaceDN w:val="0"/>
        <w:adjustRightInd w:val="0"/>
        <w:ind w:firstLine="709"/>
        <w:jc w:val="both"/>
        <w:outlineLvl w:val="1"/>
        <w:rPr>
          <w:sz w:val="28"/>
          <w:szCs w:val="28"/>
        </w:rPr>
      </w:pPr>
      <w:bookmarkStart w:id="569" w:name="_Toc316806625"/>
      <w:r w:rsidRPr="00ED273D">
        <w:rPr>
          <w:sz w:val="28"/>
          <w:szCs w:val="28"/>
        </w:rPr>
        <w:t>Граждане и юридические лица (далее - лица) осуществляют использование лесных участков для выращивания лесных плодовых, ягодных, декоративных растений, лекарственных растений на основании договоров аренды лесных участков.</w:t>
      </w:r>
      <w:bookmarkEnd w:id="569"/>
    </w:p>
    <w:p w:rsidR="004A59A0" w:rsidRPr="00ED273D" w:rsidRDefault="004A59A0" w:rsidP="004A59A0">
      <w:pPr>
        <w:autoSpaceDE w:val="0"/>
        <w:autoSpaceDN w:val="0"/>
        <w:adjustRightInd w:val="0"/>
        <w:ind w:firstLine="709"/>
        <w:jc w:val="both"/>
        <w:outlineLvl w:val="1"/>
        <w:rPr>
          <w:sz w:val="28"/>
          <w:szCs w:val="28"/>
        </w:rPr>
      </w:pPr>
      <w:bookmarkStart w:id="570" w:name="_Toc316806626"/>
      <w:r w:rsidRPr="00ED273D">
        <w:rPr>
          <w:sz w:val="28"/>
          <w:szCs w:val="28"/>
        </w:rPr>
        <w:t>Невыполнение лицами, осуществляющими использование лесов, лесохозяйственного регламента и проекта освоения лесов является основанием для досрочного расторжения договора аренды лесного участка.</w:t>
      </w:r>
      <w:bookmarkEnd w:id="570"/>
    </w:p>
    <w:p w:rsidR="004A59A0" w:rsidRPr="00ED273D" w:rsidRDefault="004A59A0" w:rsidP="004A59A0">
      <w:pPr>
        <w:autoSpaceDE w:val="0"/>
        <w:autoSpaceDN w:val="0"/>
        <w:adjustRightInd w:val="0"/>
        <w:ind w:firstLine="709"/>
        <w:jc w:val="both"/>
        <w:outlineLvl w:val="1"/>
        <w:rPr>
          <w:sz w:val="28"/>
          <w:szCs w:val="28"/>
        </w:rPr>
      </w:pPr>
      <w:bookmarkStart w:id="571" w:name="_Toc316806627"/>
      <w:r w:rsidRPr="00ED273D">
        <w:rPr>
          <w:sz w:val="28"/>
          <w:szCs w:val="28"/>
        </w:rPr>
        <w:t>Выращенные лесные плодовые, ягодные, декоративные растения, лекарственные растения являются, согласно части 1 статьи 20 Лесного кодекса Российской Федерации, собственностью арендатора.</w:t>
      </w:r>
      <w:bookmarkEnd w:id="571"/>
    </w:p>
    <w:p w:rsidR="004A59A0" w:rsidRPr="00ED273D" w:rsidRDefault="004A59A0" w:rsidP="004A59A0">
      <w:pPr>
        <w:autoSpaceDE w:val="0"/>
        <w:autoSpaceDN w:val="0"/>
        <w:adjustRightInd w:val="0"/>
        <w:ind w:firstLine="709"/>
        <w:jc w:val="both"/>
        <w:outlineLvl w:val="1"/>
        <w:rPr>
          <w:sz w:val="28"/>
          <w:szCs w:val="28"/>
        </w:rPr>
      </w:pPr>
      <w:bookmarkStart w:id="572" w:name="_Toc316806628"/>
      <w:r w:rsidRPr="00ED273D">
        <w:rPr>
          <w:sz w:val="28"/>
          <w:szCs w:val="28"/>
        </w:rPr>
        <w:t>Ограничения использования лесов приведены в разделе 3.1, 3.2, 3.3 настоящего лесохозяйственного регламента.</w:t>
      </w:r>
      <w:bookmarkEnd w:id="572"/>
      <w:r w:rsidRPr="00ED273D">
        <w:rPr>
          <w:sz w:val="28"/>
          <w:szCs w:val="28"/>
        </w:rPr>
        <w:t xml:space="preserve"> </w:t>
      </w:r>
    </w:p>
    <w:p w:rsidR="004A59A0" w:rsidRPr="00ED273D" w:rsidRDefault="004A59A0" w:rsidP="004A59A0">
      <w:pPr>
        <w:autoSpaceDE w:val="0"/>
        <w:autoSpaceDN w:val="0"/>
        <w:adjustRightInd w:val="0"/>
        <w:ind w:firstLine="709"/>
        <w:jc w:val="both"/>
        <w:outlineLvl w:val="1"/>
        <w:rPr>
          <w:sz w:val="28"/>
          <w:szCs w:val="28"/>
        </w:rPr>
      </w:pPr>
      <w:bookmarkStart w:id="573" w:name="_Toc316806629"/>
      <w:r w:rsidRPr="00ED273D">
        <w:rPr>
          <w:sz w:val="28"/>
          <w:szCs w:val="28"/>
        </w:rPr>
        <w:t>Лица, арендующие лесные участки для выращивания лесных плодовых, ягодных, декоративных растений, лекарственных растений, имеют право:</w:t>
      </w:r>
      <w:bookmarkEnd w:id="573"/>
    </w:p>
    <w:p w:rsidR="004A59A0" w:rsidRPr="00ED273D" w:rsidRDefault="004A59A0" w:rsidP="004A59A0">
      <w:pPr>
        <w:autoSpaceDE w:val="0"/>
        <w:autoSpaceDN w:val="0"/>
        <w:adjustRightInd w:val="0"/>
        <w:ind w:firstLine="709"/>
        <w:jc w:val="both"/>
        <w:outlineLvl w:val="1"/>
        <w:rPr>
          <w:sz w:val="28"/>
          <w:szCs w:val="28"/>
        </w:rPr>
      </w:pPr>
      <w:bookmarkStart w:id="574" w:name="_Toc316806630"/>
      <w:r w:rsidRPr="00ED273D">
        <w:rPr>
          <w:sz w:val="28"/>
          <w:szCs w:val="28"/>
        </w:rPr>
        <w:t>осуществлять использование лесов в соответствии с условиями договора аренды;</w:t>
      </w:r>
      <w:bookmarkEnd w:id="574"/>
    </w:p>
    <w:p w:rsidR="004A59A0" w:rsidRPr="00ED273D" w:rsidRDefault="004A59A0" w:rsidP="004A59A0">
      <w:pPr>
        <w:autoSpaceDE w:val="0"/>
        <w:autoSpaceDN w:val="0"/>
        <w:adjustRightInd w:val="0"/>
        <w:ind w:firstLine="709"/>
        <w:jc w:val="both"/>
        <w:outlineLvl w:val="1"/>
        <w:rPr>
          <w:sz w:val="28"/>
          <w:szCs w:val="28"/>
        </w:rPr>
      </w:pPr>
      <w:bookmarkStart w:id="575" w:name="_Toc316806631"/>
      <w:r w:rsidRPr="00ED273D">
        <w:rPr>
          <w:sz w:val="28"/>
          <w:szCs w:val="28"/>
        </w:rPr>
        <w:t>создавать лесную инфраструктуру (лесные дороги, лесные склады и другую);</w:t>
      </w:r>
      <w:bookmarkEnd w:id="575"/>
    </w:p>
    <w:p w:rsidR="004A59A0" w:rsidRPr="00ED273D" w:rsidRDefault="004A59A0" w:rsidP="004A59A0">
      <w:pPr>
        <w:autoSpaceDE w:val="0"/>
        <w:autoSpaceDN w:val="0"/>
        <w:adjustRightInd w:val="0"/>
        <w:ind w:firstLine="709"/>
        <w:jc w:val="both"/>
        <w:outlineLvl w:val="1"/>
        <w:rPr>
          <w:sz w:val="28"/>
          <w:szCs w:val="28"/>
        </w:rPr>
      </w:pPr>
      <w:bookmarkStart w:id="576" w:name="_Toc316806632"/>
      <w:r w:rsidRPr="00ED273D">
        <w:rPr>
          <w:sz w:val="28"/>
          <w:szCs w:val="28"/>
        </w:rPr>
        <w:t>размещать на предоставленных лесных участках временные постройки;</w:t>
      </w:r>
      <w:bookmarkEnd w:id="576"/>
    </w:p>
    <w:p w:rsidR="004A59A0" w:rsidRPr="00ED273D" w:rsidRDefault="004A59A0" w:rsidP="004A59A0">
      <w:pPr>
        <w:autoSpaceDE w:val="0"/>
        <w:autoSpaceDN w:val="0"/>
        <w:adjustRightInd w:val="0"/>
        <w:ind w:firstLine="709"/>
        <w:jc w:val="both"/>
        <w:outlineLvl w:val="1"/>
        <w:rPr>
          <w:sz w:val="28"/>
          <w:szCs w:val="28"/>
        </w:rPr>
      </w:pPr>
      <w:bookmarkStart w:id="577" w:name="_Toc316806633"/>
      <w:r w:rsidRPr="00ED273D">
        <w:rPr>
          <w:sz w:val="28"/>
          <w:szCs w:val="28"/>
        </w:rPr>
        <w:t>иметь другие права, если их реализация не противоречит требованиям законодательства Российской Федерации.</w:t>
      </w:r>
      <w:bookmarkEnd w:id="577"/>
    </w:p>
    <w:p w:rsidR="004A59A0" w:rsidRPr="00ED273D" w:rsidRDefault="004A59A0" w:rsidP="004A59A0">
      <w:pPr>
        <w:autoSpaceDE w:val="0"/>
        <w:autoSpaceDN w:val="0"/>
        <w:adjustRightInd w:val="0"/>
        <w:ind w:firstLine="709"/>
        <w:jc w:val="both"/>
        <w:outlineLvl w:val="1"/>
        <w:rPr>
          <w:sz w:val="28"/>
          <w:szCs w:val="28"/>
        </w:rPr>
      </w:pPr>
      <w:bookmarkStart w:id="578" w:name="_Toc316806634"/>
      <w:r w:rsidRPr="00ED273D">
        <w:rPr>
          <w:sz w:val="28"/>
          <w:szCs w:val="28"/>
        </w:rPr>
        <w:t>Лица, арендующие лесные участки для выращивания лесных плодовых, ягодных, декоративных растений, лекарственных растений, обязаны:</w:t>
      </w:r>
      <w:bookmarkEnd w:id="578"/>
    </w:p>
    <w:p w:rsidR="004A59A0" w:rsidRPr="00ED273D" w:rsidRDefault="004A59A0" w:rsidP="004A59A0">
      <w:pPr>
        <w:autoSpaceDE w:val="0"/>
        <w:autoSpaceDN w:val="0"/>
        <w:adjustRightInd w:val="0"/>
        <w:ind w:firstLine="709"/>
        <w:jc w:val="both"/>
        <w:outlineLvl w:val="1"/>
        <w:rPr>
          <w:sz w:val="28"/>
          <w:szCs w:val="28"/>
        </w:rPr>
      </w:pPr>
      <w:bookmarkStart w:id="579" w:name="_Toc316806635"/>
      <w:r w:rsidRPr="00ED273D">
        <w:rPr>
          <w:sz w:val="28"/>
          <w:szCs w:val="28"/>
        </w:rPr>
        <w:lastRenderedPageBreak/>
        <w:t>составлять проект освоения лесов и осуществлять использование лесов в соответствии с проектом освоения лесов;</w:t>
      </w:r>
      <w:bookmarkEnd w:id="579"/>
    </w:p>
    <w:p w:rsidR="004A59A0" w:rsidRPr="00ED273D" w:rsidRDefault="004A59A0" w:rsidP="004A59A0">
      <w:pPr>
        <w:autoSpaceDE w:val="0"/>
        <w:autoSpaceDN w:val="0"/>
        <w:adjustRightInd w:val="0"/>
        <w:ind w:firstLine="709"/>
        <w:jc w:val="both"/>
        <w:outlineLvl w:val="1"/>
        <w:rPr>
          <w:sz w:val="28"/>
          <w:szCs w:val="28"/>
        </w:rPr>
      </w:pPr>
      <w:bookmarkStart w:id="580" w:name="_Toc316806636"/>
      <w:r w:rsidRPr="00ED273D">
        <w:rPr>
          <w:sz w:val="28"/>
          <w:szCs w:val="28"/>
        </w:rPr>
        <w:t>соблюдать условия договора аренды лесного участка;</w:t>
      </w:r>
      <w:bookmarkEnd w:id="580"/>
    </w:p>
    <w:p w:rsidR="004A59A0" w:rsidRPr="00ED273D" w:rsidRDefault="004A59A0" w:rsidP="004A59A0">
      <w:pPr>
        <w:autoSpaceDE w:val="0"/>
        <w:autoSpaceDN w:val="0"/>
        <w:adjustRightInd w:val="0"/>
        <w:ind w:firstLine="709"/>
        <w:jc w:val="both"/>
        <w:outlineLvl w:val="1"/>
        <w:rPr>
          <w:sz w:val="28"/>
          <w:szCs w:val="28"/>
        </w:rPr>
      </w:pPr>
      <w:bookmarkStart w:id="581" w:name="_Toc316806637"/>
      <w:r w:rsidRPr="00ED273D">
        <w:rPr>
          <w:sz w:val="28"/>
          <w:szCs w:val="28"/>
        </w:rPr>
        <w:t>осуществлять использование лесов способами и технологиями, предотвращающими возникновение эрозии почв, исключающими или ограничивающими негативное воздействие на последующее воспроизводство лесов, а также на состояние водных и других природных объектов;</w:t>
      </w:r>
      <w:bookmarkEnd w:id="581"/>
    </w:p>
    <w:p w:rsidR="004A59A0" w:rsidRPr="00ED273D" w:rsidRDefault="004A59A0" w:rsidP="004A59A0">
      <w:pPr>
        <w:autoSpaceDE w:val="0"/>
        <w:autoSpaceDN w:val="0"/>
        <w:adjustRightInd w:val="0"/>
        <w:ind w:firstLine="709"/>
        <w:jc w:val="both"/>
        <w:outlineLvl w:val="1"/>
        <w:rPr>
          <w:sz w:val="28"/>
          <w:szCs w:val="28"/>
        </w:rPr>
      </w:pPr>
      <w:bookmarkStart w:id="582" w:name="_Toc316806638"/>
      <w:r w:rsidRPr="00ED273D">
        <w:rPr>
          <w:sz w:val="28"/>
          <w:szCs w:val="28"/>
        </w:rPr>
        <w:t>соблюдать правила пожарной безопасности в лесах и правила санитарной безопасности в лесах;</w:t>
      </w:r>
      <w:bookmarkEnd w:id="582"/>
    </w:p>
    <w:p w:rsidR="004A59A0" w:rsidRPr="00ED273D" w:rsidRDefault="004A59A0" w:rsidP="004A59A0">
      <w:pPr>
        <w:autoSpaceDE w:val="0"/>
        <w:autoSpaceDN w:val="0"/>
        <w:adjustRightInd w:val="0"/>
        <w:ind w:firstLine="709"/>
        <w:jc w:val="both"/>
        <w:outlineLvl w:val="1"/>
        <w:rPr>
          <w:sz w:val="28"/>
          <w:szCs w:val="28"/>
        </w:rPr>
      </w:pPr>
      <w:bookmarkStart w:id="583" w:name="_Toc316806639"/>
      <w:r w:rsidRPr="00ED273D">
        <w:rPr>
          <w:sz w:val="28"/>
          <w:szCs w:val="28"/>
        </w:rPr>
        <w:t>подавать ежегодно лесную декларацию;</w:t>
      </w:r>
      <w:bookmarkEnd w:id="583"/>
    </w:p>
    <w:p w:rsidR="004A59A0" w:rsidRPr="00ED273D" w:rsidRDefault="004A59A0" w:rsidP="004A59A0">
      <w:pPr>
        <w:autoSpaceDE w:val="0"/>
        <w:autoSpaceDN w:val="0"/>
        <w:adjustRightInd w:val="0"/>
        <w:ind w:firstLine="709"/>
        <w:jc w:val="both"/>
        <w:outlineLvl w:val="1"/>
        <w:rPr>
          <w:rFonts w:eastAsia="Calibri"/>
          <w:bCs/>
          <w:szCs w:val="28"/>
        </w:rPr>
      </w:pPr>
      <w:bookmarkStart w:id="584" w:name="_Toc316806641"/>
      <w:r w:rsidRPr="00ED273D">
        <w:rPr>
          <w:rFonts w:eastAsia="Calibri"/>
          <w:sz w:val="28"/>
          <w:szCs w:val="28"/>
        </w:rPr>
        <w:t xml:space="preserve">представлять в установленном порядке отчеты об использовании лесов, об охране </w:t>
      </w:r>
      <w:r w:rsidRPr="00ED273D">
        <w:rPr>
          <w:rFonts w:eastAsia="Calibri"/>
          <w:bCs/>
          <w:sz w:val="28"/>
          <w:szCs w:val="28"/>
        </w:rPr>
        <w:t>лесов от пожаров, об охране лесов от загрязнения и иного негативного воздействия,</w:t>
      </w:r>
      <w:r w:rsidRPr="00ED273D">
        <w:rPr>
          <w:rFonts w:eastAsia="Calibri"/>
          <w:sz w:val="28"/>
          <w:szCs w:val="28"/>
        </w:rPr>
        <w:t xml:space="preserve"> о воспроизводстве лесов</w:t>
      </w:r>
      <w:r w:rsidRPr="00ED273D">
        <w:rPr>
          <w:rFonts w:eastAsia="Calibri"/>
          <w:bCs/>
          <w:szCs w:val="28"/>
        </w:rPr>
        <w:t>;</w:t>
      </w:r>
    </w:p>
    <w:p w:rsidR="004A59A0" w:rsidRPr="00ED273D" w:rsidRDefault="004A59A0" w:rsidP="004A59A0">
      <w:pPr>
        <w:autoSpaceDE w:val="0"/>
        <w:autoSpaceDN w:val="0"/>
        <w:adjustRightInd w:val="0"/>
        <w:ind w:firstLine="709"/>
        <w:jc w:val="both"/>
        <w:outlineLvl w:val="1"/>
        <w:rPr>
          <w:sz w:val="28"/>
          <w:szCs w:val="28"/>
        </w:rPr>
      </w:pPr>
      <w:r w:rsidRPr="00ED273D">
        <w:rPr>
          <w:sz w:val="28"/>
          <w:szCs w:val="28"/>
        </w:rPr>
        <w:t>в соответствии с частью 4 статьи 91 Лесного кодекса Российской Федерации предоставлять в государственный лесной реестр в установленном порядке документированную информацию, предусмотренную частью 2 статьи 91 Лесного кодекса Российской Федерации;</w:t>
      </w:r>
      <w:bookmarkEnd w:id="584"/>
    </w:p>
    <w:p w:rsidR="004A59A0" w:rsidRPr="00ED273D" w:rsidRDefault="004A59A0" w:rsidP="004A59A0">
      <w:pPr>
        <w:autoSpaceDE w:val="0"/>
        <w:autoSpaceDN w:val="0"/>
        <w:adjustRightInd w:val="0"/>
        <w:ind w:firstLine="709"/>
        <w:jc w:val="both"/>
        <w:outlineLvl w:val="1"/>
        <w:rPr>
          <w:sz w:val="28"/>
          <w:szCs w:val="28"/>
        </w:rPr>
      </w:pPr>
      <w:bookmarkStart w:id="585" w:name="_Toc316806642"/>
      <w:r w:rsidRPr="00ED273D">
        <w:rPr>
          <w:sz w:val="28"/>
          <w:szCs w:val="28"/>
        </w:rPr>
        <w:t>выполнять другие обязанности, предусмотренные лесным законодательством Российской Федерации.</w:t>
      </w:r>
      <w:bookmarkEnd w:id="585"/>
    </w:p>
    <w:p w:rsidR="004A59A0" w:rsidRPr="00ED273D" w:rsidRDefault="004A59A0" w:rsidP="004A59A0">
      <w:pPr>
        <w:autoSpaceDE w:val="0"/>
        <w:autoSpaceDN w:val="0"/>
        <w:adjustRightInd w:val="0"/>
        <w:ind w:firstLine="709"/>
        <w:jc w:val="both"/>
        <w:outlineLvl w:val="1"/>
        <w:rPr>
          <w:sz w:val="28"/>
          <w:szCs w:val="28"/>
        </w:rPr>
      </w:pPr>
      <w:bookmarkStart w:id="586" w:name="_Toc316806643"/>
      <w:r w:rsidRPr="00ED273D">
        <w:rPr>
          <w:sz w:val="28"/>
          <w:szCs w:val="28"/>
        </w:rPr>
        <w:t>Для выращивания лесных плодовых, ягодных декоративных растений, лекарственных растений используют, в первую очередь, нелесные земли из состава земель лесного фонда, а также необлесившиеся вырубки, прогалины и другие, не покрытые лесной растительностью земли, на которых невозможно естественное возобновление леса до посадки на них лесных культур; земли, подлежащие рекультивации (выработанные торфяники и др.).</w:t>
      </w:r>
      <w:bookmarkEnd w:id="586"/>
    </w:p>
    <w:p w:rsidR="004A59A0" w:rsidRPr="00ED273D" w:rsidRDefault="004A59A0" w:rsidP="004A59A0">
      <w:pPr>
        <w:autoSpaceDE w:val="0"/>
        <w:autoSpaceDN w:val="0"/>
        <w:adjustRightInd w:val="0"/>
        <w:ind w:firstLine="709"/>
        <w:jc w:val="both"/>
        <w:outlineLvl w:val="1"/>
        <w:rPr>
          <w:sz w:val="28"/>
          <w:szCs w:val="28"/>
        </w:rPr>
      </w:pPr>
      <w:bookmarkStart w:id="587" w:name="_Toc316806644"/>
      <w:r w:rsidRPr="00ED273D">
        <w:rPr>
          <w:sz w:val="28"/>
          <w:szCs w:val="28"/>
        </w:rPr>
        <w:t>Для выращивания лесных плодовых, ягодных, декоративных, лекарственных растений под пологом леса могут использоваться участки малоценных насаждений, не намеченные под реконструкцию.</w:t>
      </w:r>
      <w:bookmarkEnd w:id="587"/>
    </w:p>
    <w:p w:rsidR="004A59A0" w:rsidRPr="00ED273D" w:rsidRDefault="004A59A0" w:rsidP="004A59A0">
      <w:pPr>
        <w:autoSpaceDE w:val="0"/>
        <w:autoSpaceDN w:val="0"/>
        <w:adjustRightInd w:val="0"/>
        <w:ind w:firstLine="709"/>
        <w:jc w:val="both"/>
        <w:outlineLvl w:val="1"/>
        <w:rPr>
          <w:sz w:val="28"/>
          <w:szCs w:val="28"/>
        </w:rPr>
      </w:pPr>
      <w:bookmarkStart w:id="588" w:name="_Toc316806645"/>
      <w:r w:rsidRPr="00ED273D">
        <w:rPr>
          <w:sz w:val="28"/>
          <w:szCs w:val="28"/>
        </w:rPr>
        <w:t>На лесных участках, используемых для выращивания лесных плодовых, ягодных, декоративных растений, лекарственных растений, химические и биологические препараты применяются в соответствии с Федеральным законом от 19.07.1997 № 109-ФЗ «О безопасном обращении с пестицидами и агрохимикатами».</w:t>
      </w:r>
      <w:bookmarkEnd w:id="588"/>
    </w:p>
    <w:p w:rsidR="004A59A0" w:rsidRPr="00ED273D" w:rsidRDefault="004A59A0" w:rsidP="004A59A0">
      <w:pPr>
        <w:ind w:firstLine="709"/>
        <w:jc w:val="both"/>
        <w:rPr>
          <w:sz w:val="28"/>
          <w:szCs w:val="28"/>
        </w:rPr>
      </w:pPr>
      <w:r w:rsidRPr="00ED273D">
        <w:rPr>
          <w:sz w:val="28"/>
          <w:szCs w:val="28"/>
        </w:rPr>
        <w:t>Использование лесов для выращивания лесных плодовых, ягодных, декоративных растений, лекарственных растений разрешается при предоставлении лесных участков в аренду сроком от 10 до 49 лет.</w:t>
      </w:r>
      <w:bookmarkStart w:id="589" w:name="_Toc316806646"/>
    </w:p>
    <w:p w:rsidR="004A59A0" w:rsidRPr="00ED273D" w:rsidRDefault="004A59A0" w:rsidP="004A59A0">
      <w:pPr>
        <w:ind w:firstLine="709"/>
        <w:jc w:val="both"/>
        <w:rPr>
          <w:iCs/>
          <w:smallCaps/>
          <w:kern w:val="32"/>
          <w:sz w:val="28"/>
        </w:rPr>
      </w:pPr>
      <w:r w:rsidRPr="00ED273D">
        <w:rPr>
          <w:sz w:val="28"/>
        </w:rPr>
        <w:t>Конкретный срок договора аренды лесного участка определяется при формировании лесных участков с учетом обеспечения сохранения защитных и полезных функций лесов.</w:t>
      </w:r>
      <w:bookmarkEnd w:id="589"/>
    </w:p>
    <w:p w:rsidR="009B3BB9" w:rsidRPr="00ED273D" w:rsidRDefault="009B3BB9" w:rsidP="003B1BB8">
      <w:pPr>
        <w:ind w:firstLine="709"/>
        <w:jc w:val="both"/>
        <w:rPr>
          <w:iCs/>
          <w:smallCaps/>
          <w:kern w:val="32"/>
          <w:sz w:val="28"/>
        </w:rPr>
      </w:pPr>
    </w:p>
    <w:p w:rsidR="009B3BB9" w:rsidRPr="00ED273D" w:rsidRDefault="008430DC" w:rsidP="003B1BB8">
      <w:pPr>
        <w:pStyle w:val="10"/>
        <w:numPr>
          <w:ilvl w:val="0"/>
          <w:numId w:val="0"/>
        </w:numPr>
        <w:spacing w:before="0" w:after="0"/>
        <w:ind w:firstLine="709"/>
        <w:outlineLvl w:val="2"/>
      </w:pPr>
      <w:bookmarkStart w:id="590" w:name="_Toc317581409"/>
      <w:bookmarkStart w:id="591" w:name="_Toc451507082"/>
      <w:bookmarkStart w:id="592" w:name="_Toc4773021"/>
      <w:bookmarkStart w:id="593" w:name="_Toc220893754"/>
      <w:r w:rsidRPr="00ED273D">
        <w:t xml:space="preserve">2.11. </w:t>
      </w:r>
      <w:bookmarkEnd w:id="590"/>
      <w:bookmarkEnd w:id="591"/>
      <w:bookmarkEnd w:id="592"/>
      <w:r w:rsidR="005956E0" w:rsidRPr="00ED273D">
        <w:t>Нормативы, параметры и сроки использования лесов для создания лесных питомников и их эксплуатации</w:t>
      </w:r>
    </w:p>
    <w:p w:rsidR="005956E0" w:rsidRPr="00ED273D" w:rsidRDefault="005956E0" w:rsidP="005956E0">
      <w:pPr>
        <w:ind w:firstLine="709"/>
        <w:jc w:val="both"/>
        <w:rPr>
          <w:sz w:val="28"/>
          <w:szCs w:val="28"/>
        </w:rPr>
      </w:pPr>
      <w:bookmarkStart w:id="594" w:name="_Toc316806672"/>
      <w:r w:rsidRPr="00ED273D">
        <w:rPr>
          <w:sz w:val="28"/>
          <w:szCs w:val="28"/>
        </w:rPr>
        <w:t xml:space="preserve">Использование лесов для создания лесных питомников и их эксплуатации осуществляется в соответствии со статьей 39.1 Лесного кодекса Российской Федерации и Правилами создания лесных питомников и их эксплуатации, </w:t>
      </w:r>
      <w:r w:rsidRPr="00ED273D">
        <w:rPr>
          <w:sz w:val="28"/>
          <w:szCs w:val="28"/>
        </w:rPr>
        <w:lastRenderedPageBreak/>
        <w:t>устанавливаемыми уполномоченным федеральным органом исполнительной власти.</w:t>
      </w:r>
    </w:p>
    <w:p w:rsidR="005956E0" w:rsidRPr="00ED273D" w:rsidRDefault="005956E0" w:rsidP="005956E0">
      <w:pPr>
        <w:ind w:firstLine="709"/>
        <w:jc w:val="both"/>
        <w:rPr>
          <w:sz w:val="28"/>
          <w:szCs w:val="28"/>
        </w:rPr>
      </w:pPr>
      <w:r w:rsidRPr="00ED273D">
        <w:rPr>
          <w:sz w:val="28"/>
          <w:szCs w:val="28"/>
        </w:rPr>
        <w:t>Создание лесных питомников (постоянных, временных) и их эксплуатация представляют собой деятельность, связанную с выращиванием саженцев, сеянцев основных лесных древесных пород.</w:t>
      </w:r>
    </w:p>
    <w:p w:rsidR="005956E0" w:rsidRPr="00ED273D" w:rsidRDefault="005956E0" w:rsidP="005956E0">
      <w:pPr>
        <w:ind w:firstLine="709"/>
        <w:jc w:val="both"/>
        <w:rPr>
          <w:sz w:val="28"/>
          <w:szCs w:val="28"/>
        </w:rPr>
      </w:pPr>
      <w:r w:rsidRPr="00ED273D">
        <w:rPr>
          <w:sz w:val="28"/>
          <w:szCs w:val="28"/>
        </w:rPr>
        <w:t>При этом под лесными питомниками понимаются территории, на которых расположены земельные, лесные участки с необходимой инфраструктурой, предназначенной для обеспечения выращивания саженцев, сеянцев основных лесных древесных пород.</w:t>
      </w:r>
    </w:p>
    <w:p w:rsidR="005956E0" w:rsidRPr="00ED273D" w:rsidRDefault="005956E0" w:rsidP="005956E0">
      <w:pPr>
        <w:ind w:firstLine="709"/>
        <w:jc w:val="both"/>
        <w:rPr>
          <w:sz w:val="28"/>
          <w:szCs w:val="28"/>
        </w:rPr>
      </w:pPr>
      <w:r w:rsidRPr="00ED273D">
        <w:rPr>
          <w:sz w:val="28"/>
          <w:szCs w:val="28"/>
        </w:rPr>
        <w:t>На лесных участках, предоставленных для создания и эксплуатации лесных питомников, допускаются строительство, реконструкция и эксплуатация объектов капитального строительства и возведение некапитальных строений, сооружений, которые предназначены для обеспечения выращивания саженцев, сеянцев основных лесных древесных пород (в том числе складов для хранения семян лесных растений, теплиц и других подобных объектов) и признаются объектами лесной инфраструктуры, перечень которых утверждается Правительством Российской Федерации в соответствии с частью 5 статьи 13 Лесного кодекса Российской Федерации.</w:t>
      </w:r>
    </w:p>
    <w:p w:rsidR="005956E0" w:rsidRPr="00ED273D" w:rsidRDefault="005956E0" w:rsidP="005956E0">
      <w:pPr>
        <w:ind w:firstLine="709"/>
        <w:jc w:val="both"/>
        <w:rPr>
          <w:sz w:val="28"/>
          <w:szCs w:val="28"/>
        </w:rPr>
      </w:pPr>
      <w:r w:rsidRPr="00ED273D">
        <w:rPr>
          <w:sz w:val="28"/>
          <w:szCs w:val="28"/>
        </w:rPr>
        <w:t>Для создания лесных питомников и их эксплуатации лесные участки государственным (муниципальным) учреждениям, указанным в части 2 статьи 19 Лесного кодекса Российской Федерации, предоставляются в постоянное (бессрочное) пользование, другим лицам - в аренду.</w:t>
      </w:r>
    </w:p>
    <w:p w:rsidR="005956E0" w:rsidRPr="00ED273D" w:rsidRDefault="005956E0" w:rsidP="005956E0">
      <w:pPr>
        <w:ind w:firstLine="709"/>
        <w:jc w:val="both"/>
        <w:rPr>
          <w:sz w:val="28"/>
          <w:szCs w:val="28"/>
        </w:rPr>
      </w:pPr>
      <w:r w:rsidRPr="00ED273D">
        <w:rPr>
          <w:sz w:val="28"/>
          <w:szCs w:val="28"/>
        </w:rPr>
        <w:t>Выращивание саженцев, сеянцев основных лесных древесных пород представляет собой предпринимательскую деятельность, осуществляемую в целях воспроизводства лесов и лесоразведения.</w:t>
      </w:r>
    </w:p>
    <w:p w:rsidR="005956E0" w:rsidRPr="00ED273D" w:rsidRDefault="005956E0" w:rsidP="005956E0">
      <w:pPr>
        <w:ind w:firstLine="709"/>
        <w:jc w:val="both"/>
        <w:rPr>
          <w:sz w:val="28"/>
          <w:szCs w:val="28"/>
        </w:rPr>
      </w:pPr>
      <w:r w:rsidRPr="00ED273D">
        <w:rPr>
          <w:sz w:val="28"/>
          <w:szCs w:val="28"/>
        </w:rPr>
        <w:t>Использование лесов для выращивания саженцев, сеянцев основных лесных древесных пород осуществляется в соответствии с лесохозяйственным регламентом лесничества.</w:t>
      </w:r>
    </w:p>
    <w:p w:rsidR="005956E0" w:rsidRPr="00ED273D" w:rsidRDefault="005956E0" w:rsidP="005956E0">
      <w:pPr>
        <w:ind w:firstLine="709"/>
        <w:jc w:val="both"/>
        <w:rPr>
          <w:sz w:val="28"/>
          <w:szCs w:val="28"/>
        </w:rPr>
      </w:pPr>
      <w:r w:rsidRPr="00ED273D">
        <w:rPr>
          <w:sz w:val="28"/>
          <w:szCs w:val="28"/>
        </w:rPr>
        <w:t>Не выполнение гражданами, юридическими лицами, осуществляющими использование лесов, лесохозяйственного регламента и проекта освоения лесов является основанием для досрочного расторжения договора аренды лесного участка, а также принудительного прекращения права постоянного (бессрочного) пользования лесным участком.</w:t>
      </w:r>
    </w:p>
    <w:p w:rsidR="005956E0" w:rsidRPr="00ED273D" w:rsidRDefault="005956E0" w:rsidP="005956E0">
      <w:pPr>
        <w:ind w:firstLine="709"/>
        <w:jc w:val="both"/>
        <w:rPr>
          <w:sz w:val="28"/>
          <w:szCs w:val="28"/>
        </w:rPr>
      </w:pPr>
      <w:r w:rsidRPr="00ED273D">
        <w:rPr>
          <w:sz w:val="28"/>
          <w:szCs w:val="28"/>
        </w:rPr>
        <w:t>Граждане, юридические лица, которые используют леса в порядке, предусмотренном статьей 25 Лесного кодекса Российской Федерации, приобретают право собственности на древесину и иные добытые лесные ресурсы в соответствии с гражданским законодательством.</w:t>
      </w:r>
    </w:p>
    <w:p w:rsidR="005956E0" w:rsidRPr="00ED273D" w:rsidRDefault="005956E0" w:rsidP="005956E0">
      <w:pPr>
        <w:ind w:firstLine="709"/>
        <w:jc w:val="both"/>
        <w:rPr>
          <w:sz w:val="28"/>
          <w:szCs w:val="28"/>
        </w:rPr>
      </w:pPr>
      <w:r w:rsidRPr="00ED273D">
        <w:rPr>
          <w:sz w:val="28"/>
          <w:szCs w:val="28"/>
        </w:rPr>
        <w:t xml:space="preserve">Ограничения использования лесов приведены в разделе 3.1, 3.2, 3.3 настоящего лесохозяйственного регламента. </w:t>
      </w:r>
    </w:p>
    <w:p w:rsidR="005956E0" w:rsidRPr="00ED273D" w:rsidRDefault="005956E0" w:rsidP="005956E0">
      <w:pPr>
        <w:ind w:firstLine="709"/>
        <w:jc w:val="both"/>
        <w:rPr>
          <w:sz w:val="28"/>
          <w:szCs w:val="28"/>
        </w:rPr>
      </w:pPr>
      <w:r w:rsidRPr="00ED273D">
        <w:rPr>
          <w:sz w:val="28"/>
          <w:szCs w:val="28"/>
        </w:rPr>
        <w:t>Лица, использующие леса для выращивания саженцев, сеянцев основных лесных древесных пород, имеют право:</w:t>
      </w:r>
    </w:p>
    <w:p w:rsidR="005956E0" w:rsidRPr="00ED273D" w:rsidRDefault="005956E0" w:rsidP="005956E0">
      <w:pPr>
        <w:ind w:firstLine="709"/>
        <w:jc w:val="both"/>
        <w:rPr>
          <w:sz w:val="28"/>
          <w:szCs w:val="28"/>
        </w:rPr>
      </w:pPr>
      <w:r w:rsidRPr="00ED273D">
        <w:rPr>
          <w:sz w:val="28"/>
          <w:szCs w:val="28"/>
        </w:rPr>
        <w:t>осуществлять использование лесов в соответствии с условиями договора аренды лесного участка;</w:t>
      </w:r>
    </w:p>
    <w:p w:rsidR="005956E0" w:rsidRPr="00ED273D" w:rsidRDefault="005956E0" w:rsidP="005956E0">
      <w:pPr>
        <w:ind w:firstLine="709"/>
        <w:jc w:val="both"/>
        <w:rPr>
          <w:sz w:val="28"/>
          <w:szCs w:val="28"/>
        </w:rPr>
      </w:pPr>
      <w:r w:rsidRPr="00ED273D">
        <w:rPr>
          <w:sz w:val="28"/>
          <w:szCs w:val="28"/>
        </w:rPr>
        <w:t>создавать лесную инфраструктуру (лесные дороги, лесные склады и другую);</w:t>
      </w:r>
    </w:p>
    <w:p w:rsidR="005956E0" w:rsidRPr="00ED273D" w:rsidRDefault="005956E0" w:rsidP="005956E0">
      <w:pPr>
        <w:ind w:firstLine="709"/>
        <w:jc w:val="both"/>
        <w:rPr>
          <w:sz w:val="28"/>
          <w:szCs w:val="28"/>
        </w:rPr>
      </w:pPr>
      <w:r w:rsidRPr="00ED273D">
        <w:rPr>
          <w:sz w:val="28"/>
          <w:szCs w:val="28"/>
        </w:rPr>
        <w:lastRenderedPageBreak/>
        <w:t>размещать на предоставленных лесных участках теплицы, другие строения и сооружения;</w:t>
      </w:r>
    </w:p>
    <w:p w:rsidR="005956E0" w:rsidRPr="00ED273D" w:rsidRDefault="005956E0" w:rsidP="005956E0">
      <w:pPr>
        <w:ind w:firstLine="709"/>
        <w:jc w:val="both"/>
        <w:rPr>
          <w:sz w:val="28"/>
          <w:szCs w:val="28"/>
        </w:rPr>
      </w:pPr>
      <w:r w:rsidRPr="00ED273D">
        <w:rPr>
          <w:sz w:val="28"/>
          <w:szCs w:val="28"/>
        </w:rPr>
        <w:t>иметь другие права, если их реализация не противоречит требованиям законодательства Российской Федерации.</w:t>
      </w:r>
    </w:p>
    <w:p w:rsidR="005956E0" w:rsidRPr="00ED273D" w:rsidRDefault="005956E0" w:rsidP="005956E0">
      <w:pPr>
        <w:ind w:firstLine="709"/>
        <w:jc w:val="both"/>
        <w:rPr>
          <w:sz w:val="28"/>
          <w:szCs w:val="28"/>
        </w:rPr>
      </w:pPr>
      <w:r w:rsidRPr="00ED273D">
        <w:rPr>
          <w:sz w:val="28"/>
          <w:szCs w:val="28"/>
        </w:rPr>
        <w:t>Лица, использующие леса для выращивания саженцев, сеянцев основных лесных древесных пород, обязаны:</w:t>
      </w:r>
    </w:p>
    <w:p w:rsidR="005956E0" w:rsidRPr="00ED273D" w:rsidRDefault="005956E0" w:rsidP="005956E0">
      <w:pPr>
        <w:ind w:firstLine="709"/>
        <w:jc w:val="both"/>
        <w:rPr>
          <w:sz w:val="28"/>
          <w:szCs w:val="28"/>
        </w:rPr>
      </w:pPr>
      <w:r w:rsidRPr="00ED273D">
        <w:rPr>
          <w:sz w:val="28"/>
          <w:szCs w:val="28"/>
        </w:rPr>
        <w:t>составлять проект освоения лесов и осуществлять использование лесов в соответствии с проектом освоения лесов;</w:t>
      </w:r>
    </w:p>
    <w:p w:rsidR="005956E0" w:rsidRPr="00ED273D" w:rsidRDefault="005956E0" w:rsidP="005956E0">
      <w:pPr>
        <w:ind w:firstLine="709"/>
        <w:jc w:val="both"/>
        <w:rPr>
          <w:sz w:val="28"/>
          <w:szCs w:val="28"/>
        </w:rPr>
      </w:pPr>
      <w:r w:rsidRPr="00ED273D">
        <w:rPr>
          <w:sz w:val="28"/>
          <w:szCs w:val="28"/>
        </w:rPr>
        <w:t>соблюдать условия договора аренды лесного участка;</w:t>
      </w:r>
    </w:p>
    <w:p w:rsidR="005956E0" w:rsidRPr="00ED273D" w:rsidRDefault="005956E0" w:rsidP="005956E0">
      <w:pPr>
        <w:ind w:firstLine="709"/>
        <w:jc w:val="both"/>
        <w:rPr>
          <w:sz w:val="28"/>
          <w:szCs w:val="28"/>
        </w:rPr>
      </w:pPr>
      <w:r w:rsidRPr="00ED273D">
        <w:rPr>
          <w:sz w:val="28"/>
          <w:szCs w:val="28"/>
        </w:rPr>
        <w:t>осуществлять использование лесов для выращивания саженцев, сеянцев основных лесных древесных пород способами и технологиями, предотвращающими возникновение эрозии почв, исключающими или ограничивающими негативное воздействие на последующее воспроизводство лесов, а также на состояние водных и других природных объектов;</w:t>
      </w:r>
    </w:p>
    <w:p w:rsidR="005956E0" w:rsidRPr="00ED273D" w:rsidRDefault="005956E0" w:rsidP="005956E0">
      <w:pPr>
        <w:ind w:firstLine="709"/>
        <w:jc w:val="both"/>
        <w:rPr>
          <w:sz w:val="28"/>
          <w:szCs w:val="28"/>
        </w:rPr>
      </w:pPr>
      <w:r w:rsidRPr="00ED273D">
        <w:rPr>
          <w:sz w:val="28"/>
          <w:szCs w:val="28"/>
        </w:rPr>
        <w:t>соблюдать правила пожарной безопасности в лесах и правила санитарной безопасности в лесах;</w:t>
      </w:r>
    </w:p>
    <w:p w:rsidR="005956E0" w:rsidRPr="00ED273D" w:rsidRDefault="005956E0" w:rsidP="005956E0">
      <w:pPr>
        <w:ind w:firstLine="709"/>
        <w:jc w:val="both"/>
        <w:rPr>
          <w:sz w:val="28"/>
          <w:szCs w:val="28"/>
        </w:rPr>
      </w:pPr>
      <w:r w:rsidRPr="00ED273D">
        <w:rPr>
          <w:sz w:val="28"/>
          <w:szCs w:val="28"/>
        </w:rPr>
        <w:t>подавать ежегодно лесную декларацию;</w:t>
      </w:r>
    </w:p>
    <w:p w:rsidR="005956E0" w:rsidRPr="00ED273D" w:rsidRDefault="005956E0" w:rsidP="005956E0">
      <w:pPr>
        <w:ind w:firstLine="709"/>
        <w:jc w:val="both"/>
        <w:rPr>
          <w:sz w:val="28"/>
          <w:szCs w:val="28"/>
        </w:rPr>
      </w:pPr>
      <w:r w:rsidRPr="00ED273D">
        <w:rPr>
          <w:sz w:val="28"/>
          <w:szCs w:val="28"/>
        </w:rPr>
        <w:t>представлять в установленном порядке отчеты об использовании лесов, об охране лесов от пожаров, об охране лесов от загрязнения и иного негативного воздействия, о воспроизводстве лесов;</w:t>
      </w:r>
    </w:p>
    <w:p w:rsidR="005956E0" w:rsidRPr="00ED273D" w:rsidRDefault="005956E0" w:rsidP="005956E0">
      <w:pPr>
        <w:ind w:firstLine="709"/>
        <w:jc w:val="both"/>
        <w:rPr>
          <w:sz w:val="28"/>
          <w:szCs w:val="28"/>
        </w:rPr>
      </w:pPr>
      <w:r w:rsidRPr="00ED273D">
        <w:rPr>
          <w:sz w:val="28"/>
          <w:szCs w:val="28"/>
        </w:rPr>
        <w:t>в соответствии с частью 4 статьи 91 Лесного кодекса Российской Федерации представлять в государственный лесной реестр в установленном порядке документированную информацию, предусмотренную частью 2 статьи 91 Лесного кодекса Российской Федерации;</w:t>
      </w:r>
    </w:p>
    <w:p w:rsidR="005956E0" w:rsidRPr="00ED273D" w:rsidRDefault="005956E0" w:rsidP="005956E0">
      <w:pPr>
        <w:ind w:firstLine="709"/>
        <w:jc w:val="both"/>
        <w:rPr>
          <w:sz w:val="28"/>
          <w:szCs w:val="28"/>
        </w:rPr>
      </w:pPr>
      <w:r w:rsidRPr="00ED273D">
        <w:rPr>
          <w:sz w:val="28"/>
          <w:szCs w:val="28"/>
        </w:rPr>
        <w:t>выполнять другие обязанности, предусмотренные законодательством Российской Федерации.</w:t>
      </w:r>
    </w:p>
    <w:p w:rsidR="005956E0" w:rsidRPr="00ED273D" w:rsidRDefault="005956E0" w:rsidP="005956E0">
      <w:pPr>
        <w:ind w:firstLine="709"/>
        <w:jc w:val="both"/>
        <w:rPr>
          <w:sz w:val="28"/>
          <w:szCs w:val="28"/>
        </w:rPr>
      </w:pPr>
      <w:r w:rsidRPr="00ED273D">
        <w:rPr>
          <w:sz w:val="28"/>
          <w:szCs w:val="28"/>
        </w:rPr>
        <w:t>Для выращивания саженцев, сеянцев основных лесных древесных пород используют, в первую очередь, не покрытые лесом земли из состава земель лесного фонда, а также необлесившиеся лесосеки, прогалины и другие, не покрытые лесной растительностью, земли иных категорий, на которых располагаются леса.</w:t>
      </w:r>
    </w:p>
    <w:p w:rsidR="005956E0" w:rsidRPr="00ED273D" w:rsidRDefault="005956E0" w:rsidP="005956E0">
      <w:pPr>
        <w:ind w:firstLine="709"/>
        <w:jc w:val="both"/>
        <w:rPr>
          <w:sz w:val="28"/>
          <w:szCs w:val="28"/>
        </w:rPr>
      </w:pPr>
      <w:r w:rsidRPr="00ED273D">
        <w:rPr>
          <w:sz w:val="28"/>
          <w:szCs w:val="28"/>
        </w:rPr>
        <w:t>Для выращивания саженцев, сеянцев основных лесных древесных пород используются улучшенные и сортовые семена лесных растений или, если такие семена отсутствуют, нормальные семена лесных растений.</w:t>
      </w:r>
    </w:p>
    <w:p w:rsidR="005956E0" w:rsidRPr="00ED273D" w:rsidRDefault="005956E0" w:rsidP="005956E0">
      <w:pPr>
        <w:ind w:firstLine="709"/>
        <w:jc w:val="both"/>
        <w:rPr>
          <w:sz w:val="28"/>
          <w:szCs w:val="28"/>
        </w:rPr>
      </w:pPr>
      <w:r w:rsidRPr="00ED273D">
        <w:rPr>
          <w:sz w:val="28"/>
          <w:szCs w:val="28"/>
        </w:rPr>
        <w:t>Для выращивания саженцев, сеянцев основных лесных древесных пород не допускается применение нерайонированных семян лесных растений, а также семян лесных растений, посевные и иные качества которых не проверены.</w:t>
      </w:r>
    </w:p>
    <w:p w:rsidR="005956E0" w:rsidRPr="00ED273D" w:rsidRDefault="005956E0" w:rsidP="005956E0">
      <w:pPr>
        <w:ind w:firstLine="709"/>
        <w:jc w:val="both"/>
        <w:rPr>
          <w:sz w:val="28"/>
          <w:szCs w:val="28"/>
        </w:rPr>
      </w:pPr>
      <w:r w:rsidRPr="00ED273D">
        <w:rPr>
          <w:sz w:val="28"/>
          <w:szCs w:val="28"/>
        </w:rPr>
        <w:t>Использование лесов для выращивания саженцев, сеянцев основных лесных древесных пород разрешается при предоставлении лесных участков в аренду сроком от 10 до 49 лет.</w:t>
      </w:r>
    </w:p>
    <w:p w:rsidR="005956E0" w:rsidRPr="00ED273D" w:rsidRDefault="005956E0" w:rsidP="005956E0">
      <w:pPr>
        <w:ind w:firstLine="709"/>
        <w:jc w:val="both"/>
        <w:rPr>
          <w:sz w:val="28"/>
          <w:szCs w:val="28"/>
        </w:rPr>
      </w:pPr>
      <w:r w:rsidRPr="00ED273D">
        <w:rPr>
          <w:sz w:val="28"/>
          <w:szCs w:val="28"/>
        </w:rPr>
        <w:t>Конкретный срок договора аренды лесного участка определяется при формировании лесных участков с учетом обеспечения сохранения защитных и полезных функций лесов.</w:t>
      </w:r>
      <w:bookmarkEnd w:id="594"/>
    </w:p>
    <w:p w:rsidR="003B1BB8" w:rsidRPr="00ED273D" w:rsidRDefault="003B1BB8" w:rsidP="003B1BB8"/>
    <w:p w:rsidR="009B3BB9" w:rsidRPr="00ED273D" w:rsidRDefault="008430DC" w:rsidP="003B1BB8">
      <w:pPr>
        <w:pStyle w:val="10"/>
        <w:numPr>
          <w:ilvl w:val="0"/>
          <w:numId w:val="0"/>
        </w:numPr>
        <w:spacing w:before="0" w:after="0"/>
        <w:ind w:firstLine="709"/>
        <w:outlineLvl w:val="2"/>
      </w:pPr>
      <w:bookmarkStart w:id="595" w:name="_Toc317581410"/>
      <w:bookmarkStart w:id="596" w:name="_Toc451507083"/>
      <w:bookmarkStart w:id="597" w:name="_Toc4773047"/>
      <w:r w:rsidRPr="00ED273D">
        <w:lastRenderedPageBreak/>
        <w:t xml:space="preserve">2.12. </w:t>
      </w:r>
      <w:bookmarkEnd w:id="568"/>
      <w:bookmarkEnd w:id="593"/>
      <w:bookmarkEnd w:id="595"/>
      <w:bookmarkEnd w:id="596"/>
      <w:bookmarkEnd w:id="597"/>
      <w:r w:rsidR="001B7CE1" w:rsidRPr="00ED273D">
        <w:t>Нормативы, параметры и сроки использования лесов в целях осуществления геологического изучения недр, разведки и добычи полезных ископаемых</w:t>
      </w:r>
    </w:p>
    <w:p w:rsidR="001B7CE1" w:rsidRPr="00ED273D" w:rsidRDefault="001B7CE1" w:rsidP="001B7CE1">
      <w:pPr>
        <w:ind w:firstLine="709"/>
        <w:jc w:val="both"/>
        <w:rPr>
          <w:sz w:val="28"/>
          <w:szCs w:val="28"/>
        </w:rPr>
      </w:pPr>
      <w:bookmarkStart w:id="598" w:name="_Toc171246860"/>
      <w:bookmarkStart w:id="599" w:name="_Toc451507084"/>
      <w:bookmarkStart w:id="600" w:name="_Toc220893755"/>
      <w:bookmarkStart w:id="601" w:name="_Toc317581411"/>
      <w:r w:rsidRPr="00ED273D">
        <w:rPr>
          <w:sz w:val="28"/>
          <w:szCs w:val="28"/>
        </w:rPr>
        <w:t>Использование лесов для осуществления геологического изучения недр, разведки и добычи полезных ископаемых осуществляется в соответствии со статьями 21, 43 Лесного кодекса Российской Федерации и Правилами использования лесов для осуществления геологического изучения недр, разведки и добычи полезных, устанавливаемыми уполномоченным федеральным органом исполнительной власти.</w:t>
      </w:r>
    </w:p>
    <w:p w:rsidR="001B7CE1" w:rsidRPr="00ED273D" w:rsidRDefault="001B7CE1" w:rsidP="001B7CE1">
      <w:pPr>
        <w:ind w:firstLine="709"/>
        <w:jc w:val="both"/>
        <w:rPr>
          <w:sz w:val="28"/>
          <w:szCs w:val="28"/>
        </w:rPr>
      </w:pPr>
      <w:r w:rsidRPr="00ED273D">
        <w:rPr>
          <w:sz w:val="28"/>
          <w:szCs w:val="28"/>
        </w:rPr>
        <w:t>Для использования лесов в целях осуществления геологического изучения недр, разведки и добычи полезных ископаемых лесной участок, находящийся в государственной или муниципальной собственности, предоставляется в аренду или в отношении этого лесного участка может быть установлен сервитут в соответствии со статьей 9 Лесного кодекса Российской Федерации.</w:t>
      </w:r>
    </w:p>
    <w:p w:rsidR="001B7CE1" w:rsidRPr="00ED273D" w:rsidRDefault="001B7CE1" w:rsidP="001B7CE1">
      <w:pPr>
        <w:ind w:firstLine="709"/>
        <w:jc w:val="both"/>
        <w:rPr>
          <w:sz w:val="28"/>
          <w:szCs w:val="28"/>
        </w:rPr>
      </w:pPr>
      <w:r w:rsidRPr="00ED273D">
        <w:rPr>
          <w:sz w:val="28"/>
          <w:szCs w:val="28"/>
        </w:rPr>
        <w:t>Допускается использование лесов в целях осуществления геологического изучения недр без предоставления лесного участка, установления сервитута, если выполнение работ в указанных целях не влечет за собой проведение рубок лесных насаждений или строительство объектов капитального строительства.</w:t>
      </w:r>
    </w:p>
    <w:p w:rsidR="001B7CE1" w:rsidRPr="00ED273D" w:rsidRDefault="001B7CE1" w:rsidP="001B7CE1">
      <w:pPr>
        <w:ind w:firstLine="709"/>
        <w:jc w:val="both"/>
        <w:rPr>
          <w:sz w:val="28"/>
          <w:szCs w:val="28"/>
        </w:rPr>
      </w:pPr>
      <w:r w:rsidRPr="00ED273D">
        <w:rPr>
          <w:sz w:val="28"/>
          <w:szCs w:val="28"/>
        </w:rPr>
        <w:t>Перечень случаев использования лесов в целях осуществления геологического изучения недр без предоставления лесных участков, устанавливаемый уполномоченным федеральным органом исполнительной власти приведен ниже.</w:t>
      </w:r>
    </w:p>
    <w:p w:rsidR="001B7CE1" w:rsidRPr="00ED273D" w:rsidRDefault="001B7CE1" w:rsidP="001B7CE1">
      <w:pPr>
        <w:jc w:val="center"/>
        <w:rPr>
          <w:sz w:val="28"/>
          <w:szCs w:val="28"/>
        </w:rPr>
      </w:pPr>
      <w:r w:rsidRPr="00ED273D">
        <w:rPr>
          <w:sz w:val="28"/>
          <w:szCs w:val="28"/>
        </w:rPr>
        <w:t>Перечень</w:t>
      </w:r>
    </w:p>
    <w:p w:rsidR="001B7CE1" w:rsidRPr="00ED273D" w:rsidRDefault="001B7CE1" w:rsidP="001B7CE1">
      <w:pPr>
        <w:jc w:val="center"/>
        <w:rPr>
          <w:sz w:val="28"/>
          <w:szCs w:val="28"/>
        </w:rPr>
      </w:pPr>
      <w:r w:rsidRPr="00ED273D">
        <w:rPr>
          <w:sz w:val="28"/>
          <w:szCs w:val="28"/>
        </w:rPr>
        <w:t>случаев использования лесов в целях осуществления</w:t>
      </w:r>
      <w:r w:rsidR="000707D5" w:rsidRPr="00ED273D">
        <w:rPr>
          <w:sz w:val="28"/>
          <w:szCs w:val="28"/>
        </w:rPr>
        <w:t xml:space="preserve"> </w:t>
      </w:r>
      <w:r w:rsidRPr="00ED273D">
        <w:rPr>
          <w:sz w:val="28"/>
          <w:szCs w:val="28"/>
        </w:rPr>
        <w:t>геологического изучения недр, разведки и добычи полезных</w:t>
      </w:r>
      <w:r w:rsidR="000707D5" w:rsidRPr="00ED273D">
        <w:rPr>
          <w:sz w:val="28"/>
          <w:szCs w:val="28"/>
        </w:rPr>
        <w:t xml:space="preserve"> </w:t>
      </w:r>
      <w:r w:rsidRPr="00ED273D">
        <w:rPr>
          <w:sz w:val="28"/>
          <w:szCs w:val="28"/>
        </w:rPr>
        <w:t>ископаемых без предоставления лесного участка,</w:t>
      </w:r>
      <w:r w:rsidR="000707D5" w:rsidRPr="00ED273D">
        <w:rPr>
          <w:sz w:val="28"/>
          <w:szCs w:val="28"/>
        </w:rPr>
        <w:t xml:space="preserve"> </w:t>
      </w:r>
      <w:r w:rsidRPr="00ED273D">
        <w:rPr>
          <w:sz w:val="28"/>
          <w:szCs w:val="28"/>
        </w:rPr>
        <w:t>с установлением или без установления сервитута</w:t>
      </w:r>
    </w:p>
    <w:p w:rsidR="001B7CE1" w:rsidRPr="00ED273D" w:rsidRDefault="001B7CE1" w:rsidP="001B7CE1">
      <w:pPr>
        <w:ind w:firstLine="709"/>
        <w:jc w:val="both"/>
        <w:rPr>
          <w:sz w:val="28"/>
          <w:szCs w:val="28"/>
        </w:rPr>
      </w:pPr>
      <w:r w:rsidRPr="00ED273D">
        <w:rPr>
          <w:sz w:val="28"/>
          <w:szCs w:val="28"/>
        </w:rPr>
        <w:t>1. Использование лесов в целях геологического изучения недр осуществляется без предоставления лесного участка, установления сервитута на основании разрешения уполномоченного органа в случаях:</w:t>
      </w:r>
    </w:p>
    <w:p w:rsidR="001B7CE1" w:rsidRPr="00ED273D" w:rsidRDefault="001B7CE1" w:rsidP="001B7CE1">
      <w:pPr>
        <w:ind w:firstLine="709"/>
        <w:jc w:val="both"/>
        <w:rPr>
          <w:sz w:val="28"/>
          <w:szCs w:val="28"/>
        </w:rPr>
      </w:pPr>
      <w:r w:rsidRPr="00ED273D">
        <w:rPr>
          <w:sz w:val="28"/>
          <w:szCs w:val="28"/>
        </w:rPr>
        <w:t>а) если выполнение работ в указанных целях не влечет за собой проведение рубок лесных насаждений или строительство объектов капитального строительства;</w:t>
      </w:r>
    </w:p>
    <w:p w:rsidR="001B7CE1" w:rsidRPr="00ED273D" w:rsidRDefault="001B7CE1" w:rsidP="001B7CE1">
      <w:pPr>
        <w:ind w:firstLine="709"/>
        <w:jc w:val="both"/>
        <w:rPr>
          <w:sz w:val="28"/>
          <w:szCs w:val="28"/>
        </w:rPr>
      </w:pPr>
      <w:r w:rsidRPr="00ED273D">
        <w:rPr>
          <w:sz w:val="28"/>
          <w:szCs w:val="28"/>
        </w:rPr>
        <w:t>б) обеспечения безопасности граждан и создания необходимых условий для эксплуатации объектов, связанных с осуществлением геологического изучения недр, разведкой и добычей полезных ископаемых, в том числе в охранных зонах указанных объектов, осуществляется использование лесов для проведения выборочных рубок и сплошных рубок деревьев, кустарников.</w:t>
      </w:r>
    </w:p>
    <w:p w:rsidR="001B7CE1" w:rsidRPr="00ED273D" w:rsidRDefault="001B7CE1" w:rsidP="001B7CE1">
      <w:pPr>
        <w:ind w:firstLine="709"/>
        <w:jc w:val="both"/>
        <w:rPr>
          <w:sz w:val="28"/>
          <w:szCs w:val="28"/>
        </w:rPr>
      </w:pPr>
      <w:r w:rsidRPr="00ED273D">
        <w:rPr>
          <w:sz w:val="28"/>
          <w:szCs w:val="28"/>
        </w:rPr>
        <w:t>в) размещения объектов, перечень которых установлен постановлением Правительства Российской Федерации от 03.12.2014 № 1300 «Об утверждении перечня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w:t>
      </w:r>
    </w:p>
    <w:p w:rsidR="001B7CE1" w:rsidRPr="00ED273D" w:rsidRDefault="001B7CE1" w:rsidP="001B7CE1">
      <w:pPr>
        <w:ind w:firstLine="709"/>
        <w:jc w:val="both"/>
        <w:rPr>
          <w:sz w:val="28"/>
          <w:szCs w:val="28"/>
        </w:rPr>
      </w:pPr>
      <w:r w:rsidRPr="00ED273D">
        <w:rPr>
          <w:sz w:val="28"/>
          <w:szCs w:val="28"/>
        </w:rPr>
        <w:t xml:space="preserve">2. Соглашение об установлении сервитута в отношении лесного участка, находящегося в государственной или муниципальной собственности, в целях осуществления геологического изучения недр, разведки и добычи полезных </w:t>
      </w:r>
      <w:r w:rsidRPr="00ED273D">
        <w:rPr>
          <w:sz w:val="28"/>
          <w:szCs w:val="28"/>
        </w:rPr>
        <w:lastRenderedPageBreak/>
        <w:t>ископаемых, заключается органами исполнительной власти в случаях, установленных гражданским законодательством, Земельным кодексом Российской Федерации, другими федеральными законами.</w:t>
      </w:r>
    </w:p>
    <w:p w:rsidR="001B7CE1" w:rsidRPr="00ED273D" w:rsidRDefault="001B7CE1" w:rsidP="001B7CE1">
      <w:pPr>
        <w:ind w:firstLine="709"/>
        <w:jc w:val="both"/>
        <w:rPr>
          <w:sz w:val="28"/>
          <w:szCs w:val="28"/>
        </w:rPr>
      </w:pPr>
      <w:r w:rsidRPr="00ED273D">
        <w:rPr>
          <w:sz w:val="28"/>
          <w:szCs w:val="28"/>
        </w:rPr>
        <w:t>Соглашение об установлении сервитута заключается органом государственной власти, органом местного самоуправления в пределах полномочий указанных органов, определенных в соответствии со статьями 81 - 84 Лесного кодекса Российской Федерации с лицом, заинтересованным в установлении сервитута, в случаях:</w:t>
      </w:r>
    </w:p>
    <w:p w:rsidR="001B7CE1" w:rsidRPr="00ED273D" w:rsidRDefault="001B7CE1" w:rsidP="001B7CE1">
      <w:pPr>
        <w:ind w:firstLine="709"/>
        <w:jc w:val="both"/>
        <w:rPr>
          <w:sz w:val="28"/>
          <w:szCs w:val="28"/>
        </w:rPr>
      </w:pPr>
      <w:r w:rsidRPr="00ED273D">
        <w:rPr>
          <w:sz w:val="28"/>
          <w:szCs w:val="28"/>
        </w:rPr>
        <w:t>а) если лесной участок не предоставлен в аренду, постоянное (бессрочное) пользование, безвозмездное пользование;</w:t>
      </w:r>
    </w:p>
    <w:p w:rsidR="001B7CE1" w:rsidRPr="00ED273D" w:rsidRDefault="001B7CE1" w:rsidP="001B7CE1">
      <w:pPr>
        <w:ind w:firstLine="709"/>
        <w:jc w:val="both"/>
        <w:rPr>
          <w:sz w:val="28"/>
          <w:szCs w:val="28"/>
        </w:rPr>
      </w:pPr>
      <w:r w:rsidRPr="00ED273D">
        <w:rPr>
          <w:sz w:val="28"/>
          <w:szCs w:val="28"/>
        </w:rPr>
        <w:t>б) если лесной участок предоставлен в аренду или безвозмездное пользование на срок, не превышающий одного года.</w:t>
      </w:r>
    </w:p>
    <w:p w:rsidR="001B7CE1" w:rsidRPr="00ED273D" w:rsidRDefault="001B7CE1" w:rsidP="001B7CE1">
      <w:pPr>
        <w:ind w:firstLine="709"/>
        <w:jc w:val="both"/>
        <w:rPr>
          <w:sz w:val="28"/>
          <w:szCs w:val="28"/>
        </w:rPr>
      </w:pPr>
      <w:r w:rsidRPr="00ED273D">
        <w:rPr>
          <w:sz w:val="28"/>
          <w:szCs w:val="28"/>
        </w:rPr>
        <w:t>В случае, предусмотренном частью 3 статьи 43 Лесного кодекса Российской Федерации, использование лесов без предоставления лесного участка, установления сервитута осуществляется на основании разрешений уполномоченного органа.</w:t>
      </w:r>
    </w:p>
    <w:p w:rsidR="001B7CE1" w:rsidRPr="00ED273D" w:rsidRDefault="001B7CE1" w:rsidP="001B7CE1">
      <w:pPr>
        <w:ind w:firstLine="709"/>
        <w:jc w:val="both"/>
        <w:rPr>
          <w:sz w:val="28"/>
          <w:szCs w:val="28"/>
        </w:rPr>
      </w:pPr>
      <w:r w:rsidRPr="00ED273D">
        <w:rPr>
          <w:sz w:val="28"/>
          <w:szCs w:val="28"/>
        </w:rPr>
        <w:t>Использование лесов для осуществления геологического изучения недр, разведки и добычи полезных ископаемых осуществляется в соответствии с лесным планом субъекта Российской Федерации, проектом освоения лесов и лесохозяйственным регламентом лесничества.</w:t>
      </w:r>
    </w:p>
    <w:p w:rsidR="001B7CE1" w:rsidRPr="00ED273D" w:rsidRDefault="001B7CE1" w:rsidP="001B7CE1">
      <w:pPr>
        <w:ind w:firstLine="709"/>
        <w:jc w:val="both"/>
        <w:rPr>
          <w:sz w:val="28"/>
          <w:szCs w:val="28"/>
        </w:rPr>
      </w:pPr>
      <w:r w:rsidRPr="00ED273D">
        <w:rPr>
          <w:sz w:val="28"/>
          <w:szCs w:val="28"/>
        </w:rPr>
        <w:t>При использовании лесов для осуществления геологического изучения недр, разведки и добычи полезных ископаемых на землях лесного фонда допускается строительство, реконструкция и эксплуатация объектов, не связанных с созданием лесной инфраструктуры, в соответствии со статьей 21 Лесного кодекса Российской Федерации.</w:t>
      </w:r>
    </w:p>
    <w:p w:rsidR="001B7CE1" w:rsidRPr="00ED273D" w:rsidRDefault="001B7CE1" w:rsidP="001B7CE1">
      <w:pPr>
        <w:ind w:firstLine="709"/>
        <w:jc w:val="both"/>
        <w:rPr>
          <w:sz w:val="28"/>
          <w:szCs w:val="28"/>
        </w:rPr>
      </w:pPr>
      <w:r w:rsidRPr="00ED273D">
        <w:rPr>
          <w:sz w:val="28"/>
          <w:szCs w:val="28"/>
        </w:rPr>
        <w:t>Строительство, реконструкция и эксплуатация объектов, не связанных с созданием лесной инфраструктуры, на землях иных категорий, на которых расположены леса, допускаются в случаях, определенных федеральными законами в соответствии с целевым назначением этих земель.</w:t>
      </w:r>
    </w:p>
    <w:p w:rsidR="001B7CE1" w:rsidRPr="00ED273D" w:rsidRDefault="001B7CE1" w:rsidP="001B7CE1">
      <w:pPr>
        <w:ind w:firstLine="709"/>
        <w:jc w:val="both"/>
        <w:rPr>
          <w:sz w:val="28"/>
          <w:szCs w:val="28"/>
        </w:rPr>
      </w:pPr>
      <w:r w:rsidRPr="00ED273D">
        <w:rPr>
          <w:sz w:val="28"/>
          <w:szCs w:val="28"/>
        </w:rPr>
        <w:t>В ценных лесах и на особо защитных участках лесов допускаются строительство, реконструкция и эксплуатация объектов капитального строительства, связанных с выполнением работ по геологическому изучению и разработкой месторождений углеводородного сырья, в отношении которых лицензии на пользование недрами получены до 31.12.2010, на срок, не превышающий срока действия таких лицензий.</w:t>
      </w:r>
    </w:p>
    <w:p w:rsidR="001B7CE1" w:rsidRPr="00ED273D" w:rsidRDefault="001B7CE1" w:rsidP="001B7CE1">
      <w:pPr>
        <w:ind w:firstLine="709"/>
        <w:jc w:val="both"/>
        <w:rPr>
          <w:sz w:val="28"/>
          <w:szCs w:val="28"/>
        </w:rPr>
      </w:pPr>
      <w:r w:rsidRPr="00ED273D">
        <w:rPr>
          <w:sz w:val="28"/>
          <w:szCs w:val="28"/>
        </w:rPr>
        <w:t>Допускается использование расположенных в зеленых зонах лесных участков для разработки месторождений полезных ископаемых, в отношении которых лицензии на пользование недрами получены до дня введения в действие Лесного кодекса Российской Федерации, на срок, не превышающий срока действия таких лицензий.</w:t>
      </w:r>
    </w:p>
    <w:p w:rsidR="001B7CE1" w:rsidRPr="00ED273D" w:rsidRDefault="001B7CE1" w:rsidP="001B7CE1">
      <w:pPr>
        <w:ind w:firstLine="709"/>
        <w:jc w:val="both"/>
        <w:rPr>
          <w:sz w:val="28"/>
          <w:szCs w:val="28"/>
        </w:rPr>
      </w:pPr>
      <w:r w:rsidRPr="00ED273D">
        <w:rPr>
          <w:sz w:val="28"/>
          <w:szCs w:val="28"/>
        </w:rPr>
        <w:t>В лесах, расположенных в лесопарковых зонах, в зеленых зонах, в городских лесах и на заповедных лесных участках, запрещается разведка и добыча полезных ископаемых, за исключением случаев, предусмотренных Лесным кодексом Российской Федерации или другими федеральными законами.</w:t>
      </w:r>
    </w:p>
    <w:p w:rsidR="001B7CE1" w:rsidRPr="00ED273D" w:rsidRDefault="001B7CE1" w:rsidP="001B7CE1">
      <w:pPr>
        <w:ind w:firstLine="709"/>
        <w:jc w:val="both"/>
        <w:rPr>
          <w:sz w:val="28"/>
          <w:szCs w:val="28"/>
        </w:rPr>
      </w:pPr>
      <w:r w:rsidRPr="00ED273D">
        <w:rPr>
          <w:sz w:val="28"/>
          <w:szCs w:val="28"/>
        </w:rPr>
        <w:lastRenderedPageBreak/>
        <w:t>На лесных участках, предоставленных в аренду в целях осуществления геологического изучения недр, разведки и добычи полезных ископаемых, рубка лесных насаждений осуществляется в соответствии с проектом освоения лесов.</w:t>
      </w:r>
    </w:p>
    <w:p w:rsidR="001B7CE1" w:rsidRPr="00ED273D" w:rsidRDefault="001B7CE1" w:rsidP="001B7CE1">
      <w:pPr>
        <w:ind w:firstLine="709"/>
        <w:jc w:val="both"/>
        <w:rPr>
          <w:sz w:val="28"/>
          <w:szCs w:val="28"/>
        </w:rPr>
      </w:pPr>
      <w:r w:rsidRPr="00ED273D">
        <w:rPr>
          <w:sz w:val="28"/>
          <w:szCs w:val="28"/>
        </w:rPr>
        <w:t>Право собственности на древесину, которая получена при использовании лесов, расположенных на землях лесного фонда, в соответствии со статьями 43 - 46 Лесного кодекса Российской Федерации, принадлежит Российской Федерации.</w:t>
      </w:r>
    </w:p>
    <w:p w:rsidR="001B7CE1" w:rsidRPr="00ED273D" w:rsidRDefault="001B7CE1" w:rsidP="001B7CE1">
      <w:pPr>
        <w:ind w:firstLine="709"/>
        <w:jc w:val="both"/>
        <w:rPr>
          <w:sz w:val="28"/>
          <w:szCs w:val="28"/>
        </w:rPr>
      </w:pPr>
      <w:r w:rsidRPr="00ED273D">
        <w:rPr>
          <w:sz w:val="28"/>
          <w:szCs w:val="28"/>
        </w:rPr>
        <w:t>Реализация древесины, заготовленной при использовании лесов для выполнения работ по геологическому изучению недр, разведки и добычи полезных ископаемых, осуществляется в соответствии с Правилами реализации древесины, которая получена при использовании лесов, расположенных на землях лесного фонда, в соответствии со статьями 43 - 46 Лесного кодекса Российской Федерации, утвержденными постановлением Правительства Российской Федерации от 23.07.2009 № 604 «О реализации древесины, которая получена при использовании лесов, расположенных на землях лесного фонда, в соответствии со статьями 43 – 46 Лесного кодекса Российской Федерации».</w:t>
      </w:r>
    </w:p>
    <w:p w:rsidR="001B7CE1" w:rsidRPr="00ED273D" w:rsidRDefault="001B7CE1" w:rsidP="001B7CE1">
      <w:pPr>
        <w:ind w:firstLine="709"/>
        <w:jc w:val="both"/>
        <w:rPr>
          <w:sz w:val="28"/>
          <w:szCs w:val="28"/>
        </w:rPr>
      </w:pPr>
      <w:r w:rsidRPr="00ED273D">
        <w:rPr>
          <w:sz w:val="28"/>
          <w:szCs w:val="28"/>
        </w:rPr>
        <w:t>Обустройство объектов, связанных с осуществлением геологического изучения недр, разведки и добычи полезных ископаемых, должно исключать развитие эрозионных процессов на предоставленной и прилегающей территории.</w:t>
      </w:r>
    </w:p>
    <w:p w:rsidR="001B7CE1" w:rsidRPr="00ED273D" w:rsidRDefault="001B7CE1" w:rsidP="001B7CE1">
      <w:pPr>
        <w:ind w:firstLine="709"/>
        <w:jc w:val="both"/>
        <w:rPr>
          <w:sz w:val="28"/>
          <w:szCs w:val="28"/>
        </w:rPr>
      </w:pPr>
      <w:r w:rsidRPr="00ED273D">
        <w:rPr>
          <w:sz w:val="28"/>
          <w:szCs w:val="28"/>
        </w:rPr>
        <w:t>При осуществлении использования лесов в целях осуществления геологического изучения недр, разведки и добычи полезных ископаемых не допускается:</w:t>
      </w:r>
    </w:p>
    <w:p w:rsidR="001B7CE1" w:rsidRPr="00ED273D" w:rsidRDefault="001B7CE1" w:rsidP="001B7CE1">
      <w:pPr>
        <w:ind w:firstLine="709"/>
        <w:jc w:val="both"/>
        <w:rPr>
          <w:sz w:val="28"/>
          <w:szCs w:val="28"/>
        </w:rPr>
      </w:pPr>
      <w:r w:rsidRPr="00ED273D">
        <w:rPr>
          <w:sz w:val="28"/>
          <w:szCs w:val="28"/>
        </w:rPr>
        <w:t>а) валка деревьев и расчистка от древесной растительности с помощью бульдозеров, захламление порубочными остатками приграничных полос и опушек, повреждение стволов и скелетных корней опушечных деревьев, оставление (хранение) свежесрубленной древесины в лесу в летний период без принятия мер по предохранению ее от заселения стволовыми вредителями в соответствии с Правилами санитарной безопасности в лесах, утвержденными в порядке, установленном Лесным кодексом Российской Федерации.</w:t>
      </w:r>
    </w:p>
    <w:p w:rsidR="001B7CE1" w:rsidRPr="00ED273D" w:rsidRDefault="001B7CE1" w:rsidP="001B7CE1">
      <w:pPr>
        <w:ind w:firstLine="709"/>
        <w:jc w:val="both"/>
        <w:rPr>
          <w:sz w:val="28"/>
          <w:szCs w:val="28"/>
        </w:rPr>
      </w:pPr>
      <w:r w:rsidRPr="00ED273D">
        <w:rPr>
          <w:sz w:val="28"/>
          <w:szCs w:val="28"/>
        </w:rPr>
        <w:t>б) затопление и длительное подтопление лесных насаждений;</w:t>
      </w:r>
    </w:p>
    <w:p w:rsidR="001B7CE1" w:rsidRPr="00ED273D" w:rsidRDefault="001B7CE1" w:rsidP="001B7CE1">
      <w:pPr>
        <w:ind w:firstLine="709"/>
        <w:jc w:val="both"/>
        <w:rPr>
          <w:sz w:val="28"/>
          <w:szCs w:val="28"/>
        </w:rPr>
      </w:pPr>
      <w:r w:rsidRPr="00ED273D">
        <w:rPr>
          <w:sz w:val="28"/>
          <w:szCs w:val="28"/>
        </w:rPr>
        <w:t>в) повреждение лесных насаждений, растительного покрова и почв за пределами земель, на которых осуществляется использование лесов;</w:t>
      </w:r>
    </w:p>
    <w:p w:rsidR="001B7CE1" w:rsidRPr="00ED273D" w:rsidRDefault="001B7CE1" w:rsidP="001B7CE1">
      <w:pPr>
        <w:ind w:firstLine="709"/>
        <w:jc w:val="both"/>
        <w:rPr>
          <w:sz w:val="28"/>
          <w:szCs w:val="28"/>
        </w:rPr>
      </w:pPr>
      <w:r w:rsidRPr="00ED273D">
        <w:rPr>
          <w:sz w:val="28"/>
          <w:szCs w:val="28"/>
        </w:rPr>
        <w:t>г) захламление лесов отходами производства и потребления;</w:t>
      </w:r>
    </w:p>
    <w:p w:rsidR="001B7CE1" w:rsidRPr="00ED273D" w:rsidRDefault="001B7CE1" w:rsidP="001B7CE1">
      <w:pPr>
        <w:ind w:firstLine="709"/>
        <w:jc w:val="both"/>
        <w:rPr>
          <w:sz w:val="28"/>
          <w:szCs w:val="28"/>
        </w:rPr>
      </w:pPr>
      <w:r w:rsidRPr="00ED273D">
        <w:rPr>
          <w:sz w:val="28"/>
          <w:szCs w:val="28"/>
        </w:rPr>
        <w:t>д) загрязнение площади земель, на которых осуществляется использование лесов и территории за ее пределами, химическими и радиоактивными веществами;</w:t>
      </w:r>
    </w:p>
    <w:p w:rsidR="001B7CE1" w:rsidRPr="00ED273D" w:rsidRDefault="001B7CE1" w:rsidP="001B7CE1">
      <w:pPr>
        <w:ind w:firstLine="709"/>
        <w:jc w:val="both"/>
        <w:rPr>
          <w:sz w:val="28"/>
          <w:szCs w:val="28"/>
        </w:rPr>
      </w:pPr>
      <w:r w:rsidRPr="00ED273D">
        <w:rPr>
          <w:sz w:val="28"/>
          <w:szCs w:val="28"/>
        </w:rPr>
        <w:t>е) проезд транспортных средств и иных механизмов по произвольным, неустановленным маршрутам, в том числе за пределами земель, на которых осуществляется использование лесов.</w:t>
      </w:r>
    </w:p>
    <w:p w:rsidR="001B7CE1" w:rsidRPr="00ED273D" w:rsidRDefault="001B7CE1" w:rsidP="001B7CE1">
      <w:pPr>
        <w:ind w:firstLine="709"/>
        <w:jc w:val="both"/>
        <w:rPr>
          <w:sz w:val="28"/>
          <w:szCs w:val="28"/>
        </w:rPr>
      </w:pPr>
      <w:r w:rsidRPr="00ED273D">
        <w:rPr>
          <w:sz w:val="28"/>
          <w:szCs w:val="28"/>
        </w:rPr>
        <w:t>Лица, осуществляющие использование лесов в целях осуществления геологического изучения недр, разведки и добычи полезных ископаемых, обеспечивают:</w:t>
      </w:r>
    </w:p>
    <w:p w:rsidR="001B7CE1" w:rsidRPr="00ED273D" w:rsidRDefault="001B7CE1" w:rsidP="001B7CE1">
      <w:pPr>
        <w:ind w:firstLine="709"/>
        <w:jc w:val="both"/>
        <w:rPr>
          <w:sz w:val="28"/>
          <w:szCs w:val="28"/>
        </w:rPr>
      </w:pPr>
      <w:r w:rsidRPr="00ED273D">
        <w:rPr>
          <w:sz w:val="28"/>
          <w:szCs w:val="28"/>
        </w:rPr>
        <w:t>а) регулярное проведение очистки используемых лесов и примыкающих опушек леса, искусственных и естественных водотоков от захламления отходами производства и потребления;</w:t>
      </w:r>
    </w:p>
    <w:p w:rsidR="001B7CE1" w:rsidRPr="00ED273D" w:rsidRDefault="001B7CE1" w:rsidP="001B7CE1">
      <w:pPr>
        <w:ind w:firstLine="709"/>
        <w:jc w:val="both"/>
        <w:rPr>
          <w:sz w:val="28"/>
          <w:szCs w:val="28"/>
        </w:rPr>
      </w:pPr>
      <w:r w:rsidRPr="00ED273D">
        <w:rPr>
          <w:sz w:val="28"/>
          <w:szCs w:val="28"/>
        </w:rPr>
        <w:lastRenderedPageBreak/>
        <w:t>б) восстановление нарушенных производственной деятельностью лесных дорог, осушительных канав, дренажных систем, мостов, других гидромелиоративных сооружений, квартальных столбов, квартальных просек, аншлагов, элементов благоустройства территории лесов;</w:t>
      </w:r>
    </w:p>
    <w:p w:rsidR="001B7CE1" w:rsidRPr="00ED273D" w:rsidRDefault="001B7CE1" w:rsidP="001B7CE1">
      <w:pPr>
        <w:ind w:firstLine="709"/>
        <w:jc w:val="both"/>
        <w:rPr>
          <w:sz w:val="28"/>
          <w:szCs w:val="28"/>
        </w:rPr>
      </w:pPr>
      <w:r w:rsidRPr="00ED273D">
        <w:rPr>
          <w:sz w:val="28"/>
          <w:szCs w:val="28"/>
        </w:rPr>
        <w:t>в) консервацию или ликвидацию объектов, связанных с осуществлением геологического изучения недр, разведки и добычи полезных ископаемых, по истечении сроков выполнения соответствующих работ и рекультивацию земель, которые использовались для строительства, реконструкции и (или) эксплуатации указанных объектов, не связанных с созданием лесной инфраструктуры, в соответствии с законодательством Российской Федерации.</w:t>
      </w:r>
    </w:p>
    <w:p w:rsidR="001B7CE1" w:rsidRPr="00ED273D" w:rsidRDefault="001B7CE1" w:rsidP="001B7CE1">
      <w:pPr>
        <w:ind w:firstLine="709"/>
        <w:jc w:val="both"/>
        <w:rPr>
          <w:sz w:val="28"/>
          <w:szCs w:val="28"/>
        </w:rPr>
      </w:pPr>
      <w:r w:rsidRPr="00ED273D">
        <w:rPr>
          <w:sz w:val="28"/>
          <w:szCs w:val="28"/>
        </w:rPr>
        <w:t>г) принятие необходимых мер по устранению аварийных ситуаций, а также ликвидации их последствий, возникших по вине указанных лиц;</w:t>
      </w:r>
    </w:p>
    <w:p w:rsidR="001B7CE1" w:rsidRPr="00ED273D" w:rsidRDefault="001B7CE1" w:rsidP="001B7CE1">
      <w:pPr>
        <w:ind w:firstLine="709"/>
        <w:jc w:val="both"/>
        <w:rPr>
          <w:sz w:val="28"/>
          <w:szCs w:val="28"/>
        </w:rPr>
      </w:pPr>
      <w:r w:rsidRPr="00ED273D">
        <w:rPr>
          <w:sz w:val="28"/>
          <w:szCs w:val="28"/>
        </w:rPr>
        <w:t>д) активное использование земель, занятых квартальными просеками, лесными дорогами, и других, не покрытых лесом земель в целях планирования и проведения сейсморазведочных работ, в том числе перебазировки подвижного состава и грузов.</w:t>
      </w:r>
    </w:p>
    <w:p w:rsidR="001B7CE1" w:rsidRPr="00ED273D" w:rsidRDefault="001B7CE1" w:rsidP="001B7CE1">
      <w:pPr>
        <w:ind w:firstLine="709"/>
        <w:jc w:val="both"/>
        <w:rPr>
          <w:sz w:val="28"/>
          <w:szCs w:val="28"/>
        </w:rPr>
      </w:pPr>
      <w:r w:rsidRPr="00ED273D">
        <w:rPr>
          <w:sz w:val="28"/>
          <w:szCs w:val="28"/>
        </w:rPr>
        <w:t>Земли, нарушенные или загрязненные при использовании лесов в целях осуществления геологического изучения недр, разведки и добычи полезных ископаемых, подлежат рекультивации после завершения работ в соответствии с проектом рекультивации, а объекты, связанные с геологическим изучением, разведкой и добычей полезных ископаемых, подлежат консервации или ликвидации в соответствии с законодательством о недрах.</w:t>
      </w:r>
    </w:p>
    <w:p w:rsidR="001B7CE1" w:rsidRPr="00ED273D" w:rsidRDefault="001B7CE1" w:rsidP="001B7CE1">
      <w:pPr>
        <w:ind w:firstLine="709"/>
        <w:jc w:val="both"/>
        <w:rPr>
          <w:sz w:val="28"/>
          <w:szCs w:val="28"/>
        </w:rPr>
      </w:pPr>
      <w:r w:rsidRPr="00ED273D">
        <w:rPr>
          <w:sz w:val="28"/>
          <w:szCs w:val="28"/>
        </w:rPr>
        <w:t>Лица, использующие леса с предоставлением лесного участка, без предоставления лесного участка с установлением сервитута, в целях осуществления геологического изучения недр, разведки и добычи полезных ископаемых обязаны:</w:t>
      </w:r>
    </w:p>
    <w:p w:rsidR="001B7CE1" w:rsidRPr="00ED273D" w:rsidRDefault="001B7CE1" w:rsidP="001B7CE1">
      <w:pPr>
        <w:ind w:firstLine="709"/>
        <w:jc w:val="both"/>
        <w:rPr>
          <w:sz w:val="28"/>
          <w:szCs w:val="28"/>
        </w:rPr>
      </w:pPr>
      <w:r w:rsidRPr="00ED273D">
        <w:rPr>
          <w:sz w:val="28"/>
          <w:szCs w:val="28"/>
        </w:rPr>
        <w:t>а) использовать лесной участок по целевому назначению в соответствии с Лесным кодексом, иными нормативными правовыми актами Российской Федерации, лесохозяйственным регламентом лесничества, на основании проекта освоения лесов и договора аренды лесного участка, соглашения об установлении сервитута;</w:t>
      </w:r>
    </w:p>
    <w:p w:rsidR="001B7CE1" w:rsidRPr="00ED273D" w:rsidRDefault="001B7CE1" w:rsidP="001B7CE1">
      <w:pPr>
        <w:ind w:firstLine="709"/>
        <w:jc w:val="both"/>
        <w:rPr>
          <w:sz w:val="28"/>
          <w:szCs w:val="28"/>
        </w:rPr>
      </w:pPr>
      <w:r w:rsidRPr="00ED273D">
        <w:rPr>
          <w:sz w:val="28"/>
          <w:szCs w:val="28"/>
        </w:rPr>
        <w:t>б) составлять проект освоения лесов;</w:t>
      </w:r>
    </w:p>
    <w:p w:rsidR="001B7CE1" w:rsidRPr="00ED273D" w:rsidRDefault="001B7CE1" w:rsidP="001B7CE1">
      <w:pPr>
        <w:ind w:firstLine="709"/>
        <w:jc w:val="both"/>
        <w:rPr>
          <w:sz w:val="28"/>
          <w:szCs w:val="28"/>
        </w:rPr>
      </w:pPr>
      <w:r w:rsidRPr="00ED273D">
        <w:rPr>
          <w:sz w:val="28"/>
          <w:szCs w:val="28"/>
        </w:rPr>
        <w:t>в) ежегодно подавать лесную декларацию;</w:t>
      </w:r>
    </w:p>
    <w:p w:rsidR="001B7CE1" w:rsidRPr="00ED273D" w:rsidRDefault="001B7CE1" w:rsidP="001B7CE1">
      <w:pPr>
        <w:ind w:firstLine="709"/>
        <w:jc w:val="both"/>
        <w:rPr>
          <w:sz w:val="28"/>
          <w:szCs w:val="28"/>
        </w:rPr>
      </w:pPr>
      <w:r w:rsidRPr="00ED273D">
        <w:rPr>
          <w:sz w:val="28"/>
          <w:szCs w:val="28"/>
        </w:rPr>
        <w:t>г) представлять в уполномоченный орган сведения, предусмотренные частью 1 статьи 49, частью 1 статьи 60, частью 1 статьи 60.11, частью 1 статьи 66 Лесного кодекса Российской Федерации;</w:t>
      </w:r>
    </w:p>
    <w:p w:rsidR="001B7CE1" w:rsidRPr="00ED273D" w:rsidRDefault="001B7CE1" w:rsidP="001B7CE1">
      <w:pPr>
        <w:ind w:firstLine="709"/>
        <w:jc w:val="both"/>
        <w:rPr>
          <w:sz w:val="28"/>
          <w:szCs w:val="28"/>
        </w:rPr>
      </w:pPr>
      <w:r w:rsidRPr="00ED273D">
        <w:rPr>
          <w:sz w:val="28"/>
          <w:szCs w:val="28"/>
        </w:rPr>
        <w:t>д) осуществлять меры противопожарного обустройства лесов на предоставленном лесном участке;</w:t>
      </w:r>
    </w:p>
    <w:p w:rsidR="001B7CE1" w:rsidRPr="00ED273D" w:rsidRDefault="001B7CE1" w:rsidP="001B7CE1">
      <w:pPr>
        <w:ind w:firstLine="709"/>
        <w:jc w:val="both"/>
        <w:rPr>
          <w:sz w:val="28"/>
          <w:szCs w:val="28"/>
        </w:rPr>
      </w:pPr>
      <w:r w:rsidRPr="00ED273D">
        <w:rPr>
          <w:sz w:val="28"/>
          <w:szCs w:val="28"/>
        </w:rPr>
        <w:t>е) осуществлять мероприятия по предупреждению распространения вредных организмов;</w:t>
      </w:r>
    </w:p>
    <w:p w:rsidR="001B7CE1" w:rsidRPr="00ED273D" w:rsidRDefault="001B7CE1" w:rsidP="001B7CE1">
      <w:pPr>
        <w:ind w:firstLine="709"/>
        <w:jc w:val="both"/>
        <w:rPr>
          <w:sz w:val="28"/>
          <w:szCs w:val="28"/>
        </w:rPr>
      </w:pPr>
      <w:r w:rsidRPr="00ED273D">
        <w:rPr>
          <w:sz w:val="28"/>
          <w:szCs w:val="28"/>
        </w:rPr>
        <w:t xml:space="preserve">ж) осуществлять предусмотренные частью 1 статьи 63.1 Лесного кодекса Российской Федерации мероприятия не позднее чем через три года (если иное не установлено другими федеральными законами) после рубки лесных насаждений в соответствии с проектом лесовосстановления или проектом лесоразведения в соответствии с постановлением Правительства Российской Федерации от 18.05.2022 № 897 «Об утверждении Правил осуществления лесовосстановления </w:t>
      </w:r>
      <w:r w:rsidRPr="00ED273D">
        <w:rPr>
          <w:sz w:val="28"/>
          <w:szCs w:val="28"/>
        </w:rPr>
        <w:lastRenderedPageBreak/>
        <w:t>или лесоразведения в случае, предусмотренном частью 4 статьи 63.1 Лесного кодекса Российской Федерации, о признании утратившим силу постановления Правительства Российской Федерации от 07.05.2019 № 566 и внесении изменения в перечень нормативных правовых актов и групп нормативных правовых актов Правительства Российской Федерации, нормативных правовых актов, отдельных положений нормативных правовых актов и групп нормативных правовых актов федеральных органов исполнительной власти, правовых актов, отдельных положений правовых актов, групп правовых актов исполнительных и распорядительных органов государственной власти РСФСР и Союза ССР, решений Государственной комиссии по радиочастотам, содержащих обязательные требования, в отношении которых не применяются положения частей 1, 2 и 3 статьи 15 Федерального закона «Об обязательных требованиях в Российской Федерации» (далее – Правила выполнения работ по лесовосстановлению или лесоразведению лицами, использующими леса в соответствии со статьями 43 - 46 Лесного кодекса Российской Федерации и лицами, обратившимися с ходатайством или заявлением об изменении целевого назначения лесного участка);</w:t>
      </w:r>
    </w:p>
    <w:p w:rsidR="001B7CE1" w:rsidRPr="00ED273D" w:rsidRDefault="001B7CE1" w:rsidP="001B7CE1">
      <w:pPr>
        <w:ind w:firstLine="709"/>
        <w:jc w:val="both"/>
        <w:rPr>
          <w:sz w:val="28"/>
          <w:szCs w:val="28"/>
        </w:rPr>
      </w:pPr>
      <w:r w:rsidRPr="00ED273D">
        <w:rPr>
          <w:sz w:val="28"/>
          <w:szCs w:val="28"/>
        </w:rPr>
        <w:t>з) после прекращения действия договора аренды лесного участка, соглашения об установлении сервитута привести лесной участок в состояние, пригодное для его дальнейшего использования по целевому назначению в соответствии с видом разрешенного использования;</w:t>
      </w:r>
    </w:p>
    <w:p w:rsidR="001B7CE1" w:rsidRPr="00ED273D" w:rsidRDefault="001B7CE1" w:rsidP="001B7CE1">
      <w:pPr>
        <w:ind w:firstLine="709"/>
        <w:jc w:val="both"/>
        <w:rPr>
          <w:sz w:val="28"/>
          <w:szCs w:val="28"/>
        </w:rPr>
      </w:pPr>
      <w:r w:rsidRPr="00ED273D">
        <w:rPr>
          <w:sz w:val="28"/>
          <w:szCs w:val="28"/>
        </w:rPr>
        <w:t>и) выполнять иные обязанности, предусмотренные лесным законодательством, договором аренды лесного участка, а также иными документами, на основании которых осуществляется использование лесов.</w:t>
      </w:r>
    </w:p>
    <w:p w:rsidR="001B7CE1" w:rsidRPr="00ED273D" w:rsidRDefault="001B7CE1" w:rsidP="001B7CE1">
      <w:pPr>
        <w:ind w:firstLine="709"/>
        <w:jc w:val="both"/>
        <w:rPr>
          <w:sz w:val="28"/>
          <w:szCs w:val="28"/>
        </w:rPr>
      </w:pPr>
      <w:r w:rsidRPr="00ED273D">
        <w:rPr>
          <w:sz w:val="28"/>
          <w:szCs w:val="28"/>
        </w:rPr>
        <w:t>Невыполнение юридическими лицами, индивидуальными предпринимателями, осуществляющими использование лесов, лесохозяйственного регламента и проекта освоения лесов является основанием для досрочного расторжения договора аренды лесного участка, а также принудительного прекращения сервитута.</w:t>
      </w:r>
    </w:p>
    <w:p w:rsidR="001B7CE1" w:rsidRPr="00ED273D" w:rsidRDefault="001B7CE1" w:rsidP="001B7CE1">
      <w:pPr>
        <w:ind w:firstLine="709"/>
        <w:jc w:val="both"/>
        <w:rPr>
          <w:sz w:val="28"/>
          <w:szCs w:val="28"/>
        </w:rPr>
      </w:pPr>
      <w:r w:rsidRPr="00ED273D">
        <w:rPr>
          <w:sz w:val="28"/>
          <w:szCs w:val="28"/>
        </w:rPr>
        <w:t>Лесные участки, предоставленные в целях осуществления геологического изучения недр, разведки и добычи полезных ископаемых, также могут предоставляться для использования лесов для одной или нескольких целей, предусмотренных частью 1 статьи 25 Лесного кодекса Российской Федерации, если иное не установлено Лесным кодексом Российской Федерации, другим</w:t>
      </w:r>
      <w:r w:rsidRPr="00ED273D">
        <w:rPr>
          <w:rFonts w:cs="Arial"/>
          <w:iCs/>
          <w:sz w:val="28"/>
          <w:szCs w:val="28"/>
        </w:rPr>
        <w:t>и федеральными законами.</w:t>
      </w:r>
    </w:p>
    <w:p w:rsidR="004130B6" w:rsidRPr="00ED273D" w:rsidRDefault="004130B6" w:rsidP="003B1BB8">
      <w:pPr>
        <w:pStyle w:val="10"/>
        <w:numPr>
          <w:ilvl w:val="0"/>
          <w:numId w:val="0"/>
        </w:numPr>
        <w:spacing w:before="0" w:after="0"/>
        <w:ind w:firstLine="709"/>
        <w:jc w:val="both"/>
        <w:outlineLvl w:val="2"/>
      </w:pPr>
    </w:p>
    <w:p w:rsidR="006E2AE7" w:rsidRPr="00ED273D" w:rsidRDefault="008430DC" w:rsidP="006E2AE7">
      <w:pPr>
        <w:pStyle w:val="10"/>
        <w:numPr>
          <w:ilvl w:val="0"/>
          <w:numId w:val="0"/>
        </w:numPr>
        <w:ind w:left="792"/>
      </w:pPr>
      <w:bookmarkStart w:id="602" w:name="_Toc4773072"/>
      <w:r w:rsidRPr="00ED273D">
        <w:t xml:space="preserve">2.13. </w:t>
      </w:r>
      <w:bookmarkStart w:id="603" w:name="_Toc451506933"/>
      <w:bookmarkEnd w:id="598"/>
      <w:bookmarkEnd w:id="599"/>
      <w:bookmarkEnd w:id="600"/>
      <w:bookmarkEnd w:id="601"/>
      <w:bookmarkEnd w:id="602"/>
      <w:r w:rsidR="00A25F0A" w:rsidRPr="00ED273D">
        <w:t>Нормативы, параметры и сроки использования лесов для строительства и эксплуатации водохранилищ и иных искусственных водных объектов, создания и расширения территорий морских и речных портов, строительства, реконструкции и эксплуатации гидротехнических сооружений</w:t>
      </w:r>
      <w:bookmarkEnd w:id="603"/>
    </w:p>
    <w:p w:rsidR="009B3BB9" w:rsidRPr="00ED273D" w:rsidRDefault="009B3BB9" w:rsidP="003B1BB8">
      <w:pPr>
        <w:pStyle w:val="10"/>
        <w:numPr>
          <w:ilvl w:val="0"/>
          <w:numId w:val="0"/>
        </w:numPr>
        <w:spacing w:before="0" w:after="0"/>
        <w:ind w:firstLine="709"/>
        <w:outlineLvl w:val="2"/>
      </w:pPr>
    </w:p>
    <w:p w:rsidR="00A25F0A" w:rsidRPr="00ED273D" w:rsidRDefault="00A25F0A" w:rsidP="00A25F0A">
      <w:pPr>
        <w:ind w:firstLine="540"/>
        <w:jc w:val="both"/>
        <w:rPr>
          <w:rFonts w:cs="Arial"/>
          <w:sz w:val="28"/>
          <w:szCs w:val="28"/>
        </w:rPr>
      </w:pPr>
      <w:bookmarkStart w:id="604" w:name="_Toc171246861"/>
      <w:r w:rsidRPr="00ED273D">
        <w:rPr>
          <w:rFonts w:cs="Arial"/>
          <w:sz w:val="28"/>
          <w:szCs w:val="28"/>
        </w:rPr>
        <w:t xml:space="preserve">Использование лесов на территории Красногорского лесничества для строительства и эксплуатации водохранилищ и иных искусственных водных объектов, создания и расширения территорий морских и речных портов, </w:t>
      </w:r>
      <w:r w:rsidRPr="00ED273D">
        <w:rPr>
          <w:rFonts w:cs="Arial"/>
          <w:sz w:val="28"/>
          <w:szCs w:val="28"/>
        </w:rPr>
        <w:lastRenderedPageBreak/>
        <w:t xml:space="preserve">строительства, реконструкции и эксплуатации гидротехнических сооружений, регламентируется статьями 21, 44 Лесного кодекса </w:t>
      </w:r>
      <w:r w:rsidRPr="00ED273D">
        <w:rPr>
          <w:sz w:val="28"/>
          <w:szCs w:val="28"/>
        </w:rPr>
        <w:t>Российской Федерации</w:t>
      </w:r>
      <w:r w:rsidRPr="00ED273D">
        <w:rPr>
          <w:rFonts w:cs="Arial"/>
          <w:sz w:val="28"/>
          <w:szCs w:val="28"/>
        </w:rPr>
        <w:t>.</w:t>
      </w:r>
    </w:p>
    <w:p w:rsidR="00A25F0A" w:rsidRPr="00ED273D" w:rsidRDefault="00A25F0A" w:rsidP="00A25F0A">
      <w:pPr>
        <w:pStyle w:val="31"/>
        <w:spacing w:line="240" w:lineRule="auto"/>
        <w:ind w:firstLine="720"/>
      </w:pPr>
      <w:r w:rsidRPr="00ED273D">
        <w:t xml:space="preserve">Лесные участки используются для строительства и эксплуатации водохранилищ и иных искусственных водных объектов, создания и расширения территорий морских и речных портов, строительства, реконструкции и эксплуатации гидротехнических сооружений, в соответствии с водным законодательством. </w:t>
      </w:r>
    </w:p>
    <w:p w:rsidR="00A25F0A" w:rsidRPr="00ED273D" w:rsidRDefault="00A25F0A" w:rsidP="00A25F0A">
      <w:pPr>
        <w:pStyle w:val="31"/>
        <w:spacing w:line="240" w:lineRule="auto"/>
        <w:ind w:firstLine="720"/>
        <w:rPr>
          <w:szCs w:val="28"/>
        </w:rPr>
      </w:pPr>
      <w:r w:rsidRPr="00ED273D">
        <w:t>Лесные участки для строительства</w:t>
      </w:r>
      <w:r w:rsidRPr="00ED273D">
        <w:rPr>
          <w:szCs w:val="28"/>
        </w:rPr>
        <w:t xml:space="preserve"> и эксплуатации водохранилищ и иных искусственных водных объектов, а также гидротехнических сооружений, морских портов, морских терминалов, речных портов, причалов, находящиеся в государственной собственности, предоставляются юридическим лицам в аренду, постоянное бессрочное пользование и безвозмездное пользование, гражданам в аренду.</w:t>
      </w:r>
    </w:p>
    <w:p w:rsidR="00A25F0A" w:rsidRPr="00ED273D" w:rsidRDefault="00A25F0A" w:rsidP="00A25F0A">
      <w:pPr>
        <w:pStyle w:val="ConsPlusNormal"/>
        <w:widowControl/>
        <w:jc w:val="both"/>
        <w:rPr>
          <w:rFonts w:ascii="Times New Roman" w:hAnsi="Times New Roman" w:cs="Times New Roman"/>
          <w:sz w:val="28"/>
          <w:szCs w:val="28"/>
        </w:rPr>
      </w:pPr>
      <w:r w:rsidRPr="00ED273D">
        <w:rPr>
          <w:rFonts w:ascii="Times New Roman" w:hAnsi="Times New Roman" w:cs="Times New Roman"/>
          <w:sz w:val="28"/>
          <w:szCs w:val="28"/>
        </w:rPr>
        <w:t>Договор аренды лесного участка на использование лесов для строительства и эксплуатации водохранилищ и иных искусственных водных объектов, а также гидротехнических сооружений, морских портов, морских терминалов, речных портов, причалов, составляется без проведения аукциона на срок от одного года до сорока девяти лет.</w:t>
      </w:r>
    </w:p>
    <w:p w:rsidR="00A25F0A" w:rsidRPr="00ED273D" w:rsidRDefault="00A25F0A" w:rsidP="00A25F0A">
      <w:pPr>
        <w:pStyle w:val="ConsPlusNormal"/>
        <w:widowControl/>
        <w:jc w:val="both"/>
        <w:rPr>
          <w:rFonts w:ascii="Times New Roman" w:hAnsi="Times New Roman" w:cs="Times New Roman"/>
          <w:sz w:val="28"/>
          <w:szCs w:val="28"/>
        </w:rPr>
      </w:pPr>
      <w:r w:rsidRPr="00ED273D">
        <w:rPr>
          <w:rFonts w:ascii="Times New Roman" w:hAnsi="Times New Roman" w:cs="Times New Roman"/>
          <w:sz w:val="28"/>
          <w:szCs w:val="28"/>
        </w:rPr>
        <w:t>При использовании лесов для выполнения работ по строительству и эксплуатации водохранилищ и иных искусственных водных объектов, а также гидротехнических сооружений, морских портов, морских терминалов, речных портов, причалов, на землях лесного фонда допускается строительство, реконструкция и эксплуатация объектов, не связанных с созданием лесной инфраструктуры.</w:t>
      </w:r>
    </w:p>
    <w:p w:rsidR="00A25F0A" w:rsidRPr="00ED273D" w:rsidRDefault="00A25F0A" w:rsidP="00A25F0A">
      <w:pPr>
        <w:pStyle w:val="24"/>
        <w:spacing w:after="0" w:line="240" w:lineRule="auto"/>
        <w:ind w:left="0" w:firstLine="720"/>
        <w:jc w:val="both"/>
        <w:rPr>
          <w:sz w:val="28"/>
          <w:szCs w:val="28"/>
        </w:rPr>
      </w:pPr>
      <w:r w:rsidRPr="00ED273D">
        <w:rPr>
          <w:sz w:val="28"/>
          <w:szCs w:val="28"/>
        </w:rPr>
        <w:t xml:space="preserve">На лесных участках, предоставленных в аренду, постоянное (бессрочное) пользование и в безвозмездное пользование в целях для строительства и эксплуатации водохранилищ и иных искусственных водных объектов, а также гидротехнических сооружений, морских портов, морских терминалов, речных портов, причалов, рубка лесных насаждений, а также строительство, реконструкция и эксплуатация объектов, не связанных с созданием лесной инфраструктуры, осуществляются в соответствии с проектом освоения лесов. </w:t>
      </w:r>
    </w:p>
    <w:p w:rsidR="00A25F0A" w:rsidRPr="00ED273D" w:rsidRDefault="00A25F0A" w:rsidP="00A25F0A">
      <w:pPr>
        <w:pStyle w:val="31"/>
        <w:spacing w:line="240" w:lineRule="auto"/>
        <w:ind w:firstLine="720"/>
      </w:pPr>
      <w:r w:rsidRPr="00ED273D">
        <w:t xml:space="preserve">В целях размещения объектов, связанных с выполнением работ по </w:t>
      </w:r>
      <w:r w:rsidRPr="00ED273D">
        <w:rPr>
          <w:szCs w:val="28"/>
        </w:rPr>
        <w:t xml:space="preserve">строительству и эксплуатации водохранилищ и иных искусственных водных объектов, а также гидротехнических сооружений, морских портов, морских терминалов, речных портов, причалов, </w:t>
      </w:r>
      <w:r w:rsidRPr="00ED273D">
        <w:t>используются, прежде всего, нелесные земли, а при отсутствии на лесном участке таких земель – участки не возобновившихся вырубок, гарей, пустырей, прогалин, а также площади, на которых произрастают низкополнотные и наименее ценные лесные насаждения.</w:t>
      </w:r>
    </w:p>
    <w:p w:rsidR="00A25F0A" w:rsidRPr="00ED273D" w:rsidRDefault="00A25F0A" w:rsidP="00A25F0A">
      <w:pPr>
        <w:pStyle w:val="31"/>
        <w:spacing w:line="240" w:lineRule="auto"/>
        <w:ind w:firstLine="720"/>
        <w:rPr>
          <w:szCs w:val="28"/>
        </w:rPr>
      </w:pPr>
      <w:r w:rsidRPr="00ED273D">
        <w:t>Использование иных лесных участков для указанных целей допускается в случае отсутствия других вариантов возможного размещения объектов, связанных с выполнением работ по с</w:t>
      </w:r>
      <w:r w:rsidRPr="00ED273D">
        <w:rPr>
          <w:szCs w:val="28"/>
        </w:rPr>
        <w:t>троительству и эксплуатации водохранилищ и иных искусственных водных объектов, а также гидротехнических сооружений, морских портов, морских терминалов, речных портов, причалов.</w:t>
      </w:r>
    </w:p>
    <w:p w:rsidR="00A25F0A" w:rsidRPr="00ED273D" w:rsidRDefault="00A25F0A" w:rsidP="00A25F0A">
      <w:pPr>
        <w:pStyle w:val="ConsPlusNormal"/>
        <w:widowControl/>
        <w:jc w:val="both"/>
        <w:rPr>
          <w:rFonts w:ascii="Times New Roman" w:hAnsi="Times New Roman" w:cs="Times New Roman"/>
          <w:sz w:val="28"/>
          <w:szCs w:val="28"/>
        </w:rPr>
      </w:pPr>
      <w:r w:rsidRPr="00ED273D">
        <w:rPr>
          <w:rFonts w:ascii="Times New Roman" w:hAnsi="Times New Roman" w:cs="Times New Roman"/>
          <w:sz w:val="28"/>
          <w:szCs w:val="28"/>
        </w:rPr>
        <w:t xml:space="preserve">Площади, на которых разрешено выполнение работ для строительства и эксплуатации водохранилищ и иных искусственных водных объектов, а также </w:t>
      </w:r>
      <w:r w:rsidRPr="00ED273D">
        <w:rPr>
          <w:rFonts w:ascii="Times New Roman" w:hAnsi="Times New Roman" w:cs="Times New Roman"/>
          <w:sz w:val="28"/>
          <w:szCs w:val="28"/>
        </w:rPr>
        <w:lastRenderedPageBreak/>
        <w:t>гидротехнических сооружений, морских портов, морских терминалов, речных портов, причалов, приведены в таблице 5 настоящего регламента.</w:t>
      </w:r>
    </w:p>
    <w:p w:rsidR="00A25F0A" w:rsidRPr="00ED273D" w:rsidRDefault="00A25F0A" w:rsidP="00A25F0A">
      <w:pPr>
        <w:pStyle w:val="ConsPlusNormal"/>
        <w:widowControl/>
        <w:jc w:val="both"/>
        <w:rPr>
          <w:rFonts w:ascii="Times New Roman" w:hAnsi="Times New Roman" w:cs="Times New Roman"/>
          <w:sz w:val="28"/>
          <w:szCs w:val="28"/>
        </w:rPr>
      </w:pPr>
      <w:r w:rsidRPr="00ED273D">
        <w:rPr>
          <w:rFonts w:ascii="Times New Roman" w:hAnsi="Times New Roman" w:cs="Times New Roman"/>
          <w:sz w:val="28"/>
          <w:szCs w:val="28"/>
        </w:rPr>
        <w:t>По истечению срока выполнения соответствующих работ гидротехнические сооружения подлежат консервации или ликвидации в соответствии с водным законодательством.</w:t>
      </w:r>
    </w:p>
    <w:p w:rsidR="00A25F0A" w:rsidRPr="00ED273D" w:rsidRDefault="00A25F0A" w:rsidP="00A25F0A">
      <w:pPr>
        <w:pStyle w:val="ConsPlusNormal"/>
        <w:widowControl/>
        <w:jc w:val="both"/>
        <w:rPr>
          <w:rFonts w:ascii="Times New Roman" w:hAnsi="Times New Roman" w:cs="Times New Roman"/>
          <w:sz w:val="28"/>
          <w:szCs w:val="28"/>
        </w:rPr>
      </w:pPr>
      <w:r w:rsidRPr="00ED273D">
        <w:rPr>
          <w:rFonts w:ascii="Times New Roman" w:hAnsi="Times New Roman" w:cs="Times New Roman"/>
          <w:sz w:val="28"/>
          <w:szCs w:val="28"/>
        </w:rPr>
        <w:t>Земли, которые использовались для строительства и эксплуатации водохранилищ и иных искусственных водных объектов, а также гидротехнических сооружений, морских портов, морских терминалов, речных портов, причалов подлежат рекультивации.</w:t>
      </w:r>
    </w:p>
    <w:p w:rsidR="003B1BB8" w:rsidRPr="00ED273D" w:rsidRDefault="003B1BB8" w:rsidP="003B1BB8">
      <w:pPr>
        <w:pStyle w:val="ConsPlusNormal"/>
        <w:ind w:firstLine="709"/>
        <w:jc w:val="both"/>
        <w:rPr>
          <w:rFonts w:ascii="Times New Roman" w:hAnsi="Times New Roman" w:cs="Times New Roman"/>
          <w:sz w:val="28"/>
          <w:szCs w:val="28"/>
        </w:rPr>
      </w:pPr>
    </w:p>
    <w:p w:rsidR="009B3BB9" w:rsidRPr="00ED273D" w:rsidRDefault="008430DC" w:rsidP="003B1BB8">
      <w:pPr>
        <w:pStyle w:val="10"/>
        <w:keepNext w:val="0"/>
        <w:widowControl w:val="0"/>
        <w:numPr>
          <w:ilvl w:val="0"/>
          <w:numId w:val="0"/>
        </w:numPr>
        <w:spacing w:before="0" w:after="0"/>
        <w:ind w:firstLine="709"/>
        <w:outlineLvl w:val="2"/>
      </w:pPr>
      <w:bookmarkStart w:id="605" w:name="_Toc220893756"/>
      <w:bookmarkStart w:id="606" w:name="_Toc317581412"/>
      <w:bookmarkStart w:id="607" w:name="_Toc451507085"/>
      <w:bookmarkStart w:id="608" w:name="_Toc4773073"/>
      <w:r w:rsidRPr="00ED273D">
        <w:t xml:space="preserve">2.14. </w:t>
      </w:r>
      <w:r w:rsidR="009B3BB9" w:rsidRPr="00ED273D">
        <w:t>Нормативы, параметры и сроки использования лесов для строительства, реконструкции, эксплуатации линейных объектов</w:t>
      </w:r>
      <w:bookmarkEnd w:id="604"/>
      <w:bookmarkEnd w:id="605"/>
      <w:bookmarkEnd w:id="606"/>
      <w:bookmarkEnd w:id="607"/>
      <w:bookmarkEnd w:id="608"/>
    </w:p>
    <w:p w:rsidR="00F45C1B" w:rsidRPr="00ED273D" w:rsidRDefault="00F45C1B" w:rsidP="00F45C1B">
      <w:pPr>
        <w:autoSpaceDE w:val="0"/>
        <w:autoSpaceDN w:val="0"/>
        <w:adjustRightInd w:val="0"/>
        <w:ind w:firstLine="720"/>
        <w:jc w:val="both"/>
        <w:rPr>
          <w:sz w:val="28"/>
          <w:szCs w:val="28"/>
        </w:rPr>
      </w:pPr>
      <w:bookmarkStart w:id="609" w:name="_Toc171246862"/>
      <w:bookmarkStart w:id="610" w:name="_Toc220893757"/>
      <w:bookmarkStart w:id="611" w:name="_Toc317581413"/>
      <w:bookmarkStart w:id="612" w:name="_Toc451507086"/>
      <w:bookmarkStart w:id="613" w:name="_Toc4773074"/>
      <w:r w:rsidRPr="00ED273D">
        <w:rPr>
          <w:sz w:val="28"/>
          <w:szCs w:val="28"/>
        </w:rPr>
        <w:t>Использование лесов для строительства, реконструкции, эксплуатации линейных объектов регламентируется статьями 21, 45 Лесного кодекса Российской Федерации, Правилами использования лесов для строительства, реконструкции, эксплуатации линейных объектов, устанавливаемыми уполномоченным федеральным органом исполнительной власти.</w:t>
      </w:r>
    </w:p>
    <w:p w:rsidR="00F45C1B" w:rsidRPr="00ED273D" w:rsidRDefault="00F45C1B" w:rsidP="00F45C1B">
      <w:pPr>
        <w:autoSpaceDE w:val="0"/>
        <w:autoSpaceDN w:val="0"/>
        <w:adjustRightInd w:val="0"/>
        <w:ind w:firstLine="720"/>
        <w:jc w:val="both"/>
        <w:rPr>
          <w:sz w:val="28"/>
          <w:szCs w:val="28"/>
        </w:rPr>
      </w:pPr>
      <w:r w:rsidRPr="00ED273D">
        <w:rPr>
          <w:sz w:val="28"/>
          <w:szCs w:val="28"/>
        </w:rPr>
        <w:t>Под линейными объектами понимаются линии электропередачи, линии связи, дороги, трубопроводы и другие линейные объекты, а также сооружения, являющиеся неотъемлемой технологической частью указанных объектов</w:t>
      </w:r>
    </w:p>
    <w:p w:rsidR="00F45C1B" w:rsidRPr="00ED273D" w:rsidRDefault="00F45C1B" w:rsidP="00F45C1B">
      <w:pPr>
        <w:autoSpaceDE w:val="0"/>
        <w:autoSpaceDN w:val="0"/>
        <w:adjustRightInd w:val="0"/>
        <w:ind w:firstLine="720"/>
        <w:jc w:val="both"/>
        <w:rPr>
          <w:sz w:val="28"/>
          <w:szCs w:val="28"/>
        </w:rPr>
      </w:pPr>
      <w:r w:rsidRPr="00ED273D">
        <w:rPr>
          <w:sz w:val="28"/>
          <w:szCs w:val="28"/>
        </w:rPr>
        <w:t>Использование лесов для строительства, реконструкции, эксплуатации линейных объектов осуществляется с предоставлением или без предоставления лесного участка, с установлением или без установления сервитута, публичного сервитута.</w:t>
      </w:r>
    </w:p>
    <w:p w:rsidR="00F45C1B" w:rsidRPr="00ED273D" w:rsidRDefault="00F45C1B" w:rsidP="00F45C1B">
      <w:pPr>
        <w:autoSpaceDE w:val="0"/>
        <w:autoSpaceDN w:val="0"/>
        <w:adjustRightInd w:val="0"/>
        <w:ind w:firstLine="720"/>
        <w:jc w:val="both"/>
        <w:rPr>
          <w:sz w:val="28"/>
          <w:szCs w:val="28"/>
        </w:rPr>
      </w:pPr>
      <w:r w:rsidRPr="00ED273D">
        <w:rPr>
          <w:sz w:val="28"/>
          <w:szCs w:val="28"/>
        </w:rPr>
        <w:t xml:space="preserve">Лесные участки, находящиеся в государственной или муниципальной собственности, предоставляются гражданам, юридическим лицам в соответствии со </w:t>
      </w:r>
      <w:hyperlink r:id="rId43" w:history="1">
        <w:r w:rsidRPr="00ED273D">
          <w:rPr>
            <w:sz w:val="28"/>
            <w:szCs w:val="28"/>
          </w:rPr>
          <w:t>статьей 9</w:t>
        </w:r>
      </w:hyperlink>
      <w:r w:rsidRPr="00ED273D">
        <w:rPr>
          <w:sz w:val="28"/>
          <w:szCs w:val="28"/>
        </w:rPr>
        <w:t xml:space="preserve"> Лесного кодекса Российской Федерации.</w:t>
      </w:r>
    </w:p>
    <w:p w:rsidR="00F45C1B" w:rsidRPr="00ED273D" w:rsidRDefault="00F45C1B" w:rsidP="00F45C1B">
      <w:pPr>
        <w:autoSpaceDE w:val="0"/>
        <w:autoSpaceDN w:val="0"/>
        <w:adjustRightInd w:val="0"/>
        <w:ind w:firstLine="720"/>
        <w:jc w:val="both"/>
        <w:rPr>
          <w:sz w:val="28"/>
          <w:szCs w:val="28"/>
        </w:rPr>
      </w:pPr>
      <w:r w:rsidRPr="00ED273D">
        <w:rPr>
          <w:sz w:val="28"/>
          <w:szCs w:val="28"/>
        </w:rPr>
        <w:t>Срок использования лесных участков определяется в соответствии с требованиями Лесного кодекса Российской Федерации и Земельного кодекса Российской Федерации:</w:t>
      </w:r>
    </w:p>
    <w:p w:rsidR="00F45C1B" w:rsidRPr="00ED273D" w:rsidRDefault="00F45C1B" w:rsidP="00F45C1B">
      <w:pPr>
        <w:autoSpaceDE w:val="0"/>
        <w:autoSpaceDN w:val="0"/>
        <w:adjustRightInd w:val="0"/>
        <w:ind w:firstLine="720"/>
        <w:jc w:val="both"/>
        <w:rPr>
          <w:sz w:val="28"/>
          <w:szCs w:val="28"/>
        </w:rPr>
      </w:pPr>
      <w:r w:rsidRPr="00ED273D">
        <w:rPr>
          <w:sz w:val="28"/>
          <w:szCs w:val="28"/>
        </w:rPr>
        <w:t>Срок аренды – до 49 лет;</w:t>
      </w:r>
    </w:p>
    <w:p w:rsidR="00F45C1B" w:rsidRPr="00ED273D" w:rsidRDefault="00F45C1B" w:rsidP="00F45C1B">
      <w:pPr>
        <w:autoSpaceDE w:val="0"/>
        <w:autoSpaceDN w:val="0"/>
        <w:adjustRightInd w:val="0"/>
        <w:ind w:firstLine="720"/>
        <w:jc w:val="both"/>
        <w:rPr>
          <w:sz w:val="28"/>
          <w:szCs w:val="28"/>
        </w:rPr>
      </w:pPr>
      <w:r w:rsidRPr="00ED273D">
        <w:rPr>
          <w:sz w:val="28"/>
          <w:szCs w:val="28"/>
        </w:rPr>
        <w:t xml:space="preserve">Лесные участки, которые находятся в государственной или муниципальной собственности и на которых расположены линейные объекты, предоставляются на правах, предусмотренных </w:t>
      </w:r>
      <w:hyperlink r:id="rId44" w:history="1">
        <w:r w:rsidRPr="00ED273D">
          <w:rPr>
            <w:sz w:val="28"/>
            <w:szCs w:val="28"/>
          </w:rPr>
          <w:t>статьей 9</w:t>
        </w:r>
      </w:hyperlink>
      <w:r w:rsidRPr="00ED273D">
        <w:rPr>
          <w:sz w:val="28"/>
          <w:szCs w:val="28"/>
        </w:rPr>
        <w:t xml:space="preserve"> Лесного кодекса Российской Федерации, гражданам, юридическим лицам, имеющим в собственности, безвозмездном пользовании, аренде, хозяйственном ведении или оперативном управлении такие линейные объекты. </w:t>
      </w:r>
    </w:p>
    <w:p w:rsidR="00F45C1B" w:rsidRPr="00ED273D" w:rsidRDefault="00F45C1B" w:rsidP="00F45C1B">
      <w:pPr>
        <w:autoSpaceDE w:val="0"/>
        <w:autoSpaceDN w:val="0"/>
        <w:adjustRightInd w:val="0"/>
        <w:ind w:firstLine="720"/>
        <w:jc w:val="both"/>
        <w:rPr>
          <w:sz w:val="28"/>
          <w:szCs w:val="28"/>
        </w:rPr>
      </w:pPr>
      <w:r w:rsidRPr="00ED273D">
        <w:rPr>
          <w:sz w:val="28"/>
          <w:szCs w:val="28"/>
        </w:rPr>
        <w:t>Перечень случаев использования лесов в целях строительства, реконструкции, эксплуатации линейных объектов без предоставления лесных участков, устанавливаемый уполномоченным федеральным органом исполнительной власти приведен ниже.</w:t>
      </w:r>
    </w:p>
    <w:p w:rsidR="00F45C1B" w:rsidRPr="00ED273D" w:rsidRDefault="00F45C1B" w:rsidP="00F45C1B">
      <w:pPr>
        <w:autoSpaceDE w:val="0"/>
        <w:autoSpaceDN w:val="0"/>
        <w:adjustRightInd w:val="0"/>
        <w:ind w:firstLine="720"/>
        <w:jc w:val="center"/>
        <w:rPr>
          <w:sz w:val="28"/>
          <w:szCs w:val="28"/>
        </w:rPr>
      </w:pPr>
      <w:r w:rsidRPr="00ED273D">
        <w:rPr>
          <w:sz w:val="28"/>
          <w:szCs w:val="28"/>
        </w:rPr>
        <w:t>Перечень</w:t>
      </w:r>
    </w:p>
    <w:p w:rsidR="00F45C1B" w:rsidRPr="00ED273D" w:rsidRDefault="00F45C1B" w:rsidP="00F45C1B">
      <w:pPr>
        <w:autoSpaceDE w:val="0"/>
        <w:autoSpaceDN w:val="0"/>
        <w:adjustRightInd w:val="0"/>
        <w:ind w:firstLine="720"/>
        <w:jc w:val="center"/>
        <w:rPr>
          <w:sz w:val="28"/>
          <w:szCs w:val="28"/>
        </w:rPr>
      </w:pPr>
      <w:r w:rsidRPr="00ED273D">
        <w:rPr>
          <w:sz w:val="28"/>
          <w:szCs w:val="28"/>
        </w:rPr>
        <w:t>случаев использования лесов для строительства, реконструкции, эксплуатации линейных объектов без предоставления лесных участков, с установлением</w:t>
      </w:r>
      <w:r w:rsidR="000707D5" w:rsidRPr="00ED273D">
        <w:rPr>
          <w:sz w:val="28"/>
          <w:szCs w:val="28"/>
        </w:rPr>
        <w:t xml:space="preserve"> </w:t>
      </w:r>
      <w:r w:rsidRPr="00ED273D">
        <w:rPr>
          <w:sz w:val="28"/>
          <w:szCs w:val="28"/>
        </w:rPr>
        <w:t>или без установления сервитута, публичного сервитута</w:t>
      </w:r>
    </w:p>
    <w:p w:rsidR="00F45C1B" w:rsidRPr="00ED273D" w:rsidRDefault="00F45C1B" w:rsidP="00F45C1B">
      <w:pPr>
        <w:autoSpaceDE w:val="0"/>
        <w:autoSpaceDN w:val="0"/>
        <w:adjustRightInd w:val="0"/>
        <w:ind w:firstLine="720"/>
        <w:jc w:val="both"/>
        <w:rPr>
          <w:sz w:val="28"/>
          <w:szCs w:val="28"/>
        </w:rPr>
      </w:pPr>
      <w:r w:rsidRPr="00ED273D">
        <w:rPr>
          <w:sz w:val="28"/>
          <w:szCs w:val="28"/>
        </w:rPr>
        <w:lastRenderedPageBreak/>
        <w:t>1. Использование лесов с установлением сервитута осуществляется в следующих случаях:</w:t>
      </w:r>
    </w:p>
    <w:p w:rsidR="00F45C1B" w:rsidRPr="00ED273D" w:rsidRDefault="00F45C1B" w:rsidP="00F45C1B">
      <w:pPr>
        <w:autoSpaceDE w:val="0"/>
        <w:autoSpaceDN w:val="0"/>
        <w:adjustRightInd w:val="0"/>
        <w:ind w:firstLine="720"/>
        <w:jc w:val="both"/>
        <w:rPr>
          <w:sz w:val="28"/>
          <w:szCs w:val="28"/>
        </w:rPr>
      </w:pPr>
      <w:r w:rsidRPr="00ED273D">
        <w:rPr>
          <w:sz w:val="28"/>
          <w:szCs w:val="28"/>
        </w:rPr>
        <w:t>а) размещение линейных объектов, сооружений связи, не препятствующих разрешенному использованию земельного участка;</w:t>
      </w:r>
    </w:p>
    <w:p w:rsidR="00F45C1B" w:rsidRPr="00ED273D" w:rsidRDefault="00F45C1B" w:rsidP="00F45C1B">
      <w:pPr>
        <w:autoSpaceDE w:val="0"/>
        <w:autoSpaceDN w:val="0"/>
        <w:adjustRightInd w:val="0"/>
        <w:ind w:firstLine="720"/>
        <w:jc w:val="both"/>
        <w:rPr>
          <w:sz w:val="28"/>
          <w:szCs w:val="28"/>
        </w:rPr>
      </w:pPr>
      <w:r w:rsidRPr="00ED273D">
        <w:rPr>
          <w:sz w:val="28"/>
          <w:szCs w:val="28"/>
        </w:rPr>
        <w:t>б) проведение изыскательских работ.</w:t>
      </w:r>
    </w:p>
    <w:p w:rsidR="00F45C1B" w:rsidRPr="00ED273D" w:rsidRDefault="00F45C1B" w:rsidP="00F45C1B">
      <w:pPr>
        <w:autoSpaceDE w:val="0"/>
        <w:autoSpaceDN w:val="0"/>
        <w:adjustRightInd w:val="0"/>
        <w:ind w:firstLine="720"/>
        <w:jc w:val="both"/>
        <w:rPr>
          <w:sz w:val="28"/>
          <w:szCs w:val="28"/>
        </w:rPr>
      </w:pPr>
      <w:r w:rsidRPr="00ED273D">
        <w:rPr>
          <w:sz w:val="28"/>
          <w:szCs w:val="28"/>
        </w:rPr>
        <w:t>2. Использование лесов с установлением публичного сервитута осуществляется в случаях, предусмотренных статьей 39.37 Земельного кодекса Российской Федерации.</w:t>
      </w:r>
    </w:p>
    <w:p w:rsidR="00F45C1B" w:rsidRPr="00ED273D" w:rsidRDefault="00F45C1B" w:rsidP="00F45C1B">
      <w:pPr>
        <w:autoSpaceDE w:val="0"/>
        <w:autoSpaceDN w:val="0"/>
        <w:adjustRightInd w:val="0"/>
        <w:ind w:firstLine="720"/>
        <w:jc w:val="both"/>
        <w:rPr>
          <w:sz w:val="28"/>
          <w:szCs w:val="28"/>
        </w:rPr>
      </w:pPr>
      <w:r w:rsidRPr="00ED273D">
        <w:rPr>
          <w:sz w:val="28"/>
          <w:szCs w:val="28"/>
        </w:rPr>
        <w:t>3. Использование лесов для строительства, реконструкции, эксплуатации, в том числе при капитальных и текущих ремонтах линейных объектов, осуществляется без предоставления лесных участков, установления сервитута, публичного сервитута в следующих случаях:</w:t>
      </w:r>
    </w:p>
    <w:p w:rsidR="00F45C1B" w:rsidRPr="00ED273D" w:rsidRDefault="00F45C1B" w:rsidP="00F45C1B">
      <w:pPr>
        <w:autoSpaceDE w:val="0"/>
        <w:autoSpaceDN w:val="0"/>
        <w:adjustRightInd w:val="0"/>
        <w:ind w:firstLine="720"/>
        <w:jc w:val="both"/>
        <w:rPr>
          <w:sz w:val="28"/>
          <w:szCs w:val="28"/>
        </w:rPr>
      </w:pPr>
      <w:r w:rsidRPr="00ED273D">
        <w:rPr>
          <w:sz w:val="28"/>
          <w:szCs w:val="28"/>
        </w:rPr>
        <w:t>а) проведение выборочных рубок и сплошных рубок деревьев, кустарников, лиан в целях обеспечения безопасности граждан и создания необходимых условий для эксплуатации линейных объектов, в том числе в охранных зонах линейных объектов.</w:t>
      </w:r>
    </w:p>
    <w:p w:rsidR="00F45C1B" w:rsidRPr="00ED273D" w:rsidRDefault="00F45C1B" w:rsidP="00F45C1B">
      <w:pPr>
        <w:autoSpaceDE w:val="0"/>
        <w:autoSpaceDN w:val="0"/>
        <w:adjustRightInd w:val="0"/>
        <w:ind w:firstLine="720"/>
        <w:jc w:val="both"/>
        <w:rPr>
          <w:sz w:val="28"/>
          <w:szCs w:val="28"/>
        </w:rPr>
      </w:pPr>
      <w:r w:rsidRPr="00ED273D">
        <w:rPr>
          <w:sz w:val="28"/>
          <w:szCs w:val="28"/>
        </w:rPr>
        <w:t>б) проведение инженерных изысканий для линейных объектов;</w:t>
      </w:r>
    </w:p>
    <w:p w:rsidR="00F45C1B" w:rsidRPr="00ED273D" w:rsidRDefault="00F45C1B" w:rsidP="00F45C1B">
      <w:pPr>
        <w:autoSpaceDE w:val="0"/>
        <w:autoSpaceDN w:val="0"/>
        <w:adjustRightInd w:val="0"/>
        <w:ind w:firstLine="720"/>
        <w:jc w:val="both"/>
        <w:rPr>
          <w:sz w:val="28"/>
          <w:szCs w:val="28"/>
        </w:rPr>
      </w:pPr>
      <w:r w:rsidRPr="00ED273D">
        <w:rPr>
          <w:sz w:val="28"/>
          <w:szCs w:val="28"/>
        </w:rPr>
        <w:t>в) капитальный или текущий ремонт линейного объекта;</w:t>
      </w:r>
    </w:p>
    <w:p w:rsidR="00F45C1B" w:rsidRPr="00ED273D" w:rsidRDefault="00F45C1B" w:rsidP="00F45C1B">
      <w:pPr>
        <w:autoSpaceDE w:val="0"/>
        <w:autoSpaceDN w:val="0"/>
        <w:adjustRightInd w:val="0"/>
        <w:ind w:firstLine="720"/>
        <w:jc w:val="both"/>
        <w:rPr>
          <w:sz w:val="28"/>
          <w:szCs w:val="28"/>
        </w:rPr>
      </w:pPr>
      <w:r w:rsidRPr="00ED273D">
        <w:rPr>
          <w:sz w:val="28"/>
          <w:szCs w:val="28"/>
        </w:rPr>
        <w:t>г) строительство временных или вспомогательных сооружений (включая ограждения, бытовки, навесы), складирование строительных и иных материалов, техники для обеспечения строительства, реконструкции линейных объектов федерального, регионального или местного значения.</w:t>
      </w:r>
    </w:p>
    <w:p w:rsidR="00F45C1B" w:rsidRPr="00ED273D" w:rsidRDefault="00F45C1B" w:rsidP="00F45C1B">
      <w:pPr>
        <w:autoSpaceDE w:val="0"/>
        <w:autoSpaceDN w:val="0"/>
        <w:adjustRightInd w:val="0"/>
        <w:ind w:firstLine="720"/>
        <w:jc w:val="both"/>
        <w:rPr>
          <w:sz w:val="28"/>
          <w:szCs w:val="28"/>
        </w:rPr>
      </w:pPr>
      <w:r w:rsidRPr="00ED273D">
        <w:rPr>
          <w:sz w:val="28"/>
          <w:szCs w:val="28"/>
        </w:rPr>
        <w:t xml:space="preserve">Граждане, юридические лица, использующие леса для строительства, реконструкции, эксплуатации линейных объектов, в соответствии с </w:t>
      </w:r>
      <w:hyperlink w:anchor="P163" w:history="1">
        <w:r w:rsidRPr="00ED273D">
          <w:rPr>
            <w:sz w:val="28"/>
            <w:szCs w:val="28"/>
          </w:rPr>
          <w:t>пунктом 2</w:t>
        </w:r>
      </w:hyperlink>
      <w:r w:rsidRPr="00ED273D">
        <w:rPr>
          <w:sz w:val="28"/>
          <w:szCs w:val="28"/>
        </w:rPr>
        <w:t xml:space="preserve"> Перечня случаев использования лесов для строительства, реконструкции, эксплуатации линейных объектов, вправе обратиться с ходатайством об установлении публичного сервитута в орган, уполномоченный на установление публичного сервитута.</w:t>
      </w:r>
    </w:p>
    <w:p w:rsidR="00F45C1B" w:rsidRPr="00ED273D" w:rsidRDefault="00F45C1B" w:rsidP="00F45C1B">
      <w:pPr>
        <w:autoSpaceDE w:val="0"/>
        <w:autoSpaceDN w:val="0"/>
        <w:adjustRightInd w:val="0"/>
        <w:ind w:firstLine="720"/>
        <w:jc w:val="both"/>
        <w:rPr>
          <w:sz w:val="28"/>
          <w:szCs w:val="28"/>
        </w:rPr>
      </w:pPr>
      <w:r w:rsidRPr="00ED273D">
        <w:rPr>
          <w:sz w:val="28"/>
          <w:szCs w:val="28"/>
        </w:rPr>
        <w:t xml:space="preserve">Установление публичного сервитута осуществляется в соответствии с Земельным </w:t>
      </w:r>
      <w:hyperlink r:id="rId45" w:history="1">
        <w:r w:rsidRPr="00ED273D">
          <w:rPr>
            <w:sz w:val="28"/>
            <w:szCs w:val="28"/>
          </w:rPr>
          <w:t>кодексом</w:t>
        </w:r>
      </w:hyperlink>
      <w:r w:rsidRPr="00ED273D">
        <w:rPr>
          <w:sz w:val="28"/>
          <w:szCs w:val="28"/>
        </w:rPr>
        <w:t xml:space="preserve"> Российской Федерации.</w:t>
      </w:r>
    </w:p>
    <w:p w:rsidR="00F45C1B" w:rsidRPr="00ED273D" w:rsidRDefault="00F45C1B" w:rsidP="00F45C1B">
      <w:pPr>
        <w:autoSpaceDE w:val="0"/>
        <w:autoSpaceDN w:val="0"/>
        <w:adjustRightInd w:val="0"/>
        <w:ind w:firstLine="720"/>
        <w:jc w:val="both"/>
        <w:rPr>
          <w:sz w:val="28"/>
          <w:szCs w:val="28"/>
        </w:rPr>
      </w:pPr>
      <w:r w:rsidRPr="00ED273D">
        <w:rPr>
          <w:sz w:val="28"/>
          <w:szCs w:val="28"/>
        </w:rPr>
        <w:t>При использовании лесов, расположенных на землях лесного фонда, для размещения объектов, связанных со строительством, реконструкцией, эксплуатацией линейных объектов, должны использоваться нелесные земли, а при отсутствии таких земель – земли, предназначенные для лесовосстановления (вырубки, гари, редины, пустыри, прогалины и другие), а также площади, на которых произрастают низкополнотные и наименее ценные лесные насаждения.</w:t>
      </w:r>
    </w:p>
    <w:p w:rsidR="00F45C1B" w:rsidRPr="00ED273D" w:rsidRDefault="00F45C1B" w:rsidP="00F45C1B">
      <w:pPr>
        <w:autoSpaceDE w:val="0"/>
        <w:autoSpaceDN w:val="0"/>
        <w:adjustRightInd w:val="0"/>
        <w:ind w:firstLine="720"/>
        <w:jc w:val="both"/>
        <w:rPr>
          <w:sz w:val="28"/>
          <w:szCs w:val="28"/>
        </w:rPr>
      </w:pPr>
      <w:r w:rsidRPr="00ED273D">
        <w:rPr>
          <w:sz w:val="28"/>
          <w:szCs w:val="28"/>
        </w:rPr>
        <w:t>В целях размещения объектов, связанных со строительством или реконструкцией линейных объектов, в лесах, расположенных на землях, не относящихся к землям лесного фонда, используются в первую очередь земли, на которых не расположены лесные насаждения.</w:t>
      </w:r>
    </w:p>
    <w:p w:rsidR="00F45C1B" w:rsidRPr="00ED273D" w:rsidRDefault="00F45C1B" w:rsidP="00F45C1B">
      <w:pPr>
        <w:autoSpaceDE w:val="0"/>
        <w:autoSpaceDN w:val="0"/>
        <w:adjustRightInd w:val="0"/>
        <w:ind w:firstLine="720"/>
        <w:jc w:val="both"/>
        <w:rPr>
          <w:sz w:val="28"/>
          <w:szCs w:val="28"/>
        </w:rPr>
      </w:pPr>
      <w:r w:rsidRPr="00ED273D">
        <w:rPr>
          <w:sz w:val="28"/>
          <w:szCs w:val="28"/>
        </w:rPr>
        <w:t>Осуществление строительства, реконструкции и эксплуатации линейных объектов должно исключать развитие водной и ветровой эрозии земель на лесных участках, на которых размещаются линейные объекты и их охранные зоны.</w:t>
      </w:r>
    </w:p>
    <w:p w:rsidR="00F45C1B" w:rsidRPr="00ED273D" w:rsidRDefault="00F45C1B" w:rsidP="00F45C1B">
      <w:pPr>
        <w:autoSpaceDE w:val="0"/>
        <w:autoSpaceDN w:val="0"/>
        <w:adjustRightInd w:val="0"/>
        <w:ind w:firstLine="720"/>
        <w:jc w:val="both"/>
        <w:rPr>
          <w:sz w:val="28"/>
          <w:szCs w:val="28"/>
        </w:rPr>
      </w:pPr>
      <w:r w:rsidRPr="00ED273D">
        <w:rPr>
          <w:sz w:val="28"/>
          <w:szCs w:val="28"/>
        </w:rPr>
        <w:t xml:space="preserve">Использование лесов, расположенных на землях лесного фонда, в целях строительства, реконструкции, эксплуатации линейных объектов </w:t>
      </w:r>
      <w:r w:rsidRPr="00ED273D">
        <w:rPr>
          <w:sz w:val="28"/>
          <w:szCs w:val="28"/>
        </w:rPr>
        <w:lastRenderedPageBreak/>
        <w:t xml:space="preserve">осуществляется в соответствии с проектом освоения лесов и после подачи лесной декларации. </w:t>
      </w:r>
    </w:p>
    <w:p w:rsidR="00F45C1B" w:rsidRPr="00ED273D" w:rsidRDefault="00F45C1B" w:rsidP="00F45C1B">
      <w:pPr>
        <w:autoSpaceDE w:val="0"/>
        <w:autoSpaceDN w:val="0"/>
        <w:adjustRightInd w:val="0"/>
        <w:ind w:firstLine="720"/>
        <w:jc w:val="both"/>
        <w:rPr>
          <w:sz w:val="28"/>
          <w:szCs w:val="28"/>
        </w:rPr>
      </w:pPr>
      <w:r w:rsidRPr="00ED273D">
        <w:rPr>
          <w:sz w:val="28"/>
          <w:szCs w:val="28"/>
        </w:rPr>
        <w:t>В целях использования линейных объектов, обеспечения их безаварийного функционирования и эксплуатации, в целях обеспечения безопасности граждан и создания необходимых условий для эксплуатации линейных объектов, в том числе в охранных зонах линейных объектов (в том числе в целях проведения аварийно-спасательных работ) гражданами, юридическими лицами, имеющими в собственности, безвозмездном пользовании, аренде, хозяйственном ведении или оперативном управлении линейные объекты, осуществляются:</w:t>
      </w:r>
    </w:p>
    <w:p w:rsidR="00F45C1B" w:rsidRPr="00ED273D" w:rsidRDefault="00F45C1B" w:rsidP="00F45C1B">
      <w:pPr>
        <w:autoSpaceDE w:val="0"/>
        <w:autoSpaceDN w:val="0"/>
        <w:adjustRightInd w:val="0"/>
        <w:ind w:firstLine="720"/>
        <w:jc w:val="both"/>
        <w:rPr>
          <w:sz w:val="28"/>
          <w:szCs w:val="28"/>
        </w:rPr>
      </w:pPr>
      <w:r w:rsidRPr="00ED273D">
        <w:rPr>
          <w:sz w:val="28"/>
          <w:szCs w:val="28"/>
        </w:rPr>
        <w:t>а) прокладка и содержание в безлесном состоянии просек вдоль и по периметру линейных объектов.</w:t>
      </w:r>
    </w:p>
    <w:p w:rsidR="00F45C1B" w:rsidRPr="00ED273D" w:rsidRDefault="00F45C1B" w:rsidP="00F45C1B">
      <w:pPr>
        <w:autoSpaceDE w:val="0"/>
        <w:autoSpaceDN w:val="0"/>
        <w:adjustRightInd w:val="0"/>
        <w:ind w:firstLine="720"/>
        <w:jc w:val="both"/>
        <w:rPr>
          <w:sz w:val="28"/>
          <w:szCs w:val="28"/>
        </w:rPr>
      </w:pPr>
      <w:r w:rsidRPr="00ED273D">
        <w:rPr>
          <w:sz w:val="28"/>
          <w:szCs w:val="28"/>
        </w:rPr>
        <w:t xml:space="preserve">Ширина просеки для линий электропередачи определяется в соответствии с требованиями и размерами охранных зон воздушных линий электропередачи, предусмотренными </w:t>
      </w:r>
      <w:hyperlink r:id="rId46" w:history="1">
        <w:r w:rsidRPr="00ED273D">
          <w:rPr>
            <w:sz w:val="28"/>
            <w:szCs w:val="28"/>
          </w:rPr>
          <w:t>пунктом «а»</w:t>
        </w:r>
      </w:hyperlink>
      <w:r w:rsidRPr="00ED273D">
        <w:rPr>
          <w:sz w:val="28"/>
          <w:szCs w:val="28"/>
        </w:rPr>
        <w:t xml:space="preserve"> приложения к Правилам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утвержденным постановлением Правительства Российской Федерации от 24.02.2009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p w:rsidR="00F45C1B" w:rsidRPr="00ED273D" w:rsidRDefault="00F45C1B" w:rsidP="00F45C1B">
      <w:pPr>
        <w:autoSpaceDE w:val="0"/>
        <w:autoSpaceDN w:val="0"/>
        <w:adjustRightInd w:val="0"/>
        <w:ind w:firstLine="720"/>
        <w:jc w:val="both"/>
        <w:rPr>
          <w:sz w:val="28"/>
          <w:szCs w:val="28"/>
        </w:rPr>
      </w:pPr>
      <w:r w:rsidRPr="00ED273D">
        <w:rPr>
          <w:sz w:val="28"/>
          <w:szCs w:val="28"/>
        </w:rPr>
        <w:t>б) обрезка крон, вырубка и опиловка деревьев, высота которых превышает расстояние по прямой от дерева до крайней точки линейного объекта, сооружения, являющегося его неотъемлемой технологической частью, или крайней точки вертикальной проекции линейного объекта, увеличенное на 2 метра;</w:t>
      </w:r>
    </w:p>
    <w:p w:rsidR="00F45C1B" w:rsidRPr="00ED273D" w:rsidRDefault="00F45C1B" w:rsidP="00F45C1B">
      <w:pPr>
        <w:autoSpaceDE w:val="0"/>
        <w:autoSpaceDN w:val="0"/>
        <w:adjustRightInd w:val="0"/>
        <w:ind w:firstLine="720"/>
        <w:jc w:val="both"/>
        <w:rPr>
          <w:sz w:val="28"/>
          <w:szCs w:val="28"/>
        </w:rPr>
      </w:pPr>
      <w:r w:rsidRPr="00ED273D">
        <w:rPr>
          <w:sz w:val="28"/>
          <w:szCs w:val="28"/>
        </w:rPr>
        <w:t>в) вырубка сильноослабленных, усыхающих, сухостойных, ветровальных и буреломных деревьев, угрожающих падением на линейные объекты.</w:t>
      </w:r>
    </w:p>
    <w:p w:rsidR="00F45C1B" w:rsidRPr="00ED273D" w:rsidRDefault="00F45C1B" w:rsidP="00F45C1B">
      <w:pPr>
        <w:autoSpaceDE w:val="0"/>
        <w:autoSpaceDN w:val="0"/>
        <w:adjustRightInd w:val="0"/>
        <w:ind w:firstLine="720"/>
        <w:jc w:val="both"/>
        <w:rPr>
          <w:sz w:val="28"/>
          <w:szCs w:val="28"/>
        </w:rPr>
      </w:pPr>
      <w:r w:rsidRPr="00ED273D">
        <w:rPr>
          <w:sz w:val="28"/>
          <w:szCs w:val="28"/>
        </w:rPr>
        <w:t>В целях обеспечения безопасности граждан и создания необходимых условий для эксплуатации линейных объектов, в том числе в охранных зонах линейных объектов, осуществляется использование лесов для проведения выборочных рубок и сплошных рубок деревьев, кустарников, лиан без предоставления лесных участков, установления сервитута, публичного сервитута.</w:t>
      </w:r>
    </w:p>
    <w:p w:rsidR="00F45C1B" w:rsidRPr="00ED273D" w:rsidRDefault="00F45C1B" w:rsidP="00F45C1B">
      <w:pPr>
        <w:autoSpaceDE w:val="0"/>
        <w:autoSpaceDN w:val="0"/>
        <w:adjustRightInd w:val="0"/>
        <w:ind w:firstLine="720"/>
        <w:jc w:val="both"/>
        <w:rPr>
          <w:sz w:val="28"/>
          <w:szCs w:val="28"/>
        </w:rPr>
      </w:pPr>
      <w:r w:rsidRPr="00ED273D">
        <w:rPr>
          <w:sz w:val="28"/>
          <w:szCs w:val="28"/>
        </w:rPr>
        <w:t xml:space="preserve">Для проведения выборочных рубок и сплошных рубок деревьев, кустарников, лиан граждане, юридические лица, использующие леса для строительства, реконструкции, эксплуатации линейных объектов, направляют в орган государственной власти, орган местного самоуправления в пределах их полномочий, определенных в соответствии со </w:t>
      </w:r>
      <w:hyperlink r:id="rId47" w:history="1">
        <w:r w:rsidRPr="00ED273D">
          <w:rPr>
            <w:sz w:val="28"/>
            <w:szCs w:val="28"/>
          </w:rPr>
          <w:t>статьями 81</w:t>
        </w:r>
      </w:hyperlink>
      <w:r w:rsidRPr="00ED273D">
        <w:rPr>
          <w:sz w:val="28"/>
          <w:szCs w:val="28"/>
        </w:rPr>
        <w:t xml:space="preserve"> - </w:t>
      </w:r>
      <w:hyperlink r:id="rId48" w:history="1">
        <w:r w:rsidRPr="00ED273D">
          <w:rPr>
            <w:sz w:val="28"/>
            <w:szCs w:val="28"/>
          </w:rPr>
          <w:t>84</w:t>
        </w:r>
      </w:hyperlink>
      <w:r w:rsidRPr="00ED273D">
        <w:rPr>
          <w:sz w:val="28"/>
          <w:szCs w:val="28"/>
        </w:rPr>
        <w:t xml:space="preserve"> Лесного кодекса Российской Федерации, не позднее 15 дней до завершения рубки, а при проведении рубок в целях предотвращения аварий или проведения аварийно-спасательных работ - не позднее чем через 2 рабочих дня с момента начала рубок, следующую информацию:</w:t>
      </w:r>
    </w:p>
    <w:p w:rsidR="00F45C1B" w:rsidRPr="00ED273D" w:rsidRDefault="00F45C1B" w:rsidP="00F45C1B">
      <w:pPr>
        <w:autoSpaceDE w:val="0"/>
        <w:autoSpaceDN w:val="0"/>
        <w:adjustRightInd w:val="0"/>
        <w:ind w:firstLine="720"/>
        <w:jc w:val="both"/>
        <w:rPr>
          <w:sz w:val="28"/>
          <w:szCs w:val="28"/>
        </w:rPr>
      </w:pPr>
      <w:r w:rsidRPr="00ED273D">
        <w:rPr>
          <w:sz w:val="28"/>
          <w:szCs w:val="28"/>
        </w:rPr>
        <w:t>а) наименование юридического лица, фамилия, имя и отчество (при наличии) гражданина;</w:t>
      </w:r>
    </w:p>
    <w:p w:rsidR="00F45C1B" w:rsidRPr="00ED273D" w:rsidRDefault="00F45C1B" w:rsidP="00F45C1B">
      <w:pPr>
        <w:autoSpaceDE w:val="0"/>
        <w:autoSpaceDN w:val="0"/>
        <w:adjustRightInd w:val="0"/>
        <w:ind w:firstLine="720"/>
        <w:jc w:val="both"/>
        <w:rPr>
          <w:sz w:val="28"/>
          <w:szCs w:val="28"/>
        </w:rPr>
      </w:pPr>
      <w:r w:rsidRPr="00ED273D">
        <w:rPr>
          <w:sz w:val="28"/>
          <w:szCs w:val="28"/>
        </w:rPr>
        <w:t>б) объем и породный состав вырубаемой древесины;</w:t>
      </w:r>
    </w:p>
    <w:p w:rsidR="00F45C1B" w:rsidRPr="00ED273D" w:rsidRDefault="00F45C1B" w:rsidP="00F45C1B">
      <w:pPr>
        <w:autoSpaceDE w:val="0"/>
        <w:autoSpaceDN w:val="0"/>
        <w:adjustRightInd w:val="0"/>
        <w:ind w:firstLine="720"/>
        <w:jc w:val="both"/>
        <w:rPr>
          <w:sz w:val="28"/>
          <w:szCs w:val="28"/>
        </w:rPr>
      </w:pPr>
      <w:r w:rsidRPr="00ED273D">
        <w:rPr>
          <w:sz w:val="28"/>
          <w:szCs w:val="28"/>
        </w:rPr>
        <w:lastRenderedPageBreak/>
        <w:t>в) сведения о местонахождении лесного участка в соответствии с материалами лесоустройства (лесничество, участковое лесничество, выдел, квартал) (для объектов электросетевого хозяйства также указывается диспетчерское наименование объекта электросетевого хозяйства и проектный номинальный класс напряжения);</w:t>
      </w:r>
    </w:p>
    <w:p w:rsidR="00F45C1B" w:rsidRPr="00ED273D" w:rsidRDefault="00F45C1B" w:rsidP="00F45C1B">
      <w:pPr>
        <w:autoSpaceDE w:val="0"/>
        <w:autoSpaceDN w:val="0"/>
        <w:adjustRightInd w:val="0"/>
        <w:ind w:firstLine="720"/>
        <w:jc w:val="both"/>
        <w:rPr>
          <w:sz w:val="28"/>
          <w:szCs w:val="28"/>
        </w:rPr>
      </w:pPr>
      <w:r w:rsidRPr="00ED273D">
        <w:rPr>
          <w:sz w:val="28"/>
          <w:szCs w:val="28"/>
        </w:rPr>
        <w:t>г) срок завершения рубки лесных насаждений.</w:t>
      </w:r>
    </w:p>
    <w:p w:rsidR="00F45C1B" w:rsidRPr="00ED273D" w:rsidRDefault="00F45C1B" w:rsidP="00F45C1B">
      <w:pPr>
        <w:autoSpaceDE w:val="0"/>
        <w:autoSpaceDN w:val="0"/>
        <w:adjustRightInd w:val="0"/>
        <w:ind w:firstLine="720"/>
        <w:jc w:val="both"/>
        <w:rPr>
          <w:sz w:val="28"/>
          <w:szCs w:val="28"/>
        </w:rPr>
      </w:pPr>
      <w:r w:rsidRPr="00ED273D">
        <w:rPr>
          <w:sz w:val="28"/>
          <w:szCs w:val="28"/>
        </w:rPr>
        <w:t>Требование о направлении заявителем иной информации, помимо указанной в настоящем пункте, а также отказ в получении направляемой информации, ее регистрации не допускаются.</w:t>
      </w:r>
    </w:p>
    <w:p w:rsidR="00F45C1B" w:rsidRPr="00ED273D" w:rsidRDefault="00F45C1B" w:rsidP="00F45C1B">
      <w:pPr>
        <w:autoSpaceDE w:val="0"/>
        <w:autoSpaceDN w:val="0"/>
        <w:adjustRightInd w:val="0"/>
        <w:ind w:firstLine="720"/>
        <w:jc w:val="both"/>
        <w:rPr>
          <w:sz w:val="28"/>
          <w:szCs w:val="28"/>
        </w:rPr>
      </w:pPr>
      <w:r w:rsidRPr="00ED273D">
        <w:rPr>
          <w:sz w:val="28"/>
          <w:szCs w:val="28"/>
        </w:rPr>
        <w:t>В целях использования линейных объектов (в том числе в целях проведения аварийно-спасательных работ) допускаются выборочные рубки и сплошные рубки деревьев, кустарников, лиан, в том числе в охранных зонах и санитарно-защитных зонах, предназначенных для обеспечения безопасности граждан и создания необходимых условий для эксплуатации линейных объектов, сооружений, являющихся их неотъемлемой технологической частью.</w:t>
      </w:r>
    </w:p>
    <w:p w:rsidR="00F45C1B" w:rsidRPr="00ED273D" w:rsidRDefault="00F45C1B" w:rsidP="00F45C1B">
      <w:pPr>
        <w:autoSpaceDE w:val="0"/>
        <w:autoSpaceDN w:val="0"/>
        <w:adjustRightInd w:val="0"/>
        <w:ind w:firstLine="720"/>
        <w:jc w:val="both"/>
        <w:rPr>
          <w:sz w:val="28"/>
          <w:szCs w:val="28"/>
        </w:rPr>
      </w:pPr>
      <w:r w:rsidRPr="00ED273D">
        <w:rPr>
          <w:sz w:val="28"/>
          <w:szCs w:val="28"/>
        </w:rPr>
        <w:t xml:space="preserve">В защитных лесах предусмотренные </w:t>
      </w:r>
      <w:hyperlink r:id="rId49" w:history="1">
        <w:r w:rsidRPr="00ED273D">
          <w:rPr>
            <w:sz w:val="28"/>
            <w:szCs w:val="28"/>
          </w:rPr>
          <w:t>частью 5 статьи 21</w:t>
        </w:r>
      </w:hyperlink>
      <w:r w:rsidRPr="00ED273D">
        <w:rPr>
          <w:sz w:val="28"/>
          <w:szCs w:val="28"/>
        </w:rPr>
        <w:t xml:space="preserve"> Лесного кодекса Российской Федерации выборочные рубки и сплошные рубки деревьев, кустарников, лиан допускаются в случаях, если строительство, реконструкция, эксплуатация объектов, не связанных с созданием лесной инфраструктуры, для целей использования линейных объектов, не запрещены или не ограничены в соответствии с законодательством Российской Федерации.</w:t>
      </w:r>
    </w:p>
    <w:p w:rsidR="00F45C1B" w:rsidRPr="00ED273D" w:rsidRDefault="00F45C1B" w:rsidP="00F45C1B">
      <w:pPr>
        <w:autoSpaceDE w:val="0"/>
        <w:autoSpaceDN w:val="0"/>
        <w:adjustRightInd w:val="0"/>
        <w:ind w:firstLine="720"/>
        <w:jc w:val="both"/>
        <w:rPr>
          <w:sz w:val="28"/>
          <w:szCs w:val="28"/>
        </w:rPr>
      </w:pPr>
      <w:r w:rsidRPr="00ED273D">
        <w:rPr>
          <w:sz w:val="28"/>
          <w:szCs w:val="28"/>
        </w:rPr>
        <w:t>Если иное не установлено законодательством Российской Федерации, в охранных зонах и на просеках линий электропередачи и линий связи, других линейных объектов допускается рубка деревьев, кустарников, лиан.</w:t>
      </w:r>
    </w:p>
    <w:p w:rsidR="00F45C1B" w:rsidRPr="00ED273D" w:rsidRDefault="00F45C1B" w:rsidP="00F45C1B">
      <w:pPr>
        <w:autoSpaceDE w:val="0"/>
        <w:autoSpaceDN w:val="0"/>
        <w:adjustRightInd w:val="0"/>
        <w:ind w:firstLine="720"/>
        <w:jc w:val="both"/>
        <w:rPr>
          <w:sz w:val="28"/>
          <w:szCs w:val="28"/>
        </w:rPr>
      </w:pPr>
      <w:r w:rsidRPr="00ED273D">
        <w:rPr>
          <w:sz w:val="28"/>
          <w:szCs w:val="28"/>
        </w:rPr>
        <w:t>По всей ширине охранных зон линейных объектов на участках с нарушенным почвенным покровом при угрозе развития эрозии гражданами, юридическими лицами, осуществляющими использование лесов в целях строительства, реконструкции, эксплуатации линейных объектов, должны проводиться работы, создающие необходимые условия для предотвращения деградации земель, негативного воздействия нарушенных земель на окружающую среду, дальнейшего использования земель по целевому назначению и разрешенному использованию и (или) проведения биологических мероприятий.</w:t>
      </w:r>
    </w:p>
    <w:p w:rsidR="00F45C1B" w:rsidRPr="00ED273D" w:rsidRDefault="00F45C1B" w:rsidP="00F45C1B">
      <w:pPr>
        <w:autoSpaceDE w:val="0"/>
        <w:autoSpaceDN w:val="0"/>
        <w:adjustRightInd w:val="0"/>
        <w:ind w:firstLine="720"/>
        <w:jc w:val="both"/>
        <w:rPr>
          <w:sz w:val="28"/>
          <w:szCs w:val="28"/>
        </w:rPr>
      </w:pPr>
      <w:r w:rsidRPr="00ED273D">
        <w:rPr>
          <w:sz w:val="28"/>
          <w:szCs w:val="28"/>
        </w:rPr>
        <w:t>При использовании лесов в целях строительства, реконструкции, эксплуатации линейных объектов не допускается:</w:t>
      </w:r>
    </w:p>
    <w:p w:rsidR="00F45C1B" w:rsidRPr="00ED273D" w:rsidRDefault="00F45C1B" w:rsidP="00F45C1B">
      <w:pPr>
        <w:autoSpaceDE w:val="0"/>
        <w:autoSpaceDN w:val="0"/>
        <w:adjustRightInd w:val="0"/>
        <w:ind w:firstLine="720"/>
        <w:jc w:val="both"/>
        <w:rPr>
          <w:sz w:val="28"/>
          <w:szCs w:val="28"/>
        </w:rPr>
      </w:pPr>
      <w:r w:rsidRPr="00ED273D">
        <w:rPr>
          <w:sz w:val="28"/>
          <w:szCs w:val="28"/>
        </w:rPr>
        <w:t>повреждение лесных насаждений, растительного покрова и почв за пределами земель, на которых осуществляется использование лесов, и охранной зоны линейных объектов;</w:t>
      </w:r>
    </w:p>
    <w:p w:rsidR="00F45C1B" w:rsidRPr="00ED273D" w:rsidRDefault="00F45C1B" w:rsidP="00F45C1B">
      <w:pPr>
        <w:autoSpaceDE w:val="0"/>
        <w:autoSpaceDN w:val="0"/>
        <w:adjustRightInd w:val="0"/>
        <w:ind w:firstLine="720"/>
        <w:jc w:val="both"/>
        <w:rPr>
          <w:sz w:val="28"/>
          <w:szCs w:val="28"/>
        </w:rPr>
      </w:pPr>
      <w:r w:rsidRPr="00ED273D">
        <w:rPr>
          <w:sz w:val="28"/>
          <w:szCs w:val="28"/>
        </w:rPr>
        <w:t>захламление территорий, прилегающих к землям, на которых осуществляется использование лесов, строительным и бытовым мусором, отходами древесины;</w:t>
      </w:r>
    </w:p>
    <w:p w:rsidR="00F45C1B" w:rsidRPr="00ED273D" w:rsidRDefault="00F45C1B" w:rsidP="00F45C1B">
      <w:pPr>
        <w:autoSpaceDE w:val="0"/>
        <w:autoSpaceDN w:val="0"/>
        <w:adjustRightInd w:val="0"/>
        <w:ind w:firstLine="720"/>
        <w:jc w:val="both"/>
        <w:rPr>
          <w:sz w:val="28"/>
          <w:szCs w:val="28"/>
        </w:rPr>
      </w:pPr>
      <w:r w:rsidRPr="00ED273D">
        <w:rPr>
          <w:sz w:val="28"/>
          <w:szCs w:val="28"/>
        </w:rPr>
        <w:t>загрязнение земель, на которых осуществляется использование лесов, и территорий, прилегающих к землям, на которых осуществляется использование лесов, химическими и радиоактивными веществами;</w:t>
      </w:r>
    </w:p>
    <w:p w:rsidR="00F45C1B" w:rsidRPr="00ED273D" w:rsidRDefault="00F45C1B" w:rsidP="00F45C1B">
      <w:pPr>
        <w:autoSpaceDE w:val="0"/>
        <w:autoSpaceDN w:val="0"/>
        <w:adjustRightInd w:val="0"/>
        <w:ind w:firstLine="720"/>
        <w:jc w:val="both"/>
        <w:rPr>
          <w:sz w:val="28"/>
          <w:szCs w:val="28"/>
        </w:rPr>
      </w:pPr>
      <w:r w:rsidRPr="00ED273D">
        <w:rPr>
          <w:sz w:val="28"/>
          <w:szCs w:val="28"/>
        </w:rPr>
        <w:t>проезд транспортных средств, механизмов по произвольным, неустановленным маршрутам.</w:t>
      </w:r>
    </w:p>
    <w:p w:rsidR="00F45C1B" w:rsidRPr="00ED273D" w:rsidRDefault="00F45C1B" w:rsidP="00F45C1B">
      <w:pPr>
        <w:autoSpaceDE w:val="0"/>
        <w:autoSpaceDN w:val="0"/>
        <w:adjustRightInd w:val="0"/>
        <w:ind w:firstLine="720"/>
        <w:jc w:val="both"/>
        <w:rPr>
          <w:sz w:val="28"/>
          <w:szCs w:val="28"/>
        </w:rPr>
      </w:pPr>
      <w:r w:rsidRPr="00ED273D">
        <w:rPr>
          <w:sz w:val="28"/>
          <w:szCs w:val="28"/>
        </w:rPr>
        <w:lastRenderedPageBreak/>
        <w:t xml:space="preserve">Земли, нарушенные или загрязненные химическими веществами, в том числе радиоактивными, иными веществами и микроорганизмами, содержание которых не соответствует нормативам качества окружающей среды, при использовании лесов для строительства, реконструкции, эксплуатации линейных объектов, подлежат рекультивации в соответствии с </w:t>
      </w:r>
      <w:hyperlink r:id="rId50" w:history="1">
        <w:r w:rsidRPr="00ED273D">
          <w:rPr>
            <w:sz w:val="28"/>
            <w:szCs w:val="28"/>
          </w:rPr>
          <w:t>пунктом 6</w:t>
        </w:r>
      </w:hyperlink>
      <w:r w:rsidRPr="00ED273D">
        <w:rPr>
          <w:sz w:val="28"/>
          <w:szCs w:val="28"/>
        </w:rPr>
        <w:t xml:space="preserve"> постановления Правительства Российской Федерации от 10.07.2018 № 800 «О проведении рекультивации и консервации земель».</w:t>
      </w:r>
    </w:p>
    <w:p w:rsidR="00F45C1B" w:rsidRPr="00ED273D" w:rsidRDefault="00F45C1B" w:rsidP="00F45C1B">
      <w:pPr>
        <w:autoSpaceDE w:val="0"/>
        <w:autoSpaceDN w:val="0"/>
        <w:adjustRightInd w:val="0"/>
        <w:ind w:firstLine="720"/>
        <w:jc w:val="both"/>
        <w:rPr>
          <w:sz w:val="28"/>
          <w:szCs w:val="28"/>
        </w:rPr>
      </w:pPr>
      <w:r w:rsidRPr="00ED273D">
        <w:rPr>
          <w:sz w:val="28"/>
          <w:szCs w:val="28"/>
        </w:rPr>
        <w:t>Граждане, юридические лица, осуществляющие использование лесов в целях строительства, реконструкции, эксплуатации линейных объектов, обеспечивают:</w:t>
      </w:r>
    </w:p>
    <w:p w:rsidR="00F45C1B" w:rsidRPr="00ED273D" w:rsidRDefault="00F45C1B" w:rsidP="00F45C1B">
      <w:pPr>
        <w:autoSpaceDE w:val="0"/>
        <w:autoSpaceDN w:val="0"/>
        <w:adjustRightInd w:val="0"/>
        <w:ind w:firstLine="720"/>
        <w:jc w:val="both"/>
        <w:rPr>
          <w:sz w:val="28"/>
          <w:szCs w:val="28"/>
        </w:rPr>
      </w:pPr>
      <w:r w:rsidRPr="00ED273D">
        <w:rPr>
          <w:sz w:val="28"/>
          <w:szCs w:val="28"/>
        </w:rPr>
        <w:t>регулярное проведение очистки просеки, примыкающих опушек леса, искусственных и естественных водотоков от захламления строительными, лесосечными, бытовыми отходами, от загрязнения отходами производства, токсичными веществами;</w:t>
      </w:r>
    </w:p>
    <w:p w:rsidR="00F45C1B" w:rsidRPr="00ED273D" w:rsidRDefault="00F45C1B" w:rsidP="00F45C1B">
      <w:pPr>
        <w:autoSpaceDE w:val="0"/>
        <w:autoSpaceDN w:val="0"/>
        <w:adjustRightInd w:val="0"/>
        <w:ind w:firstLine="720"/>
        <w:jc w:val="both"/>
        <w:rPr>
          <w:sz w:val="28"/>
          <w:szCs w:val="28"/>
        </w:rPr>
      </w:pPr>
      <w:r w:rsidRPr="00ED273D">
        <w:rPr>
          <w:sz w:val="28"/>
          <w:szCs w:val="28"/>
        </w:rPr>
        <w:t>восстановление нарушенных производственной деятельностью лесных дорог, осушительных канав, дренажных систем, шлюзов, мостов, других гидромелиоративных сооружений, квартальных столбов, квартальных просек;</w:t>
      </w:r>
    </w:p>
    <w:p w:rsidR="00F45C1B" w:rsidRPr="00ED273D" w:rsidRDefault="00F45C1B" w:rsidP="00F45C1B">
      <w:pPr>
        <w:autoSpaceDE w:val="0"/>
        <w:autoSpaceDN w:val="0"/>
        <w:adjustRightInd w:val="0"/>
        <w:ind w:firstLine="720"/>
        <w:jc w:val="both"/>
        <w:rPr>
          <w:sz w:val="28"/>
          <w:szCs w:val="28"/>
        </w:rPr>
      </w:pPr>
      <w:r w:rsidRPr="00ED273D">
        <w:rPr>
          <w:sz w:val="28"/>
          <w:szCs w:val="28"/>
        </w:rPr>
        <w:t>принятие необходимых мер по устранению аварийных ситуаций, а также ликвидации их последствий.</w:t>
      </w:r>
    </w:p>
    <w:p w:rsidR="00F45C1B" w:rsidRPr="00ED273D" w:rsidRDefault="00F45C1B" w:rsidP="00F45C1B">
      <w:pPr>
        <w:autoSpaceDE w:val="0"/>
        <w:autoSpaceDN w:val="0"/>
        <w:adjustRightInd w:val="0"/>
        <w:ind w:firstLine="720"/>
        <w:jc w:val="both"/>
        <w:rPr>
          <w:sz w:val="28"/>
          <w:szCs w:val="28"/>
        </w:rPr>
      </w:pPr>
      <w:r w:rsidRPr="00ED273D">
        <w:rPr>
          <w:sz w:val="28"/>
          <w:szCs w:val="28"/>
        </w:rPr>
        <w:t>Граждане, юридические лица, использующие леса для строительства, реконструкции, эксплуатации линейных объектов с предоставлением или без предоставления лесного участка, с установлением или без установления сервитута, публичного сервитута обязаны:</w:t>
      </w:r>
    </w:p>
    <w:p w:rsidR="00F45C1B" w:rsidRPr="00ED273D" w:rsidRDefault="00F45C1B" w:rsidP="00F45C1B">
      <w:pPr>
        <w:autoSpaceDE w:val="0"/>
        <w:autoSpaceDN w:val="0"/>
        <w:adjustRightInd w:val="0"/>
        <w:ind w:firstLine="720"/>
        <w:jc w:val="both"/>
        <w:rPr>
          <w:sz w:val="28"/>
          <w:szCs w:val="28"/>
        </w:rPr>
      </w:pPr>
      <w:r w:rsidRPr="00ED273D">
        <w:rPr>
          <w:sz w:val="28"/>
          <w:szCs w:val="28"/>
        </w:rPr>
        <w:t xml:space="preserve">а) использовать лесной участок по целевому назначению в соответствии с Лесным кодексом Российской Федерации, иными нормативными правовыми актами Российской Федерации, лесохозяйственным регламентом лесничества, на основании проекта освоения лесов, договора аренды лесного участка, договора безвозмездного пользования лесным участком, права постоянного (бессрочного) пользования, разрешения на использование земель или земельного участка, находящихся в государственной или муниципальной собственности, решения об установлении сервитута, публичного сервитута в соответствии с </w:t>
      </w:r>
      <w:hyperlink w:anchor="P164" w:history="1">
        <w:r w:rsidRPr="00ED273D">
          <w:rPr>
            <w:sz w:val="28"/>
            <w:szCs w:val="28"/>
          </w:rPr>
          <w:t>пунктом 3</w:t>
        </w:r>
      </w:hyperlink>
      <w:r w:rsidRPr="00ED273D">
        <w:rPr>
          <w:sz w:val="28"/>
          <w:szCs w:val="28"/>
        </w:rPr>
        <w:t xml:space="preserve"> Перечня случаев использования лесов для строительства, реконструкции, эксплуатации линейных объектов;</w:t>
      </w:r>
    </w:p>
    <w:p w:rsidR="00F45C1B" w:rsidRPr="00ED273D" w:rsidRDefault="00F45C1B" w:rsidP="00F45C1B">
      <w:pPr>
        <w:autoSpaceDE w:val="0"/>
        <w:autoSpaceDN w:val="0"/>
        <w:adjustRightInd w:val="0"/>
        <w:ind w:firstLine="720"/>
        <w:jc w:val="both"/>
        <w:rPr>
          <w:sz w:val="28"/>
          <w:szCs w:val="28"/>
        </w:rPr>
      </w:pPr>
      <w:r w:rsidRPr="00ED273D">
        <w:rPr>
          <w:sz w:val="28"/>
          <w:szCs w:val="28"/>
        </w:rPr>
        <w:t xml:space="preserve">б) составлять проект освоения лесов в соответствии с </w:t>
      </w:r>
      <w:hyperlink r:id="rId51" w:history="1">
        <w:r w:rsidRPr="00ED273D">
          <w:rPr>
            <w:sz w:val="28"/>
            <w:szCs w:val="28"/>
          </w:rPr>
          <w:t>частью 1 статьи 88</w:t>
        </w:r>
      </w:hyperlink>
      <w:r w:rsidRPr="00ED273D">
        <w:rPr>
          <w:sz w:val="28"/>
          <w:szCs w:val="28"/>
        </w:rPr>
        <w:t xml:space="preserve"> Лесного кодекса Российской Федерации, за исключением граждан, юридических лиц, использующих леса в соответствии с договором безвозмездного пользования и граждан, юридических лиц, использующих леса на основании разрешения на использование земель или земельного участка, находящихся в государственной или муниципальной собственности;</w:t>
      </w:r>
    </w:p>
    <w:p w:rsidR="00F45C1B" w:rsidRPr="00ED273D" w:rsidRDefault="00F45C1B" w:rsidP="00F45C1B">
      <w:pPr>
        <w:autoSpaceDE w:val="0"/>
        <w:autoSpaceDN w:val="0"/>
        <w:adjustRightInd w:val="0"/>
        <w:ind w:firstLine="720"/>
        <w:jc w:val="both"/>
        <w:rPr>
          <w:sz w:val="28"/>
          <w:szCs w:val="28"/>
        </w:rPr>
      </w:pPr>
      <w:r w:rsidRPr="00ED273D">
        <w:rPr>
          <w:sz w:val="28"/>
          <w:szCs w:val="28"/>
        </w:rPr>
        <w:t xml:space="preserve">в) подавать ежегодно лесную декларацию в соответствии с </w:t>
      </w:r>
      <w:hyperlink r:id="rId52" w:history="1">
        <w:r w:rsidRPr="00ED273D">
          <w:rPr>
            <w:sz w:val="28"/>
            <w:szCs w:val="28"/>
          </w:rPr>
          <w:t>частью 2 статьи 26</w:t>
        </w:r>
      </w:hyperlink>
      <w:r w:rsidRPr="00ED273D">
        <w:rPr>
          <w:sz w:val="28"/>
          <w:szCs w:val="28"/>
        </w:rPr>
        <w:t xml:space="preserve"> Лесного кодекса Российской Федерации (за исключением лиц, которым участки предоставлены в безвозмездное пользование, и лиц, использующих леса на основании разрешения на использование земель или земельного участка, находящихся в государственной или муниципальной собственности);</w:t>
      </w:r>
    </w:p>
    <w:p w:rsidR="00F45C1B" w:rsidRPr="00ED273D" w:rsidRDefault="00F45C1B" w:rsidP="00F45C1B">
      <w:pPr>
        <w:autoSpaceDE w:val="0"/>
        <w:autoSpaceDN w:val="0"/>
        <w:adjustRightInd w:val="0"/>
        <w:ind w:firstLine="720"/>
        <w:jc w:val="both"/>
        <w:rPr>
          <w:sz w:val="28"/>
          <w:szCs w:val="28"/>
        </w:rPr>
      </w:pPr>
      <w:r w:rsidRPr="00ED273D">
        <w:rPr>
          <w:sz w:val="28"/>
          <w:szCs w:val="28"/>
        </w:rPr>
        <w:lastRenderedPageBreak/>
        <w:t xml:space="preserve">г) представлять сведения, предусмотренные </w:t>
      </w:r>
      <w:hyperlink r:id="rId53" w:history="1">
        <w:r w:rsidRPr="00ED273D">
          <w:rPr>
            <w:sz w:val="28"/>
            <w:szCs w:val="28"/>
          </w:rPr>
          <w:t>частью 1 статьи 49</w:t>
        </w:r>
      </w:hyperlink>
      <w:r w:rsidRPr="00ED273D">
        <w:rPr>
          <w:sz w:val="28"/>
          <w:szCs w:val="28"/>
        </w:rPr>
        <w:t xml:space="preserve">, </w:t>
      </w:r>
      <w:hyperlink r:id="rId54" w:history="1">
        <w:r w:rsidRPr="00ED273D">
          <w:rPr>
            <w:sz w:val="28"/>
            <w:szCs w:val="28"/>
          </w:rPr>
          <w:t>частью 1 статьи 60</w:t>
        </w:r>
      </w:hyperlink>
      <w:r w:rsidRPr="00ED273D">
        <w:rPr>
          <w:sz w:val="28"/>
          <w:szCs w:val="28"/>
        </w:rPr>
        <w:t xml:space="preserve">, </w:t>
      </w:r>
      <w:hyperlink r:id="rId55" w:history="1">
        <w:r w:rsidRPr="00ED273D">
          <w:rPr>
            <w:sz w:val="28"/>
            <w:szCs w:val="28"/>
          </w:rPr>
          <w:t>частью 1 статьи 60.11</w:t>
        </w:r>
      </w:hyperlink>
      <w:r w:rsidRPr="00ED273D">
        <w:rPr>
          <w:sz w:val="28"/>
          <w:szCs w:val="28"/>
        </w:rPr>
        <w:t xml:space="preserve">, </w:t>
      </w:r>
      <w:hyperlink r:id="rId56" w:history="1">
        <w:r w:rsidRPr="00ED273D">
          <w:rPr>
            <w:sz w:val="28"/>
            <w:szCs w:val="28"/>
          </w:rPr>
          <w:t>частью 1 статьи 66</w:t>
        </w:r>
      </w:hyperlink>
      <w:r w:rsidRPr="00ED273D">
        <w:rPr>
          <w:sz w:val="28"/>
          <w:szCs w:val="28"/>
        </w:rPr>
        <w:t xml:space="preserve"> Лесного кодекса Российской Федерации;</w:t>
      </w:r>
    </w:p>
    <w:p w:rsidR="00F45C1B" w:rsidRPr="00ED273D" w:rsidRDefault="00F45C1B" w:rsidP="00F45C1B">
      <w:pPr>
        <w:autoSpaceDE w:val="0"/>
        <w:autoSpaceDN w:val="0"/>
        <w:adjustRightInd w:val="0"/>
        <w:ind w:firstLine="720"/>
        <w:jc w:val="both"/>
        <w:rPr>
          <w:sz w:val="28"/>
          <w:szCs w:val="28"/>
        </w:rPr>
      </w:pPr>
      <w:r w:rsidRPr="00ED273D">
        <w:rPr>
          <w:sz w:val="28"/>
          <w:szCs w:val="28"/>
        </w:rPr>
        <w:t xml:space="preserve">д) осуществлять предусмотренные </w:t>
      </w:r>
      <w:hyperlink r:id="rId57" w:history="1">
        <w:r w:rsidRPr="00ED273D">
          <w:rPr>
            <w:sz w:val="28"/>
            <w:szCs w:val="28"/>
          </w:rPr>
          <w:t>частью 2 статьи 53.1</w:t>
        </w:r>
      </w:hyperlink>
      <w:r w:rsidRPr="00ED273D">
        <w:rPr>
          <w:sz w:val="28"/>
          <w:szCs w:val="28"/>
        </w:rPr>
        <w:t xml:space="preserve"> Лесного кодекса Российской Федерации меры противопожарного обустройства лесов на предоставленном лесном участке, за исключением граждан, юридических лиц, использующих леса в соответствии с договором безвозмездного пользования;</w:t>
      </w:r>
    </w:p>
    <w:p w:rsidR="00F45C1B" w:rsidRPr="00ED273D" w:rsidRDefault="00F45C1B" w:rsidP="00F45C1B">
      <w:pPr>
        <w:autoSpaceDE w:val="0"/>
        <w:autoSpaceDN w:val="0"/>
        <w:adjustRightInd w:val="0"/>
        <w:ind w:firstLine="720"/>
        <w:jc w:val="both"/>
        <w:rPr>
          <w:sz w:val="28"/>
          <w:szCs w:val="28"/>
        </w:rPr>
      </w:pPr>
      <w:r w:rsidRPr="00ED273D">
        <w:rPr>
          <w:sz w:val="28"/>
          <w:szCs w:val="28"/>
        </w:rPr>
        <w:t xml:space="preserve">е) проводить предусмотренные </w:t>
      </w:r>
      <w:hyperlink r:id="rId58" w:history="1">
        <w:r w:rsidRPr="00ED273D">
          <w:rPr>
            <w:sz w:val="28"/>
            <w:szCs w:val="28"/>
          </w:rPr>
          <w:t>частью 1 статьи 60.7</w:t>
        </w:r>
      </w:hyperlink>
      <w:r w:rsidRPr="00ED273D">
        <w:rPr>
          <w:sz w:val="28"/>
          <w:szCs w:val="28"/>
        </w:rPr>
        <w:t xml:space="preserve"> Лесного кодекса Российской Федерации мероприятия по предупреждению распространения вредных организмов;</w:t>
      </w:r>
    </w:p>
    <w:p w:rsidR="00F45C1B" w:rsidRPr="00ED273D" w:rsidRDefault="00F45C1B" w:rsidP="00F45C1B">
      <w:pPr>
        <w:autoSpaceDE w:val="0"/>
        <w:autoSpaceDN w:val="0"/>
        <w:adjustRightInd w:val="0"/>
        <w:ind w:firstLine="720"/>
        <w:jc w:val="both"/>
        <w:rPr>
          <w:sz w:val="28"/>
          <w:szCs w:val="28"/>
        </w:rPr>
      </w:pPr>
      <w:r w:rsidRPr="00ED273D">
        <w:rPr>
          <w:sz w:val="28"/>
          <w:szCs w:val="28"/>
        </w:rPr>
        <w:t xml:space="preserve">ж) за исключением случая, предусмотренного </w:t>
      </w:r>
      <w:hyperlink r:id="rId59" w:history="1">
        <w:r w:rsidRPr="00ED273D">
          <w:rPr>
            <w:sz w:val="28"/>
            <w:szCs w:val="28"/>
          </w:rPr>
          <w:t>частью 3 статьи 63.1</w:t>
        </w:r>
      </w:hyperlink>
      <w:r w:rsidRPr="00ED273D">
        <w:rPr>
          <w:sz w:val="28"/>
          <w:szCs w:val="28"/>
        </w:rPr>
        <w:t xml:space="preserve"> Лесного кодекса Российской Федерации, выполнять предусмотренные </w:t>
      </w:r>
      <w:hyperlink r:id="rId60" w:history="1">
        <w:r w:rsidRPr="00ED273D">
          <w:rPr>
            <w:sz w:val="28"/>
            <w:szCs w:val="28"/>
          </w:rPr>
          <w:t>частью 1 статьи 63.1</w:t>
        </w:r>
      </w:hyperlink>
      <w:r w:rsidRPr="00ED273D">
        <w:rPr>
          <w:sz w:val="28"/>
          <w:szCs w:val="28"/>
        </w:rPr>
        <w:t xml:space="preserve"> Лесного кодекса Российской Федерации работы по лесовосстановлению или лесоразведению не позднее чем через один год после рубки лесных насаждений в соответствии с проектом лесовосстановления или проектом лесоразведения в соответствии с Правилами выполнения работ по лесовосстановлению или лесоразведению лицами, использующими леса в соответствии со статьями 43 - 46 Лесного кодекса Российской Федерации и лицами, обратившимися с ходатайством или заявлением об изменении целевого назначения лесного участка;</w:t>
      </w:r>
    </w:p>
    <w:p w:rsidR="00F45C1B" w:rsidRPr="00ED273D" w:rsidRDefault="00F45C1B" w:rsidP="00F45C1B">
      <w:pPr>
        <w:autoSpaceDE w:val="0"/>
        <w:autoSpaceDN w:val="0"/>
        <w:adjustRightInd w:val="0"/>
        <w:ind w:firstLine="720"/>
        <w:jc w:val="both"/>
        <w:rPr>
          <w:sz w:val="28"/>
          <w:szCs w:val="28"/>
        </w:rPr>
      </w:pPr>
      <w:r w:rsidRPr="00ED273D">
        <w:rPr>
          <w:sz w:val="28"/>
          <w:szCs w:val="28"/>
        </w:rPr>
        <w:t>з) в день окончания срока действия договора аренды лесного участка, договора безвозмездного пользования лесным участком, прекращения права постоянного (бессрочного) пользования лесным участком, передать уполномоченному органу лесной участок по акту приема-передачи лесного участка, в состоянии, пригодном для ведения лесного хозяйства, с характеристиками лесного участка, установленными проектом освоения лесов.</w:t>
      </w:r>
    </w:p>
    <w:p w:rsidR="00F45C1B" w:rsidRPr="00ED273D" w:rsidRDefault="00F45C1B" w:rsidP="00F45C1B">
      <w:pPr>
        <w:autoSpaceDE w:val="0"/>
        <w:autoSpaceDN w:val="0"/>
        <w:adjustRightInd w:val="0"/>
        <w:ind w:firstLine="720"/>
        <w:jc w:val="both"/>
        <w:rPr>
          <w:sz w:val="28"/>
          <w:szCs w:val="28"/>
        </w:rPr>
      </w:pPr>
      <w:r w:rsidRPr="00ED273D">
        <w:rPr>
          <w:sz w:val="28"/>
          <w:szCs w:val="28"/>
        </w:rPr>
        <w:t xml:space="preserve">Граждане, юридические лица, в интересах которых установлен сервитут, после прекращения действия сервитута обязаны привести земельный участок в состояние, пригодное для его использования в соответствии с разрешенным использованием. </w:t>
      </w:r>
    </w:p>
    <w:p w:rsidR="00F45C1B" w:rsidRPr="00ED273D" w:rsidRDefault="00F45C1B" w:rsidP="00F45C1B">
      <w:pPr>
        <w:autoSpaceDE w:val="0"/>
        <w:autoSpaceDN w:val="0"/>
        <w:adjustRightInd w:val="0"/>
        <w:ind w:firstLine="720"/>
        <w:jc w:val="both"/>
        <w:rPr>
          <w:sz w:val="28"/>
          <w:szCs w:val="28"/>
        </w:rPr>
      </w:pPr>
      <w:r w:rsidRPr="00ED273D">
        <w:rPr>
          <w:sz w:val="28"/>
          <w:szCs w:val="28"/>
        </w:rPr>
        <w:t xml:space="preserve">Обладатель публичного сервитута обязан привести земельный участок в состояние, пригодное для его использования в соответствии с разрешенным использованием, в срок не позднее чем три месяца после завершения строительства, капитального или текущего ремонта, реконструкции, эксплуатации, консервации, сноса инженерного сооружения, для размещения которого был установлен публичный сервитут, или в случаях установления публичного сервитута в целях, предусмотренных </w:t>
      </w:r>
      <w:hyperlink r:id="rId61" w:history="1">
        <w:r w:rsidRPr="00ED273D">
          <w:rPr>
            <w:sz w:val="28"/>
            <w:szCs w:val="28"/>
          </w:rPr>
          <w:t>подпунктами 2</w:t>
        </w:r>
      </w:hyperlink>
      <w:r w:rsidRPr="00ED273D">
        <w:rPr>
          <w:sz w:val="28"/>
          <w:szCs w:val="28"/>
        </w:rPr>
        <w:t xml:space="preserve">, </w:t>
      </w:r>
      <w:hyperlink r:id="rId62" w:history="1">
        <w:r w:rsidRPr="00ED273D">
          <w:rPr>
            <w:sz w:val="28"/>
            <w:szCs w:val="28"/>
          </w:rPr>
          <w:t>5 статьи 39.37</w:t>
        </w:r>
      </w:hyperlink>
      <w:r w:rsidRPr="00ED273D">
        <w:rPr>
          <w:sz w:val="28"/>
          <w:szCs w:val="28"/>
        </w:rPr>
        <w:t xml:space="preserve"> Земельного кодекса Российской Федерации после завершения на земельном участке деятельности, для обеспечения которой установлен публичный сервитут;</w:t>
      </w:r>
    </w:p>
    <w:p w:rsidR="00F45C1B" w:rsidRPr="00ED273D" w:rsidRDefault="00F45C1B" w:rsidP="00F45C1B">
      <w:pPr>
        <w:autoSpaceDE w:val="0"/>
        <w:autoSpaceDN w:val="0"/>
        <w:adjustRightInd w:val="0"/>
        <w:ind w:firstLine="720"/>
        <w:jc w:val="both"/>
        <w:rPr>
          <w:sz w:val="28"/>
          <w:szCs w:val="28"/>
        </w:rPr>
      </w:pPr>
      <w:r w:rsidRPr="00ED273D">
        <w:rPr>
          <w:sz w:val="28"/>
          <w:szCs w:val="28"/>
        </w:rPr>
        <w:t>и) выполнять иные обязанности, предусмотренные лесным законодательством.</w:t>
      </w:r>
    </w:p>
    <w:p w:rsidR="00F45C1B" w:rsidRPr="00ED273D" w:rsidRDefault="00F45C1B" w:rsidP="00F45C1B">
      <w:pPr>
        <w:autoSpaceDE w:val="0"/>
        <w:autoSpaceDN w:val="0"/>
        <w:adjustRightInd w:val="0"/>
        <w:ind w:firstLine="720"/>
        <w:jc w:val="both"/>
        <w:rPr>
          <w:sz w:val="28"/>
          <w:szCs w:val="28"/>
        </w:rPr>
      </w:pPr>
      <w:r w:rsidRPr="00ED273D">
        <w:rPr>
          <w:sz w:val="28"/>
          <w:szCs w:val="28"/>
        </w:rPr>
        <w:t xml:space="preserve">Невыполнение гражданами, юридическими лицами, осуществляющими использование лесов в целях строительства, реконструкции, эксплуатации линейных объектов, лесохозяйственного регламента и проекта освоения лесов является основанием для досрочного расторжения договоров аренды лесного </w:t>
      </w:r>
      <w:r w:rsidRPr="00ED273D">
        <w:rPr>
          <w:sz w:val="28"/>
          <w:szCs w:val="28"/>
        </w:rPr>
        <w:lastRenderedPageBreak/>
        <w:t>участка, а также принудительного прекращения права постоянного (бессрочного) пользования лесным участком или безвозмездного пользования лесным участком, прекращения сервитута, публичного сервитута</w:t>
      </w:r>
    </w:p>
    <w:p w:rsidR="00F45C1B" w:rsidRPr="00ED273D" w:rsidRDefault="00F45C1B" w:rsidP="00F45C1B">
      <w:pPr>
        <w:autoSpaceDE w:val="0"/>
        <w:autoSpaceDN w:val="0"/>
        <w:adjustRightInd w:val="0"/>
        <w:ind w:firstLine="720"/>
        <w:jc w:val="both"/>
        <w:rPr>
          <w:sz w:val="28"/>
          <w:szCs w:val="28"/>
        </w:rPr>
      </w:pPr>
      <w:r w:rsidRPr="00ED273D">
        <w:rPr>
          <w:sz w:val="28"/>
          <w:szCs w:val="28"/>
        </w:rPr>
        <w:t>Правилами пожарной безопасности в лесах установлены следующие требования к пожарной безопасности при размещении и эксплуатации железных и автомобильных дорог:</w:t>
      </w:r>
    </w:p>
    <w:p w:rsidR="00F45C1B" w:rsidRPr="00ED273D" w:rsidRDefault="00F45C1B" w:rsidP="00F45C1B">
      <w:pPr>
        <w:autoSpaceDE w:val="0"/>
        <w:autoSpaceDN w:val="0"/>
        <w:adjustRightInd w:val="0"/>
        <w:ind w:firstLine="720"/>
        <w:jc w:val="both"/>
        <w:rPr>
          <w:sz w:val="28"/>
          <w:szCs w:val="28"/>
        </w:rPr>
      </w:pPr>
      <w:r w:rsidRPr="00ED273D">
        <w:rPr>
          <w:sz w:val="28"/>
          <w:szCs w:val="28"/>
        </w:rPr>
        <w:t>1. Полосы отвода автомобильных дорог, проходящих через лесные массивы, должны содержаться очищенными от валежной и сухостойной древесины, сучьев, древесных и других горючих материалов.</w:t>
      </w:r>
    </w:p>
    <w:p w:rsidR="00F45C1B" w:rsidRPr="00ED273D" w:rsidRDefault="00F45C1B" w:rsidP="00F45C1B">
      <w:pPr>
        <w:autoSpaceDE w:val="0"/>
        <w:autoSpaceDN w:val="0"/>
        <w:adjustRightInd w:val="0"/>
        <w:ind w:firstLine="720"/>
        <w:jc w:val="both"/>
        <w:rPr>
          <w:sz w:val="28"/>
          <w:szCs w:val="28"/>
        </w:rPr>
      </w:pPr>
      <w:r w:rsidRPr="00ED273D">
        <w:rPr>
          <w:sz w:val="28"/>
          <w:szCs w:val="28"/>
        </w:rPr>
        <w:t>2. Вдоль лесных дорог, не имеющих полос отвода, полосы шириной 10 метров с каждой стороны дороги должны содержаться очищенными от валежной и сухостойной древесины, сучьев, других горючих материалов.</w:t>
      </w:r>
    </w:p>
    <w:p w:rsidR="00F45C1B" w:rsidRPr="00ED273D" w:rsidRDefault="00F45C1B" w:rsidP="00F45C1B">
      <w:pPr>
        <w:autoSpaceDE w:val="0"/>
        <w:autoSpaceDN w:val="0"/>
        <w:adjustRightInd w:val="0"/>
        <w:ind w:firstLine="720"/>
        <w:jc w:val="both"/>
        <w:rPr>
          <w:sz w:val="28"/>
          <w:szCs w:val="28"/>
        </w:rPr>
      </w:pPr>
      <w:r w:rsidRPr="00ED273D">
        <w:rPr>
          <w:sz w:val="28"/>
          <w:szCs w:val="28"/>
        </w:rPr>
        <w:t>3. Полосы отвода железных дорог в местах прилегания их к лесным массивам должны быть очищены от сухостоя, валежника, порубочных остатков и других горючих материалов, а границы полос отвода должны быть отделены от опушки леса противопожарной опашкой шириной от 3 до 5 метров или противопожарной минерализованной полосой шириной не менее 3 метров.</w:t>
      </w:r>
    </w:p>
    <w:p w:rsidR="00F45C1B" w:rsidRPr="00ED273D" w:rsidRDefault="00F45C1B" w:rsidP="00F45C1B">
      <w:pPr>
        <w:autoSpaceDE w:val="0"/>
        <w:autoSpaceDN w:val="0"/>
        <w:adjustRightInd w:val="0"/>
        <w:ind w:firstLine="720"/>
        <w:jc w:val="both"/>
        <w:rPr>
          <w:sz w:val="28"/>
          <w:szCs w:val="28"/>
        </w:rPr>
      </w:pPr>
      <w:r w:rsidRPr="00ED273D">
        <w:rPr>
          <w:sz w:val="28"/>
          <w:szCs w:val="28"/>
        </w:rPr>
        <w:t>4. Владельцы инфраструктуры железнодорожного транспорта общего пользования, владельцы железнодорожных путей необщего пользования, перевозчики, а также юридические лица, использующие земельные участки на полосах отвода железных дорог в пределах земель железнодорожного транспорта, обязаны:</w:t>
      </w:r>
    </w:p>
    <w:p w:rsidR="00F45C1B" w:rsidRPr="00ED273D" w:rsidRDefault="00F45C1B" w:rsidP="00F45C1B">
      <w:pPr>
        <w:autoSpaceDE w:val="0"/>
        <w:autoSpaceDN w:val="0"/>
        <w:adjustRightInd w:val="0"/>
        <w:ind w:firstLine="720"/>
        <w:jc w:val="both"/>
        <w:rPr>
          <w:sz w:val="28"/>
          <w:szCs w:val="28"/>
        </w:rPr>
      </w:pPr>
      <w:r w:rsidRPr="00ED273D">
        <w:rPr>
          <w:sz w:val="28"/>
          <w:szCs w:val="28"/>
        </w:rPr>
        <w:t>а) не допускать эксплуатации тепловозов, не оборудованных искрогасительными и (или) искроулавливающими устройствами, на участках железнодорожных путей общего и необщего пользования, проходящих через лесные массивы;</w:t>
      </w:r>
    </w:p>
    <w:p w:rsidR="00F45C1B" w:rsidRPr="00ED273D" w:rsidRDefault="00F45C1B" w:rsidP="00F45C1B">
      <w:pPr>
        <w:autoSpaceDE w:val="0"/>
        <w:autoSpaceDN w:val="0"/>
        <w:adjustRightInd w:val="0"/>
        <w:ind w:firstLine="720"/>
        <w:jc w:val="both"/>
        <w:rPr>
          <w:sz w:val="28"/>
          <w:szCs w:val="28"/>
        </w:rPr>
      </w:pPr>
      <w:r w:rsidRPr="00ED273D">
        <w:rPr>
          <w:sz w:val="28"/>
          <w:szCs w:val="28"/>
        </w:rPr>
        <w:t>б) организовывать в период пожароопасного сезона при высокой и чрезвычайной пожарной опасности в лесу патрулирование на проходящих через лесные массивы участках железнодорожных путей общего и необщего пользования в целях своевременного обнаружения и ликвидации очагов огня;</w:t>
      </w:r>
    </w:p>
    <w:p w:rsidR="00F45C1B" w:rsidRPr="00ED273D" w:rsidRDefault="00F45C1B" w:rsidP="00F45C1B">
      <w:pPr>
        <w:autoSpaceDE w:val="0"/>
        <w:autoSpaceDN w:val="0"/>
        <w:adjustRightInd w:val="0"/>
        <w:ind w:firstLine="720"/>
        <w:jc w:val="both"/>
        <w:rPr>
          <w:sz w:val="28"/>
          <w:szCs w:val="28"/>
        </w:rPr>
      </w:pPr>
      <w:r w:rsidRPr="00ED273D">
        <w:rPr>
          <w:sz w:val="28"/>
          <w:szCs w:val="28"/>
        </w:rPr>
        <w:t>в) в случае возникновения пожаров в полосе отвода железной дороги или вблизи нее немедленно организовать их тушение и сообщить об этом в специализированную диспетчерскую службу и органы государственной власти.</w:t>
      </w:r>
    </w:p>
    <w:p w:rsidR="00F45C1B" w:rsidRPr="00ED273D" w:rsidRDefault="00F45C1B" w:rsidP="00F45C1B">
      <w:pPr>
        <w:autoSpaceDE w:val="0"/>
        <w:autoSpaceDN w:val="0"/>
        <w:adjustRightInd w:val="0"/>
        <w:ind w:firstLine="720"/>
        <w:jc w:val="both"/>
        <w:rPr>
          <w:sz w:val="28"/>
          <w:szCs w:val="28"/>
        </w:rPr>
      </w:pPr>
      <w:r w:rsidRPr="00ED273D">
        <w:rPr>
          <w:sz w:val="28"/>
          <w:szCs w:val="28"/>
        </w:rPr>
        <w:t>5. На участках железнодорожных путей общего и необщего пользования, проходящих через лесные массивы, не разрешается в период пожароопасного сезона выбрасывать горячие шлак, уголь и золу, горящие окурки и спички из окон и дверей железнодорожного подвижного состава.</w:t>
      </w:r>
    </w:p>
    <w:p w:rsidR="00F45C1B" w:rsidRPr="00ED273D" w:rsidRDefault="00F45C1B" w:rsidP="003B1BB8">
      <w:pPr>
        <w:pStyle w:val="10"/>
        <w:numPr>
          <w:ilvl w:val="0"/>
          <w:numId w:val="0"/>
        </w:numPr>
        <w:spacing w:before="0" w:after="0"/>
        <w:ind w:firstLine="709"/>
        <w:outlineLvl w:val="2"/>
      </w:pPr>
    </w:p>
    <w:p w:rsidR="00C6583B" w:rsidRPr="00ED273D" w:rsidRDefault="00B3491B" w:rsidP="00C6583B">
      <w:pPr>
        <w:pStyle w:val="10"/>
        <w:keepNext w:val="0"/>
        <w:widowControl w:val="0"/>
        <w:numPr>
          <w:ilvl w:val="0"/>
          <w:numId w:val="0"/>
        </w:numPr>
        <w:spacing w:before="0" w:after="0"/>
        <w:ind w:firstLine="709"/>
        <w:outlineLvl w:val="2"/>
      </w:pPr>
      <w:r w:rsidRPr="00ED273D">
        <w:t xml:space="preserve">2.15. </w:t>
      </w:r>
      <w:bookmarkEnd w:id="609"/>
      <w:bookmarkEnd w:id="610"/>
      <w:bookmarkEnd w:id="611"/>
      <w:bookmarkEnd w:id="612"/>
      <w:bookmarkEnd w:id="613"/>
      <w:r w:rsidR="00C6583B" w:rsidRPr="00ED273D">
        <w:t>Нормативы, параметры и сроки использования лесов для создания и эксплуатации объектов лесоперерабатывающей инфраструктуры</w:t>
      </w:r>
    </w:p>
    <w:p w:rsidR="00C6583B" w:rsidRPr="00ED273D" w:rsidRDefault="00C6583B" w:rsidP="00C6583B">
      <w:pPr>
        <w:autoSpaceDE w:val="0"/>
        <w:autoSpaceDN w:val="0"/>
        <w:adjustRightInd w:val="0"/>
        <w:ind w:firstLine="720"/>
        <w:jc w:val="both"/>
        <w:rPr>
          <w:sz w:val="28"/>
          <w:szCs w:val="28"/>
        </w:rPr>
      </w:pPr>
      <w:bookmarkStart w:id="614" w:name="_Toc171246863"/>
      <w:bookmarkStart w:id="615" w:name="_Toc220893758"/>
      <w:bookmarkStart w:id="616" w:name="_Toc317581414"/>
      <w:bookmarkStart w:id="617" w:name="_Toc451507087"/>
      <w:bookmarkStart w:id="618" w:name="_Toc4773097"/>
      <w:r w:rsidRPr="00ED273D">
        <w:rPr>
          <w:sz w:val="28"/>
          <w:szCs w:val="28"/>
        </w:rPr>
        <w:t xml:space="preserve">Использование лесов для создания и эксплуатации объектов лесоперерабатывающей инфраструктуры представляет собой предпринимательскую деятельность, связанную с созданием объектов переработки древесины и иных лесных ресурсов, производством продукции из них и регламентируется статьей 46 Лесного кодекса Российской Федерации, </w:t>
      </w:r>
      <w:r w:rsidRPr="00ED273D">
        <w:rPr>
          <w:sz w:val="28"/>
          <w:szCs w:val="28"/>
        </w:rPr>
        <w:lastRenderedPageBreak/>
        <w:t>Правилами использования лесов для создания и эксплуатации объектов лесоперерабатывающей инфраструктуры, устанавливаемыми уполномоченным федеральным органом исполнительной власти.</w:t>
      </w:r>
    </w:p>
    <w:p w:rsidR="00C6583B" w:rsidRPr="00ED273D" w:rsidRDefault="00C6583B" w:rsidP="00C6583B">
      <w:pPr>
        <w:autoSpaceDE w:val="0"/>
        <w:autoSpaceDN w:val="0"/>
        <w:adjustRightInd w:val="0"/>
        <w:ind w:firstLine="720"/>
        <w:jc w:val="both"/>
        <w:rPr>
          <w:sz w:val="28"/>
          <w:szCs w:val="28"/>
        </w:rPr>
      </w:pPr>
      <w:r w:rsidRPr="00ED273D">
        <w:rPr>
          <w:sz w:val="28"/>
          <w:szCs w:val="28"/>
        </w:rPr>
        <w:t>Лесные участки, находящиеся в государственной или муниципальной собственности, предоставляются гражданам, юридическим лицам в аренду для создания и эксплуатации объектов лесоперерабатывающей инфраструктуры.</w:t>
      </w:r>
    </w:p>
    <w:p w:rsidR="00C6583B" w:rsidRPr="00ED273D" w:rsidRDefault="00C6583B" w:rsidP="00C6583B">
      <w:pPr>
        <w:autoSpaceDE w:val="0"/>
        <w:autoSpaceDN w:val="0"/>
        <w:adjustRightInd w:val="0"/>
        <w:ind w:firstLine="720"/>
        <w:jc w:val="both"/>
        <w:rPr>
          <w:sz w:val="28"/>
          <w:szCs w:val="28"/>
        </w:rPr>
      </w:pPr>
      <w:r w:rsidRPr="00ED273D">
        <w:rPr>
          <w:sz w:val="28"/>
          <w:szCs w:val="28"/>
        </w:rPr>
        <w:t>В случае если федеральными законами допускается осуществление переработки древесины и иных лесных ресурсов федеральными государственными учреждениями, лесные участки, находящиеся в государственной собственности, могут предоставляться этим учреждениям для указанной цели в постоянное (бессрочное) пользование.</w:t>
      </w:r>
    </w:p>
    <w:p w:rsidR="00C6583B" w:rsidRPr="00ED273D" w:rsidRDefault="00C6583B" w:rsidP="00C6583B">
      <w:pPr>
        <w:autoSpaceDE w:val="0"/>
        <w:autoSpaceDN w:val="0"/>
        <w:adjustRightInd w:val="0"/>
        <w:ind w:firstLine="720"/>
        <w:jc w:val="both"/>
        <w:rPr>
          <w:sz w:val="28"/>
          <w:szCs w:val="28"/>
        </w:rPr>
      </w:pPr>
      <w:r w:rsidRPr="00ED273D">
        <w:rPr>
          <w:sz w:val="28"/>
          <w:szCs w:val="28"/>
        </w:rPr>
        <w:t>В целях размещения объектов лесоперерабатывающей инфраструктуры используются, прежде всего, нелесные земли, а при отсутствии на лесном участке таких земель - участки невозобновившихся вырубок, гарей, пустырей, прогалины, а также площади, на которых произрастают низкополнотные и наименее ценные лесные насаждения.</w:t>
      </w:r>
    </w:p>
    <w:p w:rsidR="00C6583B" w:rsidRPr="00ED273D" w:rsidRDefault="00C6583B" w:rsidP="00C6583B">
      <w:pPr>
        <w:autoSpaceDE w:val="0"/>
        <w:autoSpaceDN w:val="0"/>
        <w:adjustRightInd w:val="0"/>
        <w:ind w:firstLine="720"/>
        <w:jc w:val="both"/>
        <w:rPr>
          <w:sz w:val="28"/>
          <w:szCs w:val="28"/>
        </w:rPr>
      </w:pPr>
      <w:r w:rsidRPr="00ED273D">
        <w:rPr>
          <w:sz w:val="28"/>
          <w:szCs w:val="28"/>
        </w:rPr>
        <w:t>Использование иных лесных участков для указанных целей допускается в случае отсутствия других вариантов размещения указанных объектов.</w:t>
      </w:r>
    </w:p>
    <w:p w:rsidR="00C6583B" w:rsidRPr="00ED273D" w:rsidRDefault="00C6583B" w:rsidP="00C6583B">
      <w:pPr>
        <w:autoSpaceDE w:val="0"/>
        <w:autoSpaceDN w:val="0"/>
        <w:adjustRightInd w:val="0"/>
        <w:ind w:firstLine="720"/>
        <w:jc w:val="both"/>
        <w:rPr>
          <w:sz w:val="28"/>
          <w:szCs w:val="28"/>
        </w:rPr>
      </w:pPr>
      <w:r w:rsidRPr="00ED273D">
        <w:rPr>
          <w:sz w:val="28"/>
          <w:szCs w:val="28"/>
        </w:rPr>
        <w:t>Создание лесоперерабатывающей инфраструктуры запрещается в защитных лесах, а также в иных предусмотренных Лесным кодексом Российской Федерации и другими федеральными законами случаях в соответствии с частью 2 статьи 14 Лесного кодекса Российской Федерации.</w:t>
      </w:r>
    </w:p>
    <w:p w:rsidR="00C6583B" w:rsidRPr="00ED273D" w:rsidRDefault="00C6583B" w:rsidP="00C6583B">
      <w:pPr>
        <w:autoSpaceDE w:val="0"/>
        <w:autoSpaceDN w:val="0"/>
        <w:adjustRightInd w:val="0"/>
        <w:ind w:firstLine="720"/>
        <w:jc w:val="both"/>
        <w:rPr>
          <w:sz w:val="28"/>
          <w:szCs w:val="28"/>
        </w:rPr>
      </w:pPr>
      <w:r w:rsidRPr="00ED273D">
        <w:rPr>
          <w:sz w:val="28"/>
          <w:szCs w:val="28"/>
        </w:rPr>
        <w:t>При использовании лесов для создания и эксплуатации объектов лесоперерабатывающей инфраструктуры должны исключаться случаи:</w:t>
      </w:r>
    </w:p>
    <w:p w:rsidR="00C6583B" w:rsidRPr="00ED273D" w:rsidRDefault="00C6583B" w:rsidP="00C6583B">
      <w:pPr>
        <w:autoSpaceDE w:val="0"/>
        <w:autoSpaceDN w:val="0"/>
        <w:adjustRightInd w:val="0"/>
        <w:ind w:firstLine="720"/>
        <w:jc w:val="both"/>
        <w:rPr>
          <w:sz w:val="28"/>
          <w:szCs w:val="28"/>
        </w:rPr>
      </w:pPr>
      <w:r w:rsidRPr="00ED273D">
        <w:rPr>
          <w:sz w:val="28"/>
          <w:szCs w:val="28"/>
        </w:rPr>
        <w:t>загрязнения (в том числе радиоактивными веществами) лесов и иного негативного воздействия на леса в соответствии со статьей 60.13 Лесного кодекса Российской Федерации;</w:t>
      </w:r>
    </w:p>
    <w:p w:rsidR="00C6583B" w:rsidRPr="00ED273D" w:rsidRDefault="00C6583B" w:rsidP="00C6583B">
      <w:pPr>
        <w:autoSpaceDE w:val="0"/>
        <w:autoSpaceDN w:val="0"/>
        <w:adjustRightInd w:val="0"/>
        <w:ind w:firstLine="720"/>
        <w:jc w:val="both"/>
        <w:rPr>
          <w:sz w:val="28"/>
          <w:szCs w:val="28"/>
        </w:rPr>
      </w:pPr>
      <w:r w:rsidRPr="00ED273D">
        <w:rPr>
          <w:sz w:val="28"/>
          <w:szCs w:val="28"/>
        </w:rPr>
        <w:t>въезда транспортных средств в целях обеспечения пожарной и санитарной безопасности в лесах в соответствии со статьей 53.5 Лесного кодекса Российской Федерации.</w:t>
      </w:r>
    </w:p>
    <w:p w:rsidR="00C6583B" w:rsidRPr="00ED273D" w:rsidRDefault="00C6583B" w:rsidP="00C6583B">
      <w:pPr>
        <w:autoSpaceDE w:val="0"/>
        <w:autoSpaceDN w:val="0"/>
        <w:adjustRightInd w:val="0"/>
        <w:ind w:firstLine="720"/>
        <w:jc w:val="both"/>
        <w:rPr>
          <w:sz w:val="28"/>
          <w:szCs w:val="28"/>
        </w:rPr>
      </w:pPr>
      <w:r w:rsidRPr="00ED273D">
        <w:rPr>
          <w:sz w:val="28"/>
          <w:szCs w:val="28"/>
        </w:rPr>
        <w:t>Граждане, юридические лица, использующие леса для создания и эксплуатации объектов лесоперерабатывающей инфраструктуры, имеют право:</w:t>
      </w:r>
    </w:p>
    <w:p w:rsidR="00C6583B" w:rsidRPr="00ED273D" w:rsidRDefault="00C6583B" w:rsidP="00C6583B">
      <w:pPr>
        <w:autoSpaceDE w:val="0"/>
        <w:autoSpaceDN w:val="0"/>
        <w:adjustRightInd w:val="0"/>
        <w:ind w:firstLine="720"/>
        <w:jc w:val="both"/>
        <w:rPr>
          <w:sz w:val="28"/>
          <w:szCs w:val="28"/>
        </w:rPr>
      </w:pPr>
      <w:r w:rsidRPr="00ED273D">
        <w:rPr>
          <w:sz w:val="28"/>
          <w:szCs w:val="28"/>
        </w:rPr>
        <w:t>а) создавать лесную инфраструктуру, в том числе лесные дороги, в соответствии с частью 1 статьи 13 Лесного кодекса Российской Федерации;</w:t>
      </w:r>
    </w:p>
    <w:p w:rsidR="00C6583B" w:rsidRPr="00ED273D" w:rsidRDefault="00C6583B" w:rsidP="00C6583B">
      <w:pPr>
        <w:autoSpaceDE w:val="0"/>
        <w:autoSpaceDN w:val="0"/>
        <w:adjustRightInd w:val="0"/>
        <w:ind w:firstLine="720"/>
        <w:jc w:val="both"/>
        <w:rPr>
          <w:sz w:val="28"/>
          <w:szCs w:val="28"/>
        </w:rPr>
      </w:pPr>
      <w:r w:rsidRPr="00ED273D">
        <w:rPr>
          <w:sz w:val="28"/>
          <w:szCs w:val="28"/>
        </w:rPr>
        <w:t>б) создавать лесоперерабатывающую инфраструктуру (объекты переработки заготовленной древесины, биоэнергетические объекты и другое) в соответствии с частью 1 статьи 14 Лесного кодекса Российской Федерации;</w:t>
      </w:r>
    </w:p>
    <w:p w:rsidR="00C6583B" w:rsidRPr="00ED273D" w:rsidRDefault="00C6583B" w:rsidP="00C6583B">
      <w:pPr>
        <w:autoSpaceDE w:val="0"/>
        <w:autoSpaceDN w:val="0"/>
        <w:adjustRightInd w:val="0"/>
        <w:ind w:firstLine="720"/>
        <w:jc w:val="both"/>
        <w:rPr>
          <w:sz w:val="28"/>
          <w:szCs w:val="28"/>
        </w:rPr>
      </w:pPr>
      <w:r w:rsidRPr="00ED273D">
        <w:rPr>
          <w:sz w:val="28"/>
          <w:szCs w:val="28"/>
        </w:rPr>
        <w:t>в) осуществлять на землях лесного фонда строительство, реконструкцию и эксплуатацию объектов, не связанных с созданием лесной инфраструктуры в соответствии с частью 1 статьи 21 Лесного кодекса Российской Федерации;</w:t>
      </w:r>
    </w:p>
    <w:p w:rsidR="00C6583B" w:rsidRPr="00ED273D" w:rsidRDefault="00C6583B" w:rsidP="00C6583B">
      <w:pPr>
        <w:autoSpaceDE w:val="0"/>
        <w:autoSpaceDN w:val="0"/>
        <w:adjustRightInd w:val="0"/>
        <w:ind w:firstLine="720"/>
        <w:jc w:val="both"/>
        <w:rPr>
          <w:sz w:val="28"/>
          <w:szCs w:val="28"/>
        </w:rPr>
      </w:pPr>
      <w:r w:rsidRPr="00ED273D">
        <w:rPr>
          <w:sz w:val="28"/>
          <w:szCs w:val="28"/>
        </w:rPr>
        <w:t>г) осуществлять иные права, предусмотренные Лесным кодексом Российской Федерации.</w:t>
      </w:r>
    </w:p>
    <w:p w:rsidR="00C6583B" w:rsidRPr="00ED273D" w:rsidRDefault="00C6583B" w:rsidP="00C6583B">
      <w:pPr>
        <w:autoSpaceDE w:val="0"/>
        <w:autoSpaceDN w:val="0"/>
        <w:adjustRightInd w:val="0"/>
        <w:ind w:firstLine="720"/>
        <w:jc w:val="both"/>
        <w:rPr>
          <w:sz w:val="28"/>
          <w:szCs w:val="28"/>
        </w:rPr>
      </w:pPr>
      <w:r w:rsidRPr="00ED273D">
        <w:rPr>
          <w:sz w:val="28"/>
          <w:szCs w:val="28"/>
        </w:rPr>
        <w:t>Граждане, юридические лица, использующие леса для создания и эксплуатации объектов лесоперерабатывающей инфраструктуры, обязаны:</w:t>
      </w:r>
    </w:p>
    <w:p w:rsidR="00C6583B" w:rsidRPr="00ED273D" w:rsidRDefault="00C6583B" w:rsidP="00C6583B">
      <w:pPr>
        <w:autoSpaceDE w:val="0"/>
        <w:autoSpaceDN w:val="0"/>
        <w:adjustRightInd w:val="0"/>
        <w:ind w:firstLine="720"/>
        <w:jc w:val="both"/>
        <w:rPr>
          <w:sz w:val="28"/>
          <w:szCs w:val="28"/>
        </w:rPr>
      </w:pPr>
      <w:r w:rsidRPr="00ED273D">
        <w:rPr>
          <w:sz w:val="28"/>
          <w:szCs w:val="28"/>
        </w:rPr>
        <w:lastRenderedPageBreak/>
        <w:t>соблюдать условия договора аренды лесного участка или решения о предоставлении лесного участка в постоянное (бессрочное) пользование в соответствии со статьей 46 Лесного кодекса Российской Федерации;</w:t>
      </w:r>
    </w:p>
    <w:p w:rsidR="00C6583B" w:rsidRPr="00ED273D" w:rsidRDefault="00C6583B" w:rsidP="00C6583B">
      <w:pPr>
        <w:autoSpaceDE w:val="0"/>
        <w:autoSpaceDN w:val="0"/>
        <w:adjustRightInd w:val="0"/>
        <w:ind w:firstLine="720"/>
        <w:jc w:val="both"/>
        <w:rPr>
          <w:sz w:val="28"/>
          <w:szCs w:val="28"/>
        </w:rPr>
      </w:pPr>
      <w:r w:rsidRPr="00ED273D">
        <w:rPr>
          <w:sz w:val="28"/>
          <w:szCs w:val="28"/>
        </w:rPr>
        <w:t>составлять проект освоения лесов в соответствии с частью 1 статьи 88 Лесного кодекса Российской Федерации;</w:t>
      </w:r>
    </w:p>
    <w:p w:rsidR="00C6583B" w:rsidRPr="00ED273D" w:rsidRDefault="00C6583B" w:rsidP="00C6583B">
      <w:pPr>
        <w:autoSpaceDE w:val="0"/>
        <w:autoSpaceDN w:val="0"/>
        <w:adjustRightInd w:val="0"/>
        <w:ind w:firstLine="720"/>
        <w:jc w:val="both"/>
        <w:rPr>
          <w:sz w:val="28"/>
          <w:szCs w:val="28"/>
        </w:rPr>
      </w:pPr>
      <w:r w:rsidRPr="00ED273D">
        <w:rPr>
          <w:sz w:val="28"/>
          <w:szCs w:val="28"/>
        </w:rPr>
        <w:t>осуществлять использование лесов в соответствии с проектом освоения лесов;</w:t>
      </w:r>
    </w:p>
    <w:p w:rsidR="00C6583B" w:rsidRPr="00ED273D" w:rsidRDefault="00C6583B" w:rsidP="00C6583B">
      <w:pPr>
        <w:autoSpaceDE w:val="0"/>
        <w:autoSpaceDN w:val="0"/>
        <w:adjustRightInd w:val="0"/>
        <w:ind w:firstLine="720"/>
        <w:jc w:val="both"/>
        <w:rPr>
          <w:sz w:val="28"/>
          <w:szCs w:val="28"/>
        </w:rPr>
      </w:pPr>
      <w:r w:rsidRPr="00ED273D">
        <w:rPr>
          <w:sz w:val="28"/>
          <w:szCs w:val="28"/>
        </w:rPr>
        <w:t>осуществлять учет древесины, предусмотренный статьей 50.1 Лесного кодекса Российской Федерации;</w:t>
      </w:r>
    </w:p>
    <w:p w:rsidR="00C6583B" w:rsidRPr="00ED273D" w:rsidRDefault="00C6583B" w:rsidP="00C6583B">
      <w:pPr>
        <w:autoSpaceDE w:val="0"/>
        <w:autoSpaceDN w:val="0"/>
        <w:adjustRightInd w:val="0"/>
        <w:ind w:firstLine="720"/>
        <w:jc w:val="both"/>
        <w:rPr>
          <w:sz w:val="28"/>
          <w:szCs w:val="28"/>
        </w:rPr>
      </w:pPr>
      <w:r w:rsidRPr="00ED273D">
        <w:rPr>
          <w:sz w:val="28"/>
          <w:szCs w:val="28"/>
        </w:rPr>
        <w:t>соблюдать требования, установленные правилами пожарной безопасности в лесах, правилами санитарной безопасности в лесах, правилами ухода за лесами;</w:t>
      </w:r>
    </w:p>
    <w:p w:rsidR="00C6583B" w:rsidRPr="00ED273D" w:rsidRDefault="00C6583B" w:rsidP="00C6583B">
      <w:pPr>
        <w:autoSpaceDE w:val="0"/>
        <w:autoSpaceDN w:val="0"/>
        <w:adjustRightInd w:val="0"/>
        <w:ind w:firstLine="720"/>
        <w:jc w:val="both"/>
        <w:rPr>
          <w:sz w:val="28"/>
          <w:szCs w:val="28"/>
        </w:rPr>
      </w:pPr>
      <w:r w:rsidRPr="00ED273D">
        <w:rPr>
          <w:sz w:val="28"/>
          <w:szCs w:val="28"/>
        </w:rPr>
        <w:t>подавать ежегодно лесную декларацию в соответствии с частью 2 статьи 26 Лесного кодекса Российской Федерации;</w:t>
      </w:r>
    </w:p>
    <w:p w:rsidR="00C6583B" w:rsidRPr="00ED273D" w:rsidRDefault="00C6583B" w:rsidP="00C6583B">
      <w:pPr>
        <w:autoSpaceDE w:val="0"/>
        <w:autoSpaceDN w:val="0"/>
        <w:adjustRightInd w:val="0"/>
        <w:ind w:firstLine="720"/>
        <w:jc w:val="both"/>
        <w:rPr>
          <w:sz w:val="28"/>
          <w:szCs w:val="28"/>
        </w:rPr>
      </w:pPr>
      <w:r w:rsidRPr="00ED273D">
        <w:rPr>
          <w:sz w:val="28"/>
          <w:szCs w:val="28"/>
        </w:rPr>
        <w:t>представлять отчет об использовании лесов в соответствии с частью 1 статьи 49 Лесного кодекса Российской Федерации;</w:t>
      </w:r>
    </w:p>
    <w:p w:rsidR="00C6583B" w:rsidRPr="00ED273D" w:rsidRDefault="00C6583B" w:rsidP="00C6583B">
      <w:pPr>
        <w:autoSpaceDE w:val="0"/>
        <w:autoSpaceDN w:val="0"/>
        <w:adjustRightInd w:val="0"/>
        <w:ind w:firstLine="720"/>
        <w:jc w:val="both"/>
        <w:rPr>
          <w:sz w:val="28"/>
          <w:szCs w:val="28"/>
        </w:rPr>
      </w:pPr>
      <w:r w:rsidRPr="00ED273D">
        <w:rPr>
          <w:sz w:val="28"/>
          <w:szCs w:val="28"/>
        </w:rPr>
        <w:t>представлять отчет об охране и о защите лесов в соответствии с частью 1 статьи 60 и частью 1 статьи 60.11 Лесного кодекса Российской Федерации;</w:t>
      </w:r>
    </w:p>
    <w:p w:rsidR="00C6583B" w:rsidRPr="00ED273D" w:rsidRDefault="00C6583B" w:rsidP="00C6583B">
      <w:pPr>
        <w:autoSpaceDE w:val="0"/>
        <w:autoSpaceDN w:val="0"/>
        <w:adjustRightInd w:val="0"/>
        <w:ind w:firstLine="720"/>
        <w:jc w:val="both"/>
        <w:rPr>
          <w:sz w:val="28"/>
          <w:szCs w:val="28"/>
        </w:rPr>
      </w:pPr>
      <w:r w:rsidRPr="00ED273D">
        <w:rPr>
          <w:sz w:val="28"/>
          <w:szCs w:val="28"/>
        </w:rPr>
        <w:t>представлять в государственный лесной реестр документированную информацию, предусмотренную частью 2 статьи 91 Лесного кодекса Российской Федерации;</w:t>
      </w:r>
    </w:p>
    <w:p w:rsidR="00C6583B" w:rsidRPr="00ED273D" w:rsidRDefault="00C6583B" w:rsidP="00C6583B">
      <w:pPr>
        <w:autoSpaceDE w:val="0"/>
        <w:autoSpaceDN w:val="0"/>
        <w:adjustRightInd w:val="0"/>
        <w:ind w:firstLine="720"/>
        <w:jc w:val="both"/>
        <w:rPr>
          <w:sz w:val="28"/>
          <w:szCs w:val="28"/>
        </w:rPr>
      </w:pPr>
      <w:r w:rsidRPr="00ED273D">
        <w:rPr>
          <w:sz w:val="28"/>
          <w:szCs w:val="28"/>
        </w:rPr>
        <w:t>выполнять иные обязанности, предусмотренные Лесным кодексом Российской Федерации.</w:t>
      </w:r>
    </w:p>
    <w:p w:rsidR="00C6583B" w:rsidRPr="00ED273D" w:rsidRDefault="00C6583B" w:rsidP="00C6583B">
      <w:pPr>
        <w:autoSpaceDE w:val="0"/>
        <w:autoSpaceDN w:val="0"/>
        <w:adjustRightInd w:val="0"/>
        <w:ind w:firstLine="720"/>
        <w:jc w:val="both"/>
        <w:rPr>
          <w:sz w:val="28"/>
          <w:szCs w:val="28"/>
        </w:rPr>
      </w:pPr>
      <w:r w:rsidRPr="00ED273D">
        <w:rPr>
          <w:sz w:val="28"/>
          <w:szCs w:val="28"/>
        </w:rPr>
        <w:t>Земли, которые использовались для строительства, реконструкции и (или) эксплуатации объектов, не связанных с созданием лесной инфраструктуры, подлежат рекультивации.</w:t>
      </w:r>
    </w:p>
    <w:p w:rsidR="00C6583B" w:rsidRPr="00ED273D" w:rsidRDefault="00C6583B" w:rsidP="00C6583B">
      <w:pPr>
        <w:autoSpaceDE w:val="0"/>
        <w:autoSpaceDN w:val="0"/>
        <w:adjustRightInd w:val="0"/>
        <w:ind w:firstLine="720"/>
        <w:jc w:val="both"/>
        <w:rPr>
          <w:sz w:val="28"/>
          <w:szCs w:val="28"/>
        </w:rPr>
      </w:pPr>
      <w:r w:rsidRPr="00ED273D">
        <w:rPr>
          <w:sz w:val="28"/>
          <w:szCs w:val="28"/>
        </w:rPr>
        <w:t>На лесных участках с нарушенным почвенным покровом при угрозе развития эрозии должна проводиться рекультивация земель с посевом трав и (или) посадкой кустарников.</w:t>
      </w:r>
    </w:p>
    <w:p w:rsidR="00C6583B" w:rsidRPr="00ED273D" w:rsidRDefault="00C6583B" w:rsidP="003B1BB8">
      <w:pPr>
        <w:pStyle w:val="10"/>
        <w:numPr>
          <w:ilvl w:val="0"/>
          <w:numId w:val="0"/>
        </w:numPr>
        <w:spacing w:before="0" w:after="0"/>
        <w:ind w:firstLine="709"/>
        <w:jc w:val="both"/>
        <w:outlineLvl w:val="2"/>
      </w:pPr>
    </w:p>
    <w:p w:rsidR="004130B6" w:rsidRPr="00ED273D" w:rsidRDefault="002F3F0D" w:rsidP="003B1BB8">
      <w:pPr>
        <w:pStyle w:val="10"/>
        <w:numPr>
          <w:ilvl w:val="0"/>
          <w:numId w:val="0"/>
        </w:numPr>
        <w:spacing w:before="0" w:after="0"/>
        <w:ind w:firstLine="709"/>
        <w:jc w:val="both"/>
        <w:outlineLvl w:val="2"/>
      </w:pPr>
      <w:r w:rsidRPr="00ED273D">
        <w:t xml:space="preserve">2.16. </w:t>
      </w:r>
      <w:r w:rsidR="009B3BB9" w:rsidRPr="00ED273D">
        <w:t xml:space="preserve">Нормативы, параметры и сроки использования лесов для </w:t>
      </w:r>
      <w:r w:rsidR="002F416A" w:rsidRPr="00ED273D">
        <w:t xml:space="preserve">осуществления </w:t>
      </w:r>
      <w:r w:rsidR="009B3BB9" w:rsidRPr="00ED273D">
        <w:t>религиозной деятельности</w:t>
      </w:r>
      <w:bookmarkEnd w:id="614"/>
      <w:bookmarkEnd w:id="615"/>
      <w:bookmarkEnd w:id="616"/>
      <w:bookmarkEnd w:id="617"/>
      <w:bookmarkEnd w:id="618"/>
    </w:p>
    <w:p w:rsidR="009B3BB9" w:rsidRPr="00ED273D" w:rsidRDefault="009B3BB9" w:rsidP="003B1BB8">
      <w:pPr>
        <w:ind w:firstLine="709"/>
        <w:jc w:val="both"/>
        <w:rPr>
          <w:sz w:val="28"/>
          <w:szCs w:val="28"/>
        </w:rPr>
      </w:pPr>
      <w:bookmarkStart w:id="619" w:name="_Toc171246864"/>
      <w:r w:rsidRPr="00ED273D">
        <w:rPr>
          <w:sz w:val="28"/>
          <w:szCs w:val="28"/>
        </w:rPr>
        <w:t>Использование лесов для осуществления религиозной деятельности  регламентируется статьей 47 Лесного кодекса РФ.</w:t>
      </w:r>
    </w:p>
    <w:p w:rsidR="009B3BB9" w:rsidRPr="00ED273D" w:rsidRDefault="009B3BB9" w:rsidP="003B1BB8">
      <w:pPr>
        <w:pStyle w:val="af2"/>
        <w:spacing w:after="0"/>
        <w:ind w:left="0" w:firstLine="709"/>
        <w:jc w:val="both"/>
        <w:rPr>
          <w:sz w:val="28"/>
          <w:szCs w:val="28"/>
        </w:rPr>
      </w:pPr>
      <w:r w:rsidRPr="00ED273D">
        <w:rPr>
          <w:sz w:val="28"/>
          <w:szCs w:val="28"/>
        </w:rPr>
        <w:t xml:space="preserve">Леса могут использоваться религиозными организациями для осуществления религиозной деятельности в соответствии с Федеральным законом от 26 сентября 1997 года №125-ФЗ «О свободе совести и религиозных объединениях». </w:t>
      </w:r>
    </w:p>
    <w:p w:rsidR="009B3BB9" w:rsidRPr="00ED273D" w:rsidRDefault="009B3BB9" w:rsidP="003B1BB8">
      <w:pPr>
        <w:pStyle w:val="af2"/>
        <w:spacing w:after="0"/>
        <w:ind w:left="0" w:firstLine="709"/>
        <w:jc w:val="both"/>
        <w:rPr>
          <w:sz w:val="28"/>
          <w:szCs w:val="28"/>
        </w:rPr>
      </w:pPr>
      <w:r w:rsidRPr="00ED273D">
        <w:rPr>
          <w:sz w:val="28"/>
          <w:szCs w:val="28"/>
        </w:rPr>
        <w:t>Лесные участки, находящиеся в государственной собственности, предоставляются религиозным организациям в безвозмездное пользование для осуществления религиозной деятельности.</w:t>
      </w:r>
    </w:p>
    <w:p w:rsidR="009B3BB9" w:rsidRPr="00ED273D" w:rsidRDefault="009B3BB9" w:rsidP="003B1BB8">
      <w:pPr>
        <w:pStyle w:val="af2"/>
        <w:spacing w:after="0"/>
        <w:ind w:left="0" w:firstLine="709"/>
        <w:jc w:val="both"/>
        <w:rPr>
          <w:sz w:val="28"/>
          <w:szCs w:val="28"/>
        </w:rPr>
      </w:pPr>
      <w:r w:rsidRPr="00ED273D">
        <w:rPr>
          <w:sz w:val="28"/>
          <w:szCs w:val="28"/>
        </w:rPr>
        <w:t>На предоставленных лесных участках для осуществления религиозной деятельности, допускается возведение зданий, строений, сооружений религиозного и благотворительного назначения.</w:t>
      </w:r>
    </w:p>
    <w:p w:rsidR="009B3BB9" w:rsidRPr="00ED273D" w:rsidRDefault="009B3BB9" w:rsidP="003B1BB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Площади, на которых разрешена религиозная деятельность в Красногорском</w:t>
      </w:r>
      <w:r w:rsidRPr="00ED273D">
        <w:rPr>
          <w:sz w:val="28"/>
          <w:szCs w:val="28"/>
        </w:rPr>
        <w:t xml:space="preserve"> </w:t>
      </w:r>
      <w:r w:rsidRPr="00ED273D">
        <w:rPr>
          <w:rFonts w:ascii="Times New Roman" w:hAnsi="Times New Roman" w:cs="Times New Roman"/>
          <w:sz w:val="28"/>
          <w:szCs w:val="28"/>
        </w:rPr>
        <w:t>лесничестве, приведены в таблице 5 настоящего регламента.</w:t>
      </w:r>
    </w:p>
    <w:p w:rsidR="009B3BB9" w:rsidRPr="00ED273D" w:rsidRDefault="002F3F0D" w:rsidP="003B1BB8">
      <w:pPr>
        <w:pStyle w:val="10"/>
        <w:numPr>
          <w:ilvl w:val="0"/>
          <w:numId w:val="0"/>
        </w:numPr>
        <w:spacing w:before="0" w:after="0"/>
        <w:ind w:firstLine="709"/>
        <w:outlineLvl w:val="2"/>
      </w:pPr>
      <w:bookmarkStart w:id="620" w:name="_Toc317581415"/>
      <w:bookmarkStart w:id="621" w:name="_Toc451507088"/>
      <w:bookmarkStart w:id="622" w:name="_Toc4773098"/>
      <w:bookmarkStart w:id="623" w:name="_Toc220893759"/>
      <w:bookmarkEnd w:id="619"/>
      <w:r w:rsidRPr="00ED273D">
        <w:lastRenderedPageBreak/>
        <w:t xml:space="preserve">2.17. </w:t>
      </w:r>
      <w:r w:rsidR="009B3BB9" w:rsidRPr="00ED273D">
        <w:t>Нормативы, параметры и сроки использования лесов для выполнения изыскательских работ</w:t>
      </w:r>
      <w:bookmarkEnd w:id="620"/>
      <w:bookmarkEnd w:id="621"/>
      <w:bookmarkEnd w:id="622"/>
    </w:p>
    <w:p w:rsidR="009B0E05" w:rsidRPr="00ED273D" w:rsidRDefault="009B0E05" w:rsidP="009B0E05">
      <w:pPr>
        <w:ind w:firstLine="709"/>
        <w:jc w:val="both"/>
        <w:rPr>
          <w:sz w:val="28"/>
          <w:szCs w:val="28"/>
        </w:rPr>
      </w:pPr>
      <w:r w:rsidRPr="00ED273D">
        <w:rPr>
          <w:sz w:val="28"/>
          <w:szCs w:val="28"/>
        </w:rPr>
        <w:t>Лесной участок, расположенный в границах лесничества может быть предоставлен во временное пользование (аренду) для выполнения изыскательских работ на основании статьи 10.1 Федерального закона от 04.12.2006 № 201-ФЗ «О введении в действие Лесного кодекса Российской Федерации» и Положения о предоставлении в аренду без проведения аукциона лесного участка, в том числе расположенного в резервных лесах, для выполнения изыскательских работ, утвержденного постановлением Правительства Российской Федерации от 24.02.2009 № 161.</w:t>
      </w:r>
    </w:p>
    <w:p w:rsidR="009B0E05" w:rsidRPr="00ED273D" w:rsidRDefault="009B0E05" w:rsidP="009B0E05">
      <w:pPr>
        <w:ind w:firstLine="709"/>
        <w:jc w:val="both"/>
        <w:rPr>
          <w:sz w:val="28"/>
          <w:szCs w:val="28"/>
        </w:rPr>
      </w:pPr>
      <w:r w:rsidRPr="00ED273D">
        <w:rPr>
          <w:sz w:val="28"/>
          <w:szCs w:val="28"/>
        </w:rPr>
        <w:t>Предоставление лесного участка в аренду осуществляется в соответствии с Лесным кодексом Российской Федерации и Земельным кодексом Российской Федерации.</w:t>
      </w:r>
    </w:p>
    <w:p w:rsidR="009B0E05" w:rsidRPr="00ED273D" w:rsidRDefault="009B0E05" w:rsidP="009B0E05">
      <w:pPr>
        <w:ind w:firstLine="709"/>
        <w:jc w:val="both"/>
        <w:rPr>
          <w:sz w:val="28"/>
          <w:szCs w:val="28"/>
        </w:rPr>
      </w:pPr>
      <w:r w:rsidRPr="00ED273D">
        <w:rPr>
          <w:sz w:val="28"/>
          <w:szCs w:val="28"/>
        </w:rPr>
        <w:t>Договор аренды лесного участка заключается на срок не более 1 года без проведения аукциона.</w:t>
      </w:r>
    </w:p>
    <w:p w:rsidR="009B0E05" w:rsidRPr="00ED273D" w:rsidRDefault="009B0E05" w:rsidP="009B0E05">
      <w:pPr>
        <w:ind w:firstLine="709"/>
        <w:jc w:val="both"/>
        <w:rPr>
          <w:sz w:val="28"/>
          <w:szCs w:val="28"/>
        </w:rPr>
      </w:pPr>
      <w:r w:rsidRPr="00ED273D">
        <w:rPr>
          <w:sz w:val="28"/>
          <w:szCs w:val="28"/>
        </w:rPr>
        <w:t xml:space="preserve">Объектом аренды для выполнения изыскательских работ после 1 января 2015 г. может быть только лесной участок, прошедший государственный кадастровый учет. </w:t>
      </w:r>
    </w:p>
    <w:p w:rsidR="009B0E05" w:rsidRPr="00ED273D" w:rsidRDefault="009B0E05" w:rsidP="009B0E05">
      <w:pPr>
        <w:ind w:firstLine="709"/>
        <w:jc w:val="both"/>
        <w:rPr>
          <w:sz w:val="28"/>
          <w:szCs w:val="28"/>
        </w:rPr>
      </w:pPr>
      <w:r w:rsidRPr="00ED273D">
        <w:rPr>
          <w:sz w:val="28"/>
          <w:szCs w:val="28"/>
        </w:rPr>
        <w:t>Леса могут предоставляться для выполнения инженерных изысканий для строительства, которые осуществляются в соответствии с требованиями Градостроительного кодекса Российской Федерации.</w:t>
      </w:r>
    </w:p>
    <w:p w:rsidR="009B0E05" w:rsidRPr="00ED273D" w:rsidRDefault="009B0E05" w:rsidP="009B0E05">
      <w:pPr>
        <w:ind w:firstLine="709"/>
        <w:jc w:val="both"/>
        <w:rPr>
          <w:sz w:val="28"/>
          <w:szCs w:val="28"/>
        </w:rPr>
      </w:pPr>
      <w:r w:rsidRPr="00ED273D">
        <w:rPr>
          <w:sz w:val="28"/>
          <w:szCs w:val="28"/>
        </w:rPr>
        <w:t>Виды работ по инженерным изысканиям, утвержденные приказом Министерства регионального развития от 30.12.2009 № 624 «Об утверждении Перечня видов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которые оказывают влияние на безопасность объектов капитального строительства» выполняются только индивидуальными предпринимателями или юридическими лицами, имеющими выданные саморегулируемой организацией свидетельства о допуске к таким видам работ. Иные виды работ по инженерным изысканиям могут выполняться любыми физическими или юридическими лицами.</w:t>
      </w:r>
    </w:p>
    <w:p w:rsidR="009B0E05" w:rsidRPr="00ED273D" w:rsidRDefault="009B0E05" w:rsidP="009B0E05">
      <w:pPr>
        <w:ind w:firstLine="709"/>
        <w:jc w:val="both"/>
        <w:rPr>
          <w:sz w:val="28"/>
          <w:szCs w:val="28"/>
        </w:rPr>
      </w:pPr>
      <w:r w:rsidRPr="00ED273D">
        <w:rPr>
          <w:sz w:val="28"/>
          <w:szCs w:val="28"/>
        </w:rPr>
        <w:t>Кроме инженерных изысканий, при решении задач природообустройства могут проводиться целый ряд других изысканий не строительного направления, связанных с изучением природных условий - агротехнических, почвенных, геоботанических, лесотехнических. Часто используются результаты изысканий, относящихся к изучению неприродных факторов - экономических, хозяйственных и даже археологических. Результаты таких изысканий используются в основном для решения задач, непосредственно не связанных со строительством, поэтому регламентируются нормами соответствующих отраслей хозяйства (земледелия, лесоводства и т.д.).</w:t>
      </w:r>
    </w:p>
    <w:p w:rsidR="009B0E05" w:rsidRPr="00ED273D" w:rsidRDefault="009B0E05" w:rsidP="009B0E05">
      <w:pPr>
        <w:ind w:firstLine="709"/>
        <w:jc w:val="both"/>
        <w:rPr>
          <w:sz w:val="28"/>
          <w:szCs w:val="28"/>
        </w:rPr>
      </w:pPr>
      <w:r w:rsidRPr="00ED273D">
        <w:rPr>
          <w:sz w:val="28"/>
          <w:szCs w:val="28"/>
        </w:rPr>
        <w:t>Использование лесов для выполнения изыскательских работ осуществляется в соответствии с проектом освоения лесов.</w:t>
      </w:r>
    </w:p>
    <w:p w:rsidR="009B0E05" w:rsidRPr="00ED273D" w:rsidRDefault="009B0E05" w:rsidP="009B0E05">
      <w:pPr>
        <w:ind w:firstLine="709"/>
        <w:jc w:val="both"/>
        <w:rPr>
          <w:sz w:val="28"/>
          <w:szCs w:val="28"/>
        </w:rPr>
      </w:pPr>
      <w:r w:rsidRPr="00ED273D">
        <w:rPr>
          <w:sz w:val="28"/>
          <w:szCs w:val="28"/>
        </w:rPr>
        <w:t>При этом арендатор лесного участка в пределах срока договора аренды обязан предусмотреть приведение лесного участка в состояние, пригодное для его использования в соответствии с разрешенным использованием.</w:t>
      </w:r>
    </w:p>
    <w:p w:rsidR="009B3BB9" w:rsidRPr="00ED273D" w:rsidRDefault="009B3BB9" w:rsidP="003B1BB8">
      <w:pPr>
        <w:ind w:firstLine="709"/>
        <w:jc w:val="both"/>
        <w:rPr>
          <w:sz w:val="28"/>
          <w:szCs w:val="28"/>
        </w:rPr>
      </w:pPr>
    </w:p>
    <w:p w:rsidR="009B3BB9" w:rsidRPr="00ED273D" w:rsidRDefault="00215980" w:rsidP="003B1BB8">
      <w:pPr>
        <w:pStyle w:val="10"/>
        <w:numPr>
          <w:ilvl w:val="0"/>
          <w:numId w:val="0"/>
        </w:numPr>
        <w:spacing w:before="0" w:after="0"/>
        <w:ind w:firstLine="709"/>
        <w:jc w:val="both"/>
        <w:outlineLvl w:val="2"/>
      </w:pPr>
      <w:bookmarkStart w:id="624" w:name="_Toc317581416"/>
      <w:bookmarkStart w:id="625" w:name="_Toc451507089"/>
      <w:bookmarkStart w:id="626" w:name="_Toc4773099"/>
      <w:r w:rsidRPr="00ED273D">
        <w:lastRenderedPageBreak/>
        <w:t xml:space="preserve">2.18. </w:t>
      </w:r>
      <w:r w:rsidR="009B3BB9" w:rsidRPr="00ED273D">
        <w:t>Требования к охране, защите и воспроизводству лесов</w:t>
      </w:r>
      <w:bookmarkEnd w:id="623"/>
      <w:bookmarkEnd w:id="624"/>
      <w:bookmarkEnd w:id="625"/>
      <w:bookmarkEnd w:id="626"/>
    </w:p>
    <w:p w:rsidR="009B3BB9" w:rsidRPr="00ED273D" w:rsidRDefault="009B3BB9" w:rsidP="003B1BB8">
      <w:pPr>
        <w:ind w:firstLine="709"/>
        <w:jc w:val="both"/>
        <w:rPr>
          <w:sz w:val="28"/>
          <w:szCs w:val="28"/>
        </w:rPr>
      </w:pPr>
      <w:r w:rsidRPr="00ED273D">
        <w:rPr>
          <w:sz w:val="28"/>
          <w:szCs w:val="28"/>
        </w:rPr>
        <w:t>Леса подлежат охране от пожаров, от загрязнения (в том числе радиоактивными веществами) и от иного негативного воздействия, а также защите от вредных организмов. Вырубленные, погибшие, поврежденные леса подлежат воспроизводству.</w:t>
      </w:r>
    </w:p>
    <w:p w:rsidR="009B3BB9" w:rsidRPr="00ED273D" w:rsidRDefault="009B3BB9" w:rsidP="003B1BB8">
      <w:pPr>
        <w:ind w:firstLine="709"/>
        <w:jc w:val="both"/>
        <w:rPr>
          <w:sz w:val="28"/>
          <w:szCs w:val="28"/>
        </w:rPr>
      </w:pPr>
      <w:r w:rsidRPr="00ED273D">
        <w:rPr>
          <w:sz w:val="28"/>
          <w:szCs w:val="28"/>
        </w:rPr>
        <w:t xml:space="preserve">Мероприятия по охране, защите, воспроизводству лесов осуществляются лесничеством совместно с </w:t>
      </w:r>
      <w:r w:rsidR="00190EE8" w:rsidRPr="00ED273D">
        <w:rPr>
          <w:sz w:val="28"/>
          <w:szCs w:val="28"/>
        </w:rPr>
        <w:t xml:space="preserve">Министерством природных ресурсов и охраны окружающей среды </w:t>
      </w:r>
      <w:r w:rsidRPr="00ED273D">
        <w:rPr>
          <w:sz w:val="28"/>
          <w:szCs w:val="28"/>
        </w:rPr>
        <w:t xml:space="preserve"> Удмуртской Республики или использующими леса в соответствии с Лесным кодексом Российской Федерации лицами.</w:t>
      </w:r>
    </w:p>
    <w:p w:rsidR="00623B6F" w:rsidRPr="00ED273D" w:rsidRDefault="00623B6F" w:rsidP="003B1BB8">
      <w:pPr>
        <w:pStyle w:val="ConsPlusNormal"/>
        <w:widowControl/>
        <w:ind w:firstLine="709"/>
        <w:jc w:val="both"/>
        <w:rPr>
          <w:rFonts w:ascii="Times New Roman" w:hAnsi="Times New Roman" w:cs="Times New Roman"/>
          <w:sz w:val="28"/>
          <w:szCs w:val="28"/>
        </w:rPr>
      </w:pPr>
      <w:proofErr w:type="gramStart"/>
      <w:r w:rsidRPr="00ED273D">
        <w:rPr>
          <w:rFonts w:ascii="Times New Roman" w:hAnsi="Times New Roman" w:cs="Times New Roman"/>
          <w:sz w:val="28"/>
          <w:szCs w:val="28"/>
        </w:rPr>
        <w:t xml:space="preserve">Если осуществление мероприятий по охране, защите, воспроизводству лесов не возложено на лиц, использующих леса, </w:t>
      </w:r>
      <w:r w:rsidR="00190EE8" w:rsidRPr="00ED273D">
        <w:rPr>
          <w:rFonts w:ascii="Times New Roman" w:hAnsi="Times New Roman" w:cs="Times New Roman"/>
          <w:sz w:val="28"/>
          <w:szCs w:val="28"/>
        </w:rPr>
        <w:t xml:space="preserve">Министерство природных ресурсов и охраны окружающей среды </w:t>
      </w:r>
      <w:r w:rsidRPr="00ED273D">
        <w:rPr>
          <w:rFonts w:ascii="Times New Roman" w:hAnsi="Times New Roman" w:cs="Times New Roman"/>
          <w:sz w:val="28"/>
          <w:szCs w:val="28"/>
        </w:rPr>
        <w:t xml:space="preserve"> Удмуртской Республики по предложению К</w:t>
      </w:r>
      <w:r w:rsidR="004E0B93">
        <w:rPr>
          <w:rFonts w:ascii="Times New Roman" w:hAnsi="Times New Roman" w:cs="Times New Roman"/>
          <w:sz w:val="28"/>
          <w:szCs w:val="28"/>
        </w:rPr>
        <w:t>расногорского</w:t>
      </w:r>
      <w:r w:rsidRPr="00ED273D">
        <w:rPr>
          <w:rFonts w:ascii="Times New Roman" w:hAnsi="Times New Roman" w:cs="Times New Roman"/>
          <w:sz w:val="28"/>
          <w:szCs w:val="28"/>
        </w:rPr>
        <w:t xml:space="preserve"> лесничества размещает заказы на выполнение работ по охране, защите, воспроизводству лесов путем проведения торгов в порядке, установленном Федеральным законом от 05.04.2013 </w:t>
      </w:r>
      <w:r w:rsidR="00E63CCB" w:rsidRPr="00ED273D">
        <w:rPr>
          <w:rFonts w:ascii="Times New Roman" w:hAnsi="Times New Roman" w:cs="Times New Roman"/>
          <w:sz w:val="28"/>
          <w:szCs w:val="28"/>
        </w:rPr>
        <w:t>№</w:t>
      </w:r>
      <w:r w:rsidRPr="00ED273D">
        <w:rPr>
          <w:rFonts w:ascii="Times New Roman" w:hAnsi="Times New Roman" w:cs="Times New Roman"/>
          <w:sz w:val="28"/>
          <w:szCs w:val="28"/>
        </w:rPr>
        <w:t> 44-ФЗ "О контрактной системе в сфере закупок товаров, работ, услуг для обеспечения государственных</w:t>
      </w:r>
      <w:proofErr w:type="gramEnd"/>
      <w:r w:rsidRPr="00ED273D">
        <w:rPr>
          <w:rFonts w:ascii="Times New Roman" w:hAnsi="Times New Roman" w:cs="Times New Roman"/>
          <w:sz w:val="28"/>
          <w:szCs w:val="28"/>
        </w:rPr>
        <w:t xml:space="preserve"> и муниципальных нужд".</w:t>
      </w:r>
    </w:p>
    <w:p w:rsidR="009B3BB9" w:rsidRPr="00ED273D" w:rsidRDefault="009B3BB9" w:rsidP="003B1BB8">
      <w:pPr>
        <w:ind w:firstLine="709"/>
        <w:jc w:val="both"/>
        <w:rPr>
          <w:sz w:val="28"/>
          <w:szCs w:val="28"/>
        </w:rPr>
      </w:pPr>
      <w:r w:rsidRPr="00ED273D">
        <w:rPr>
          <w:sz w:val="28"/>
          <w:szCs w:val="28"/>
        </w:rPr>
        <w:t>Требования к охране, защите и воспроизводству лесов подлежат дифференциации в соответствии с действующим законодательством в зависимости от погодных и лесорастительных условий, целевого назначения лесов, интенсивности их использования и других причин.</w:t>
      </w:r>
    </w:p>
    <w:p w:rsidR="009B3BB9" w:rsidRPr="00ED273D" w:rsidRDefault="009B3BB9" w:rsidP="003B1BB8">
      <w:pPr>
        <w:ind w:firstLine="709"/>
        <w:jc w:val="both"/>
        <w:rPr>
          <w:sz w:val="28"/>
          <w:szCs w:val="28"/>
        </w:rPr>
      </w:pPr>
      <w:r w:rsidRPr="00ED273D">
        <w:rPr>
          <w:sz w:val="28"/>
          <w:szCs w:val="28"/>
        </w:rPr>
        <w:t>Охрана, защита и воспроизводство лесов, расположенных в водоохранных зонах, лесов, выполняющих функции защиты природных и иных объектов, ценных лесов, а также лесов, расположенных на особо защитных участках лесов осуществляются с учетом требований, установленных приказом Рослесхоза от 14.12.2010 № 485.</w:t>
      </w:r>
    </w:p>
    <w:p w:rsidR="009B3BB9" w:rsidRPr="00ED273D" w:rsidRDefault="009B3BB9" w:rsidP="003B1BB8">
      <w:pPr>
        <w:pStyle w:val="aff1"/>
        <w:ind w:left="0" w:firstLine="709"/>
        <w:jc w:val="both"/>
        <w:rPr>
          <w:sz w:val="28"/>
          <w:szCs w:val="28"/>
        </w:rPr>
      </w:pPr>
      <w:r w:rsidRPr="00ED273D">
        <w:rPr>
          <w:sz w:val="28"/>
          <w:szCs w:val="28"/>
        </w:rPr>
        <w:t>Проведение мероприятий по охране, защите и воспроизводству лесов, является одним из условий комплексного освоения лесов.</w:t>
      </w:r>
    </w:p>
    <w:p w:rsidR="009B3BB9" w:rsidRPr="00ED273D" w:rsidRDefault="009B3BB9" w:rsidP="003B1BB8">
      <w:pPr>
        <w:ind w:firstLine="709"/>
        <w:jc w:val="both"/>
        <w:rPr>
          <w:sz w:val="28"/>
          <w:szCs w:val="28"/>
        </w:rPr>
      </w:pPr>
      <w:r w:rsidRPr="00ED273D">
        <w:rPr>
          <w:sz w:val="28"/>
          <w:szCs w:val="28"/>
        </w:rPr>
        <w:t>Требования к охране, защите и воспроизводству лесов обязательны для исполнения лесничеством, лицами, использующими леса и выполняющими работы по охране, защите, воспроизводству лесов, гражданами, пребывающими в лесах в соответствии со статьей 11 Лесного кодекса РФ.</w:t>
      </w:r>
    </w:p>
    <w:p w:rsidR="009B3BB9" w:rsidRPr="00ED273D" w:rsidRDefault="009B3BB9" w:rsidP="003B1BB8">
      <w:pPr>
        <w:ind w:firstLine="709"/>
        <w:jc w:val="both"/>
        <w:rPr>
          <w:sz w:val="28"/>
          <w:szCs w:val="28"/>
        </w:rPr>
      </w:pPr>
      <w:r w:rsidRPr="00ED273D">
        <w:rPr>
          <w:sz w:val="28"/>
          <w:szCs w:val="28"/>
        </w:rPr>
        <w:t xml:space="preserve">Требования к охране, защите и воспроизводству являются основой при определении в границах лесничества и арендуемых участков объемов работ по охране, защите и воспроизводству с учетом лесоустроительной документации (на период ее действия, установленный </w:t>
      </w:r>
      <w:hyperlink r:id="rId63" w:history="1">
        <w:r w:rsidRPr="00ED273D">
          <w:rPr>
            <w:sz w:val="28"/>
            <w:szCs w:val="28"/>
          </w:rPr>
          <w:t>лесным законодательством</w:t>
        </w:r>
      </w:hyperlink>
      <w:r w:rsidRPr="00ED273D">
        <w:rPr>
          <w:sz w:val="28"/>
          <w:szCs w:val="28"/>
        </w:rPr>
        <w:t>), результатов лесопатологических и иных обследований.</w:t>
      </w:r>
    </w:p>
    <w:p w:rsidR="003B1BB8" w:rsidRPr="00ED273D" w:rsidRDefault="003B1BB8" w:rsidP="003B1BB8">
      <w:pPr>
        <w:ind w:firstLine="709"/>
        <w:jc w:val="both"/>
        <w:rPr>
          <w:sz w:val="28"/>
          <w:szCs w:val="28"/>
        </w:rPr>
      </w:pPr>
    </w:p>
    <w:p w:rsidR="009B3BB9" w:rsidRPr="00ED273D" w:rsidRDefault="00215980" w:rsidP="003B1BB8">
      <w:pPr>
        <w:pStyle w:val="aff9"/>
        <w:spacing w:before="0" w:after="0"/>
        <w:ind w:left="0" w:firstLine="709"/>
        <w:jc w:val="both"/>
        <w:rPr>
          <w:b/>
          <w:i w:val="0"/>
        </w:rPr>
      </w:pPr>
      <w:bookmarkStart w:id="627" w:name="_Toc171246865"/>
      <w:bookmarkStart w:id="628" w:name="_Toc220893760"/>
      <w:bookmarkStart w:id="629" w:name="_Toc317581417"/>
      <w:bookmarkStart w:id="630" w:name="_Toc451507090"/>
      <w:bookmarkStart w:id="631" w:name="_Toc511384282"/>
      <w:bookmarkStart w:id="632" w:name="_Toc4773100"/>
      <w:r w:rsidRPr="00ED273D">
        <w:rPr>
          <w:b/>
          <w:i w:val="0"/>
        </w:rPr>
        <w:t xml:space="preserve">2.18.1. </w:t>
      </w:r>
      <w:bookmarkEnd w:id="627"/>
      <w:bookmarkEnd w:id="628"/>
      <w:bookmarkEnd w:id="629"/>
      <w:bookmarkEnd w:id="630"/>
      <w:r w:rsidR="002F416A" w:rsidRPr="00ED273D">
        <w:rPr>
          <w:b/>
          <w:i w:val="0"/>
        </w:rPr>
        <w:t>Требования к мерам пожарной безопасности в лесах, охране лесов от загрязнения радиоактивными веществами и иного негативного воздействия</w:t>
      </w:r>
      <w:bookmarkEnd w:id="631"/>
      <w:bookmarkEnd w:id="632"/>
    </w:p>
    <w:p w:rsidR="006B45F7" w:rsidRPr="00ED273D" w:rsidRDefault="006B45F7" w:rsidP="003B1BB8">
      <w:pPr>
        <w:pStyle w:val="aff9"/>
        <w:spacing w:before="0" w:after="0"/>
        <w:ind w:left="0" w:firstLine="709"/>
        <w:jc w:val="both"/>
        <w:rPr>
          <w:b/>
          <w:i w:val="0"/>
        </w:rPr>
      </w:pPr>
    </w:p>
    <w:p w:rsidR="009B3BB9" w:rsidRPr="00ED273D" w:rsidRDefault="00215980" w:rsidP="003B1BB8">
      <w:pPr>
        <w:pStyle w:val="aff9"/>
        <w:spacing w:before="0" w:after="0"/>
        <w:ind w:left="0" w:firstLine="709"/>
        <w:jc w:val="both"/>
        <w:rPr>
          <w:b/>
          <w:i w:val="0"/>
        </w:rPr>
      </w:pPr>
      <w:bookmarkStart w:id="633" w:name="_Toc317581418"/>
      <w:bookmarkStart w:id="634" w:name="_Toc451507091"/>
      <w:bookmarkStart w:id="635" w:name="_Toc511384283"/>
      <w:bookmarkStart w:id="636" w:name="_Toc4773101"/>
      <w:r w:rsidRPr="00ED273D">
        <w:rPr>
          <w:b/>
          <w:i w:val="0"/>
        </w:rPr>
        <w:t xml:space="preserve">2.18.1.1. </w:t>
      </w:r>
      <w:r w:rsidR="009B3BB9" w:rsidRPr="00ED273D">
        <w:rPr>
          <w:b/>
          <w:i w:val="0"/>
        </w:rPr>
        <w:t>Требования к охране лесов от пожаров</w:t>
      </w:r>
      <w:bookmarkEnd w:id="633"/>
      <w:bookmarkEnd w:id="634"/>
      <w:bookmarkEnd w:id="635"/>
      <w:bookmarkEnd w:id="636"/>
    </w:p>
    <w:p w:rsidR="009B3BB9" w:rsidRPr="00ED273D" w:rsidRDefault="009B3BB9" w:rsidP="003B1BB8">
      <w:pPr>
        <w:autoSpaceDE w:val="0"/>
        <w:autoSpaceDN w:val="0"/>
        <w:adjustRightInd w:val="0"/>
        <w:ind w:firstLine="709"/>
        <w:jc w:val="both"/>
        <w:outlineLvl w:val="1"/>
        <w:rPr>
          <w:sz w:val="28"/>
          <w:szCs w:val="28"/>
        </w:rPr>
      </w:pPr>
      <w:bookmarkStart w:id="637" w:name="_Toc316806744"/>
      <w:bookmarkStart w:id="638" w:name="_Toc511384284"/>
      <w:bookmarkStart w:id="639" w:name="_Toc4773102"/>
      <w:bookmarkStart w:id="640" w:name="_Toc171246866"/>
      <w:bookmarkStart w:id="641" w:name="_Toc171246867"/>
      <w:r w:rsidRPr="00ED273D">
        <w:rPr>
          <w:sz w:val="28"/>
          <w:szCs w:val="28"/>
        </w:rPr>
        <w:t xml:space="preserve">Требования к охране лесов от пожаров устанавливают нормативы, параметры и сроки осуществления мер по предупреждению лесных пожаров </w:t>
      </w:r>
      <w:r w:rsidRPr="00ED273D">
        <w:rPr>
          <w:bCs/>
          <w:iCs/>
          <w:sz w:val="28"/>
          <w:szCs w:val="28"/>
        </w:rPr>
        <w:t xml:space="preserve">(противопожарное обустройство лесов и обеспечение средствами </w:t>
      </w:r>
      <w:r w:rsidRPr="00ED273D">
        <w:rPr>
          <w:bCs/>
          <w:iCs/>
          <w:sz w:val="28"/>
          <w:szCs w:val="28"/>
        </w:rPr>
        <w:lastRenderedPageBreak/>
        <w:t>предупреждения и тушения лесных пожаров)</w:t>
      </w:r>
      <w:r w:rsidRPr="00ED273D">
        <w:rPr>
          <w:sz w:val="28"/>
          <w:szCs w:val="28"/>
        </w:rPr>
        <w:t>, мониторингу пожарной опасности в лесах и тушению лесных пожаров.</w:t>
      </w:r>
      <w:bookmarkEnd w:id="637"/>
      <w:bookmarkEnd w:id="638"/>
      <w:bookmarkEnd w:id="639"/>
    </w:p>
    <w:p w:rsidR="009B3BB9" w:rsidRPr="00ED273D" w:rsidRDefault="009B3BB9" w:rsidP="003B1BB8">
      <w:pPr>
        <w:autoSpaceDE w:val="0"/>
        <w:autoSpaceDN w:val="0"/>
        <w:adjustRightInd w:val="0"/>
        <w:ind w:firstLine="709"/>
        <w:jc w:val="both"/>
        <w:outlineLvl w:val="1"/>
        <w:rPr>
          <w:sz w:val="28"/>
          <w:szCs w:val="28"/>
        </w:rPr>
      </w:pPr>
      <w:bookmarkStart w:id="642" w:name="_Toc316806745"/>
      <w:bookmarkStart w:id="643" w:name="_Toc511384285"/>
      <w:bookmarkStart w:id="644" w:name="_Toc4773103"/>
      <w:r w:rsidRPr="00ED273D">
        <w:rPr>
          <w:sz w:val="28"/>
          <w:szCs w:val="28"/>
        </w:rPr>
        <w:t>Кроме того, мероприятия по предупреждению лесных пожаров, мониторингу пожарной опасности в лесах и тушению лесных пожаров на территории лесничества осуществляются с учетом:</w:t>
      </w:r>
      <w:bookmarkEnd w:id="642"/>
      <w:bookmarkEnd w:id="643"/>
      <w:bookmarkEnd w:id="644"/>
    </w:p>
    <w:p w:rsidR="009B3BB9" w:rsidRPr="00ED273D" w:rsidRDefault="009B3BB9" w:rsidP="003B1BB8">
      <w:pPr>
        <w:autoSpaceDE w:val="0"/>
        <w:autoSpaceDN w:val="0"/>
        <w:adjustRightInd w:val="0"/>
        <w:ind w:firstLine="709"/>
        <w:jc w:val="both"/>
        <w:outlineLvl w:val="1"/>
        <w:rPr>
          <w:sz w:val="28"/>
          <w:szCs w:val="28"/>
        </w:rPr>
      </w:pPr>
      <w:bookmarkStart w:id="645" w:name="_Toc316806746"/>
      <w:bookmarkStart w:id="646" w:name="_Toc511384286"/>
      <w:bookmarkStart w:id="647" w:name="_Toc4773104"/>
      <w:r w:rsidRPr="00ED273D">
        <w:rPr>
          <w:sz w:val="28"/>
          <w:szCs w:val="28"/>
        </w:rPr>
        <w:t>-</w:t>
      </w:r>
      <w:r w:rsidRPr="00ED273D">
        <w:rPr>
          <w:sz w:val="28"/>
          <w:szCs w:val="28"/>
        </w:rPr>
        <w:tab/>
      </w:r>
      <w:r w:rsidRPr="00ED273D">
        <w:rPr>
          <w:bCs/>
          <w:iCs/>
          <w:sz w:val="28"/>
          <w:szCs w:val="28"/>
        </w:rPr>
        <w:t xml:space="preserve">единых требований к мерам пожарной безопасности в лесах в зависимости от целевого назначения земель и целевого назначения лесов и обеспечению пожарной безопасности в лесах при использовании, охране, защите, воспроизводстве лесов, установленных Правилами пожарной безопасности в лесах, утвержденными </w:t>
      </w:r>
      <w:r w:rsidRPr="00ED273D">
        <w:rPr>
          <w:sz w:val="28"/>
          <w:szCs w:val="28"/>
        </w:rPr>
        <w:t xml:space="preserve">постановлением Правительства Российской Федерации от </w:t>
      </w:r>
      <w:r w:rsidR="000235C6" w:rsidRPr="00ED273D">
        <w:rPr>
          <w:sz w:val="28"/>
          <w:szCs w:val="28"/>
        </w:rPr>
        <w:t>07</w:t>
      </w:r>
      <w:r w:rsidRPr="00ED273D">
        <w:rPr>
          <w:sz w:val="28"/>
          <w:szCs w:val="28"/>
        </w:rPr>
        <w:t>.</w:t>
      </w:r>
      <w:r w:rsidR="000235C6" w:rsidRPr="00ED273D">
        <w:rPr>
          <w:sz w:val="28"/>
          <w:szCs w:val="28"/>
        </w:rPr>
        <w:t>10</w:t>
      </w:r>
      <w:r w:rsidRPr="00ED273D">
        <w:rPr>
          <w:sz w:val="28"/>
          <w:szCs w:val="28"/>
        </w:rPr>
        <w:t>.20</w:t>
      </w:r>
      <w:r w:rsidR="000235C6" w:rsidRPr="00ED273D">
        <w:rPr>
          <w:sz w:val="28"/>
          <w:szCs w:val="28"/>
        </w:rPr>
        <w:t>20</w:t>
      </w:r>
      <w:r w:rsidRPr="00ED273D">
        <w:rPr>
          <w:sz w:val="28"/>
          <w:szCs w:val="28"/>
        </w:rPr>
        <w:t xml:space="preserve">г. № </w:t>
      </w:r>
      <w:r w:rsidR="000235C6" w:rsidRPr="00ED273D">
        <w:rPr>
          <w:sz w:val="28"/>
          <w:szCs w:val="28"/>
        </w:rPr>
        <w:t>1614</w:t>
      </w:r>
      <w:r w:rsidRPr="00ED273D">
        <w:rPr>
          <w:sz w:val="28"/>
          <w:szCs w:val="28"/>
        </w:rPr>
        <w:t xml:space="preserve"> (далее - Правила пожарной безопасности в лесах);</w:t>
      </w:r>
      <w:bookmarkEnd w:id="645"/>
      <w:bookmarkEnd w:id="646"/>
      <w:bookmarkEnd w:id="647"/>
    </w:p>
    <w:p w:rsidR="009B3BB9" w:rsidRPr="00ED273D" w:rsidRDefault="009B3BB9" w:rsidP="003B1BB8">
      <w:pPr>
        <w:autoSpaceDE w:val="0"/>
        <w:autoSpaceDN w:val="0"/>
        <w:adjustRightInd w:val="0"/>
        <w:ind w:firstLine="709"/>
        <w:jc w:val="both"/>
        <w:outlineLvl w:val="1"/>
        <w:rPr>
          <w:sz w:val="28"/>
          <w:szCs w:val="28"/>
        </w:rPr>
      </w:pPr>
      <w:bookmarkStart w:id="648" w:name="_Toc316806747"/>
      <w:bookmarkStart w:id="649" w:name="_Toc511384287"/>
      <w:bookmarkStart w:id="650" w:name="_Toc4773105"/>
      <w:r w:rsidRPr="00ED273D">
        <w:rPr>
          <w:sz w:val="28"/>
          <w:szCs w:val="28"/>
        </w:rPr>
        <w:t>-</w:t>
      </w:r>
      <w:r w:rsidRPr="00ED273D">
        <w:rPr>
          <w:sz w:val="28"/>
          <w:szCs w:val="28"/>
        </w:rPr>
        <w:tab/>
        <w:t>общей характеристики объекта (района работ), степени пожарной опасности лесов и анализа горимости лесов.</w:t>
      </w:r>
      <w:bookmarkEnd w:id="648"/>
      <w:bookmarkEnd w:id="649"/>
      <w:bookmarkEnd w:id="650"/>
    </w:p>
    <w:p w:rsidR="009B3BB9" w:rsidRPr="00ED273D" w:rsidRDefault="009B3BB9" w:rsidP="003B1BB8">
      <w:pPr>
        <w:pStyle w:val="Style9"/>
        <w:widowControl/>
        <w:tabs>
          <w:tab w:val="left" w:pos="1214"/>
        </w:tabs>
        <w:spacing w:line="240" w:lineRule="auto"/>
        <w:ind w:firstLine="709"/>
        <w:rPr>
          <w:rStyle w:val="FontStyle323"/>
          <w:rFonts w:ascii="Times New Roman" w:hAnsi="Times New Roman" w:cs="Times New Roman"/>
          <w:sz w:val="28"/>
          <w:szCs w:val="28"/>
        </w:rPr>
      </w:pPr>
      <w:r w:rsidRPr="00ED273D">
        <w:rPr>
          <w:rStyle w:val="FontStyle323"/>
          <w:rFonts w:ascii="Times New Roman" w:hAnsi="Times New Roman" w:cs="Times New Roman"/>
          <w:sz w:val="28"/>
          <w:szCs w:val="28"/>
        </w:rPr>
        <w:t>Общая характеристика дается по тем условиям, которые оказывают или могут оказать влияние на степень пожарной опасности и горимости лесов, а также на состояние их охраны.</w:t>
      </w:r>
    </w:p>
    <w:p w:rsidR="009B3BB9" w:rsidRPr="00ED273D" w:rsidRDefault="009B3BB9" w:rsidP="003B1BB8">
      <w:pPr>
        <w:pStyle w:val="Style9"/>
        <w:widowControl/>
        <w:tabs>
          <w:tab w:val="left" w:pos="1214"/>
        </w:tabs>
        <w:spacing w:line="240" w:lineRule="auto"/>
        <w:ind w:firstLine="709"/>
        <w:rPr>
          <w:rStyle w:val="FontStyle323"/>
          <w:rFonts w:ascii="Times New Roman" w:hAnsi="Times New Roman" w:cs="Times New Roman"/>
          <w:sz w:val="28"/>
          <w:szCs w:val="28"/>
        </w:rPr>
      </w:pPr>
      <w:r w:rsidRPr="00ED273D">
        <w:rPr>
          <w:rStyle w:val="FontStyle323"/>
          <w:rFonts w:ascii="Times New Roman" w:hAnsi="Times New Roman" w:cs="Times New Roman"/>
          <w:sz w:val="28"/>
          <w:szCs w:val="28"/>
        </w:rPr>
        <w:t>В общей характеристике района работ учитываются следующие сведения:</w:t>
      </w:r>
    </w:p>
    <w:p w:rsidR="009B3BB9" w:rsidRPr="00ED273D" w:rsidRDefault="009B3BB9" w:rsidP="003B1BB8">
      <w:pPr>
        <w:pStyle w:val="2"/>
        <w:numPr>
          <w:ilvl w:val="0"/>
          <w:numId w:val="0"/>
        </w:numPr>
        <w:spacing w:line="240" w:lineRule="auto"/>
        <w:ind w:firstLine="709"/>
        <w:rPr>
          <w:rStyle w:val="FontStyle323"/>
          <w:rFonts w:ascii="Times New Roman" w:hAnsi="Times New Roman" w:cs="Times New Roman"/>
          <w:sz w:val="28"/>
          <w:szCs w:val="28"/>
        </w:rPr>
      </w:pPr>
      <w:r w:rsidRPr="00ED273D">
        <w:rPr>
          <w:rStyle w:val="FontStyle323"/>
          <w:rFonts w:ascii="Times New Roman" w:hAnsi="Times New Roman" w:cs="Times New Roman"/>
          <w:sz w:val="28"/>
          <w:szCs w:val="28"/>
        </w:rPr>
        <w:t xml:space="preserve">- численность населения общая и в том числе в разрезе населенных пунктов; плотность населения; </w:t>
      </w:r>
    </w:p>
    <w:p w:rsidR="009B3BB9" w:rsidRPr="00ED273D" w:rsidRDefault="009B3BB9" w:rsidP="003B1BB8">
      <w:pPr>
        <w:pStyle w:val="2"/>
        <w:numPr>
          <w:ilvl w:val="0"/>
          <w:numId w:val="0"/>
        </w:numPr>
        <w:spacing w:line="240" w:lineRule="auto"/>
        <w:ind w:firstLine="709"/>
        <w:rPr>
          <w:rStyle w:val="FontStyle323"/>
          <w:rFonts w:ascii="Times New Roman" w:hAnsi="Times New Roman" w:cs="Times New Roman"/>
          <w:sz w:val="28"/>
          <w:szCs w:val="28"/>
        </w:rPr>
      </w:pPr>
      <w:r w:rsidRPr="00ED273D">
        <w:rPr>
          <w:rStyle w:val="FontStyle323"/>
          <w:rFonts w:ascii="Times New Roman" w:hAnsi="Times New Roman" w:cs="Times New Roman"/>
          <w:sz w:val="28"/>
          <w:szCs w:val="28"/>
        </w:rPr>
        <w:t>- рельеф территории; преобладающие типы почв;</w:t>
      </w:r>
    </w:p>
    <w:p w:rsidR="009B3BB9" w:rsidRPr="00ED273D" w:rsidRDefault="009B3BB9" w:rsidP="003B1BB8">
      <w:pPr>
        <w:pStyle w:val="2"/>
        <w:numPr>
          <w:ilvl w:val="0"/>
          <w:numId w:val="0"/>
        </w:numPr>
        <w:spacing w:line="240" w:lineRule="auto"/>
        <w:ind w:firstLine="709"/>
        <w:rPr>
          <w:rStyle w:val="FontStyle323"/>
          <w:rFonts w:ascii="Times New Roman" w:hAnsi="Times New Roman" w:cs="Times New Roman"/>
          <w:sz w:val="28"/>
          <w:szCs w:val="28"/>
        </w:rPr>
      </w:pPr>
      <w:r w:rsidRPr="00ED273D">
        <w:rPr>
          <w:rStyle w:val="FontStyle323"/>
          <w:rFonts w:ascii="Times New Roman" w:hAnsi="Times New Roman" w:cs="Times New Roman"/>
          <w:sz w:val="28"/>
          <w:szCs w:val="28"/>
        </w:rPr>
        <w:t>- гидрография - реки, озера, водохранилища, каналы; густота речной сети; наличие заболоченных территорий;</w:t>
      </w:r>
    </w:p>
    <w:p w:rsidR="009B3BB9" w:rsidRPr="00ED273D" w:rsidRDefault="009B3BB9" w:rsidP="003B1BB8">
      <w:pPr>
        <w:pStyle w:val="2"/>
        <w:numPr>
          <w:ilvl w:val="0"/>
          <w:numId w:val="0"/>
        </w:numPr>
        <w:spacing w:line="240" w:lineRule="auto"/>
        <w:ind w:firstLine="709"/>
        <w:rPr>
          <w:rStyle w:val="FontStyle323"/>
          <w:rFonts w:ascii="Times New Roman" w:hAnsi="Times New Roman" w:cs="Times New Roman"/>
          <w:sz w:val="28"/>
          <w:szCs w:val="28"/>
        </w:rPr>
      </w:pPr>
      <w:r w:rsidRPr="00ED273D">
        <w:rPr>
          <w:rStyle w:val="FontStyle323"/>
          <w:rFonts w:ascii="Times New Roman" w:hAnsi="Times New Roman" w:cs="Times New Roman"/>
          <w:sz w:val="28"/>
          <w:szCs w:val="28"/>
        </w:rPr>
        <w:t>- транспортная сеть: обеспеченность территории дорогами общего пользования (шоссейными, железными); грунтовые и лесные дороги на территории земель лесного фонда, временные дороги и тропы;</w:t>
      </w:r>
    </w:p>
    <w:p w:rsidR="009B3BB9" w:rsidRPr="00ED273D" w:rsidRDefault="009B3BB9" w:rsidP="003B1BB8">
      <w:pPr>
        <w:pStyle w:val="2"/>
        <w:numPr>
          <w:ilvl w:val="0"/>
          <w:numId w:val="0"/>
        </w:numPr>
        <w:spacing w:line="240" w:lineRule="auto"/>
        <w:ind w:firstLine="709"/>
        <w:rPr>
          <w:rStyle w:val="FontStyle323"/>
          <w:rFonts w:ascii="Times New Roman" w:hAnsi="Times New Roman" w:cs="Times New Roman"/>
          <w:sz w:val="28"/>
          <w:szCs w:val="28"/>
        </w:rPr>
      </w:pPr>
      <w:r w:rsidRPr="00ED273D">
        <w:rPr>
          <w:rStyle w:val="FontStyle323"/>
          <w:rFonts w:ascii="Times New Roman" w:hAnsi="Times New Roman" w:cs="Times New Roman"/>
          <w:sz w:val="28"/>
          <w:szCs w:val="28"/>
        </w:rPr>
        <w:t>- основные виды связи общего пользования, возможности оперативного использования этой связи на охране лесов;</w:t>
      </w:r>
    </w:p>
    <w:p w:rsidR="009B3BB9" w:rsidRPr="00ED273D" w:rsidRDefault="009B3BB9" w:rsidP="003B1BB8">
      <w:pPr>
        <w:pStyle w:val="2"/>
        <w:numPr>
          <w:ilvl w:val="0"/>
          <w:numId w:val="0"/>
        </w:numPr>
        <w:spacing w:line="240" w:lineRule="auto"/>
        <w:ind w:firstLine="709"/>
        <w:rPr>
          <w:rStyle w:val="FontStyle323"/>
          <w:rFonts w:ascii="Times New Roman" w:hAnsi="Times New Roman" w:cs="Times New Roman"/>
          <w:sz w:val="28"/>
          <w:szCs w:val="28"/>
        </w:rPr>
      </w:pPr>
      <w:r w:rsidRPr="00ED273D">
        <w:rPr>
          <w:rStyle w:val="FontStyle323"/>
          <w:rFonts w:ascii="Times New Roman" w:hAnsi="Times New Roman" w:cs="Times New Roman"/>
          <w:sz w:val="28"/>
          <w:szCs w:val="28"/>
        </w:rPr>
        <w:t>- туристские маршруты, в том числе постоянные, проходящие по землям лесного фонда и функционирующие в пожароопасный период года; трассы маршрутов, их загрузка, особенности.</w:t>
      </w:r>
    </w:p>
    <w:p w:rsidR="009B3BB9" w:rsidRPr="00ED273D" w:rsidRDefault="009B3BB9" w:rsidP="003B1BB8">
      <w:pPr>
        <w:pStyle w:val="2"/>
        <w:numPr>
          <w:ilvl w:val="0"/>
          <w:numId w:val="0"/>
        </w:numPr>
        <w:spacing w:line="240" w:lineRule="auto"/>
        <w:ind w:firstLine="709"/>
        <w:rPr>
          <w:rStyle w:val="FontStyle323"/>
          <w:rFonts w:ascii="Times New Roman" w:hAnsi="Times New Roman" w:cs="Times New Roman"/>
          <w:sz w:val="28"/>
          <w:szCs w:val="28"/>
        </w:rPr>
      </w:pPr>
      <w:r w:rsidRPr="00ED273D">
        <w:rPr>
          <w:rStyle w:val="FontStyle323"/>
          <w:rFonts w:ascii="Times New Roman" w:hAnsi="Times New Roman" w:cs="Times New Roman"/>
          <w:sz w:val="28"/>
          <w:szCs w:val="28"/>
        </w:rPr>
        <w:t>- количество арендаторов, использующих леса в целях заготовки древесины, их территориальное размещение;</w:t>
      </w:r>
    </w:p>
    <w:p w:rsidR="009B3BB9" w:rsidRPr="00ED273D" w:rsidRDefault="009B3BB9" w:rsidP="003B1BB8">
      <w:pPr>
        <w:pStyle w:val="2"/>
        <w:numPr>
          <w:ilvl w:val="0"/>
          <w:numId w:val="0"/>
        </w:numPr>
        <w:spacing w:line="240" w:lineRule="auto"/>
        <w:ind w:firstLine="709"/>
        <w:rPr>
          <w:rStyle w:val="FontStyle323"/>
          <w:rFonts w:ascii="Times New Roman" w:hAnsi="Times New Roman" w:cs="Times New Roman"/>
          <w:sz w:val="28"/>
          <w:szCs w:val="28"/>
        </w:rPr>
      </w:pPr>
      <w:r w:rsidRPr="00ED273D">
        <w:rPr>
          <w:rStyle w:val="FontStyle323"/>
          <w:rFonts w:ascii="Times New Roman" w:hAnsi="Times New Roman" w:cs="Times New Roman"/>
          <w:sz w:val="28"/>
          <w:szCs w:val="28"/>
        </w:rPr>
        <w:t>- основной период заготовки древесины арендаторами.</w:t>
      </w:r>
    </w:p>
    <w:p w:rsidR="009B3BB9" w:rsidRPr="00ED273D" w:rsidRDefault="009B3BB9" w:rsidP="003B1BB8">
      <w:pPr>
        <w:pStyle w:val="Style8"/>
        <w:widowControl/>
        <w:spacing w:line="240" w:lineRule="auto"/>
        <w:ind w:firstLine="709"/>
        <w:rPr>
          <w:rStyle w:val="FontStyle323"/>
          <w:rFonts w:ascii="Times New Roman" w:hAnsi="Times New Roman" w:cs="Times New Roman"/>
          <w:sz w:val="28"/>
          <w:szCs w:val="28"/>
        </w:rPr>
      </w:pPr>
      <w:r w:rsidRPr="00ED273D">
        <w:rPr>
          <w:rStyle w:val="FontStyle323"/>
          <w:rFonts w:ascii="Times New Roman" w:hAnsi="Times New Roman" w:cs="Times New Roman"/>
          <w:sz w:val="28"/>
          <w:szCs w:val="28"/>
        </w:rPr>
        <w:t>Степень пожарной опасности объекта устанавливается путем установления среднего класса природной пожарной опасности для каждого лесного квартала и расчета средневзвешенного класса природной пожарно</w:t>
      </w:r>
      <w:r w:rsidR="006B45F7" w:rsidRPr="00ED273D">
        <w:rPr>
          <w:rStyle w:val="FontStyle323"/>
          <w:rFonts w:ascii="Times New Roman" w:hAnsi="Times New Roman" w:cs="Times New Roman"/>
          <w:sz w:val="28"/>
          <w:szCs w:val="28"/>
        </w:rPr>
        <w:t>й опасности в целом по объекту.</w:t>
      </w:r>
    </w:p>
    <w:p w:rsidR="009B3BB9" w:rsidRPr="00ED273D" w:rsidRDefault="009B3BB9" w:rsidP="003B1BB8">
      <w:pPr>
        <w:pStyle w:val="Style8"/>
        <w:widowControl/>
        <w:spacing w:line="240" w:lineRule="auto"/>
        <w:ind w:firstLine="709"/>
        <w:rPr>
          <w:rFonts w:ascii="Times New Roman" w:hAnsi="Times New Roman"/>
          <w:sz w:val="28"/>
          <w:szCs w:val="28"/>
        </w:rPr>
      </w:pPr>
      <w:r w:rsidRPr="00ED273D">
        <w:rPr>
          <w:rStyle w:val="FontStyle323"/>
          <w:rFonts w:ascii="Times New Roman" w:hAnsi="Times New Roman" w:cs="Times New Roman"/>
          <w:sz w:val="28"/>
          <w:szCs w:val="28"/>
        </w:rPr>
        <w:t>Определение класса пожарной опасности лесотаксационных выделов производится по материалам таксационных описаний в соответствии с классификацией природной пожарной опасности лесов, утвержденной приказом Рослесхоза от 05.07.2011 № 287 «</w:t>
      </w:r>
      <w:r w:rsidRPr="00ED273D">
        <w:rPr>
          <w:rFonts w:ascii="Times New Roman" w:hAnsi="Times New Roman"/>
          <w:sz w:val="28"/>
          <w:szCs w:val="28"/>
        </w:rPr>
        <w:t>Об утверждении классификации природной пожарной опасности лесов и классификации пожарной опасности в лесах в зависимости от условий погоды».</w:t>
      </w:r>
    </w:p>
    <w:p w:rsidR="009B3BB9" w:rsidRPr="00ED273D" w:rsidRDefault="009B3BB9" w:rsidP="003B1BB8">
      <w:pPr>
        <w:pStyle w:val="Style8"/>
        <w:widowControl/>
        <w:spacing w:line="240" w:lineRule="auto"/>
        <w:ind w:firstLine="709"/>
        <w:rPr>
          <w:rFonts w:ascii="Times New Roman" w:hAnsi="Times New Roman"/>
          <w:sz w:val="28"/>
          <w:szCs w:val="28"/>
        </w:rPr>
      </w:pPr>
      <w:r w:rsidRPr="00ED273D">
        <w:rPr>
          <w:rFonts w:ascii="Times New Roman" w:hAnsi="Times New Roman"/>
          <w:sz w:val="28"/>
          <w:szCs w:val="28"/>
        </w:rPr>
        <w:t xml:space="preserve">Относительная оценка степени природной пожарной опасности лесов в целом </w:t>
      </w:r>
      <w:r w:rsidRPr="00ED273D">
        <w:rPr>
          <w:sz w:val="28"/>
          <w:szCs w:val="28"/>
        </w:rPr>
        <w:t xml:space="preserve">Красногорского </w:t>
      </w:r>
      <w:r w:rsidRPr="00ED273D">
        <w:rPr>
          <w:rFonts w:ascii="Times New Roman" w:hAnsi="Times New Roman"/>
          <w:sz w:val="28"/>
          <w:szCs w:val="28"/>
        </w:rPr>
        <w:t xml:space="preserve">лесничества приведена </w:t>
      </w:r>
      <w:r w:rsidR="00150D81" w:rsidRPr="00ED273D">
        <w:rPr>
          <w:rFonts w:ascii="Times New Roman" w:hAnsi="Times New Roman"/>
          <w:sz w:val="28"/>
          <w:szCs w:val="28"/>
        </w:rPr>
        <w:t>ниже</w:t>
      </w:r>
      <w:r w:rsidRPr="00ED273D">
        <w:rPr>
          <w:rFonts w:ascii="Times New Roman" w:hAnsi="Times New Roman"/>
          <w:sz w:val="28"/>
          <w:szCs w:val="28"/>
        </w:rPr>
        <w:t>.</w:t>
      </w:r>
    </w:p>
    <w:p w:rsidR="005F03EF" w:rsidRPr="00ED273D" w:rsidRDefault="005F03EF" w:rsidP="009B3BB9">
      <w:pPr>
        <w:pStyle w:val="Style8"/>
        <w:widowControl/>
        <w:spacing w:line="240" w:lineRule="auto"/>
        <w:ind w:firstLine="720"/>
        <w:rPr>
          <w:rFonts w:ascii="Times New Roman" w:hAnsi="Times New Roman"/>
          <w:sz w:val="28"/>
          <w:szCs w:val="28"/>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947"/>
        <w:gridCol w:w="948"/>
        <w:gridCol w:w="948"/>
        <w:gridCol w:w="948"/>
        <w:gridCol w:w="841"/>
        <w:gridCol w:w="1506"/>
        <w:gridCol w:w="1657"/>
      </w:tblGrid>
      <w:tr w:rsidR="005F03EF" w:rsidRPr="00ED273D" w:rsidTr="006B45F7">
        <w:trPr>
          <w:trHeight w:val="410"/>
          <w:jc w:val="center"/>
        </w:trPr>
        <w:tc>
          <w:tcPr>
            <w:tcW w:w="1096" w:type="pct"/>
            <w:vMerge w:val="restart"/>
            <w:shd w:val="clear" w:color="auto" w:fill="auto"/>
            <w:vAlign w:val="center"/>
            <w:hideMark/>
          </w:tcPr>
          <w:p w:rsidR="005F03EF" w:rsidRPr="00ED273D" w:rsidRDefault="005F03EF" w:rsidP="007B78C6">
            <w:pPr>
              <w:jc w:val="center"/>
            </w:pPr>
            <w:r w:rsidRPr="00ED273D">
              <w:t>Наименование лесничества</w:t>
            </w:r>
          </w:p>
        </w:tc>
        <w:tc>
          <w:tcPr>
            <w:tcW w:w="2319" w:type="pct"/>
            <w:gridSpan w:val="5"/>
            <w:shd w:val="clear" w:color="auto" w:fill="auto"/>
            <w:vAlign w:val="center"/>
            <w:hideMark/>
          </w:tcPr>
          <w:p w:rsidR="005F03EF" w:rsidRPr="00ED273D" w:rsidRDefault="005F03EF" w:rsidP="007B78C6">
            <w:pPr>
              <w:jc w:val="center"/>
            </w:pPr>
            <w:r w:rsidRPr="00ED273D">
              <w:t>Класс природной пожарной опасности, га</w:t>
            </w:r>
          </w:p>
        </w:tc>
        <w:tc>
          <w:tcPr>
            <w:tcW w:w="754" w:type="pct"/>
            <w:vMerge w:val="restart"/>
            <w:shd w:val="clear" w:color="auto" w:fill="auto"/>
            <w:vAlign w:val="center"/>
            <w:hideMark/>
          </w:tcPr>
          <w:p w:rsidR="005F03EF" w:rsidRPr="00ED273D" w:rsidRDefault="005F03EF" w:rsidP="007B78C6">
            <w:pPr>
              <w:jc w:val="center"/>
            </w:pPr>
            <w:r w:rsidRPr="00ED273D">
              <w:t>Площадь, га</w:t>
            </w:r>
          </w:p>
        </w:tc>
        <w:tc>
          <w:tcPr>
            <w:tcW w:w="831" w:type="pct"/>
            <w:vMerge w:val="restart"/>
            <w:shd w:val="clear" w:color="auto" w:fill="auto"/>
            <w:vAlign w:val="center"/>
            <w:hideMark/>
          </w:tcPr>
          <w:p w:rsidR="005F03EF" w:rsidRPr="00ED273D" w:rsidRDefault="005F03EF" w:rsidP="007B78C6">
            <w:pPr>
              <w:jc w:val="center"/>
            </w:pPr>
            <w:r w:rsidRPr="00ED273D">
              <w:t>Средний класс природной пожарной опасности</w:t>
            </w:r>
          </w:p>
        </w:tc>
      </w:tr>
      <w:tr w:rsidR="005F03EF" w:rsidRPr="00ED273D" w:rsidTr="006B45F7">
        <w:trPr>
          <w:trHeight w:val="142"/>
          <w:jc w:val="center"/>
        </w:trPr>
        <w:tc>
          <w:tcPr>
            <w:tcW w:w="1096" w:type="pct"/>
            <w:vMerge/>
            <w:shd w:val="clear" w:color="auto" w:fill="auto"/>
            <w:vAlign w:val="center"/>
            <w:hideMark/>
          </w:tcPr>
          <w:p w:rsidR="005F03EF" w:rsidRPr="00ED273D" w:rsidRDefault="005F03EF" w:rsidP="007B78C6">
            <w:pPr>
              <w:jc w:val="center"/>
            </w:pPr>
          </w:p>
        </w:tc>
        <w:tc>
          <w:tcPr>
            <w:tcW w:w="474" w:type="pct"/>
            <w:shd w:val="clear" w:color="auto" w:fill="auto"/>
            <w:vAlign w:val="center"/>
            <w:hideMark/>
          </w:tcPr>
          <w:p w:rsidR="005F03EF" w:rsidRPr="00ED273D" w:rsidRDefault="005F03EF" w:rsidP="007B78C6">
            <w:pPr>
              <w:jc w:val="center"/>
            </w:pPr>
            <w:r w:rsidRPr="00ED273D">
              <w:rPr>
                <w:lang w:val="en-US"/>
              </w:rPr>
              <w:t>I</w:t>
            </w:r>
          </w:p>
        </w:tc>
        <w:tc>
          <w:tcPr>
            <w:tcW w:w="475" w:type="pct"/>
            <w:shd w:val="clear" w:color="auto" w:fill="auto"/>
            <w:vAlign w:val="center"/>
            <w:hideMark/>
          </w:tcPr>
          <w:p w:rsidR="005F03EF" w:rsidRPr="00ED273D" w:rsidRDefault="005F03EF" w:rsidP="007B78C6">
            <w:pPr>
              <w:jc w:val="center"/>
            </w:pPr>
            <w:r w:rsidRPr="00ED273D">
              <w:rPr>
                <w:lang w:val="en-US"/>
              </w:rPr>
              <w:t>II</w:t>
            </w:r>
          </w:p>
        </w:tc>
        <w:tc>
          <w:tcPr>
            <w:tcW w:w="475" w:type="pct"/>
            <w:shd w:val="clear" w:color="auto" w:fill="auto"/>
            <w:vAlign w:val="center"/>
            <w:hideMark/>
          </w:tcPr>
          <w:p w:rsidR="005F03EF" w:rsidRPr="00ED273D" w:rsidRDefault="005F03EF" w:rsidP="007B78C6">
            <w:pPr>
              <w:jc w:val="center"/>
            </w:pPr>
            <w:r w:rsidRPr="00ED273D">
              <w:rPr>
                <w:lang w:val="en-US"/>
              </w:rPr>
              <w:t>III</w:t>
            </w:r>
          </w:p>
        </w:tc>
        <w:tc>
          <w:tcPr>
            <w:tcW w:w="475" w:type="pct"/>
            <w:shd w:val="clear" w:color="auto" w:fill="auto"/>
            <w:vAlign w:val="center"/>
            <w:hideMark/>
          </w:tcPr>
          <w:p w:rsidR="005F03EF" w:rsidRPr="00ED273D" w:rsidRDefault="005F03EF" w:rsidP="007B78C6">
            <w:pPr>
              <w:jc w:val="center"/>
            </w:pPr>
            <w:r w:rsidRPr="00ED273D">
              <w:rPr>
                <w:lang w:val="en-US"/>
              </w:rPr>
              <w:t>IV</w:t>
            </w:r>
          </w:p>
        </w:tc>
        <w:tc>
          <w:tcPr>
            <w:tcW w:w="421" w:type="pct"/>
            <w:shd w:val="clear" w:color="auto" w:fill="auto"/>
            <w:vAlign w:val="center"/>
            <w:hideMark/>
          </w:tcPr>
          <w:p w:rsidR="005F03EF" w:rsidRPr="00ED273D" w:rsidRDefault="005F03EF" w:rsidP="007B78C6">
            <w:pPr>
              <w:jc w:val="center"/>
            </w:pPr>
            <w:r w:rsidRPr="00ED273D">
              <w:rPr>
                <w:lang w:val="en-US"/>
              </w:rPr>
              <w:t>V</w:t>
            </w:r>
          </w:p>
        </w:tc>
        <w:tc>
          <w:tcPr>
            <w:tcW w:w="754" w:type="pct"/>
            <w:vMerge/>
            <w:vAlign w:val="center"/>
            <w:hideMark/>
          </w:tcPr>
          <w:p w:rsidR="005F03EF" w:rsidRPr="00ED273D" w:rsidRDefault="005F03EF" w:rsidP="007B78C6">
            <w:pPr>
              <w:jc w:val="center"/>
            </w:pPr>
          </w:p>
        </w:tc>
        <w:tc>
          <w:tcPr>
            <w:tcW w:w="831" w:type="pct"/>
            <w:vMerge/>
            <w:vAlign w:val="center"/>
            <w:hideMark/>
          </w:tcPr>
          <w:p w:rsidR="005F03EF" w:rsidRPr="00ED273D" w:rsidRDefault="005F03EF" w:rsidP="007B78C6">
            <w:pPr>
              <w:jc w:val="center"/>
            </w:pPr>
          </w:p>
        </w:tc>
      </w:tr>
      <w:tr w:rsidR="005F03EF" w:rsidRPr="00ED273D" w:rsidTr="006B45F7">
        <w:trPr>
          <w:trHeight w:val="142"/>
          <w:jc w:val="center"/>
        </w:trPr>
        <w:tc>
          <w:tcPr>
            <w:tcW w:w="1096" w:type="pct"/>
            <w:shd w:val="clear" w:color="auto" w:fill="auto"/>
            <w:vAlign w:val="center"/>
            <w:hideMark/>
          </w:tcPr>
          <w:p w:rsidR="005F03EF" w:rsidRPr="00ED273D" w:rsidRDefault="005F03EF" w:rsidP="007B78C6">
            <w:pPr>
              <w:jc w:val="center"/>
            </w:pPr>
            <w:r w:rsidRPr="00ED273D">
              <w:t>Красногорское</w:t>
            </w:r>
          </w:p>
        </w:tc>
        <w:tc>
          <w:tcPr>
            <w:tcW w:w="474" w:type="pct"/>
            <w:shd w:val="clear" w:color="auto" w:fill="auto"/>
            <w:vAlign w:val="center"/>
          </w:tcPr>
          <w:p w:rsidR="005F03EF" w:rsidRPr="00ED273D" w:rsidRDefault="00830BF9" w:rsidP="007B78C6">
            <w:pPr>
              <w:jc w:val="center"/>
            </w:pPr>
            <w:r w:rsidRPr="00ED273D">
              <w:t>24600</w:t>
            </w:r>
          </w:p>
        </w:tc>
        <w:tc>
          <w:tcPr>
            <w:tcW w:w="475" w:type="pct"/>
            <w:shd w:val="clear" w:color="auto" w:fill="auto"/>
            <w:vAlign w:val="center"/>
          </w:tcPr>
          <w:p w:rsidR="005F03EF" w:rsidRPr="00ED273D" w:rsidRDefault="00830BF9" w:rsidP="007B78C6">
            <w:pPr>
              <w:jc w:val="center"/>
            </w:pPr>
            <w:r w:rsidRPr="00ED273D">
              <w:t>11647</w:t>
            </w:r>
          </w:p>
        </w:tc>
        <w:tc>
          <w:tcPr>
            <w:tcW w:w="475" w:type="pct"/>
            <w:shd w:val="clear" w:color="auto" w:fill="auto"/>
            <w:vAlign w:val="center"/>
            <w:hideMark/>
          </w:tcPr>
          <w:p w:rsidR="005F03EF" w:rsidRPr="00ED273D" w:rsidRDefault="00830BF9" w:rsidP="00830BF9">
            <w:pPr>
              <w:jc w:val="center"/>
              <w:rPr>
                <w:lang w:val="en-US"/>
              </w:rPr>
            </w:pPr>
            <w:r w:rsidRPr="00ED273D">
              <w:t>221</w:t>
            </w:r>
            <w:r w:rsidR="000235C6" w:rsidRPr="00ED273D">
              <w:rPr>
                <w:lang w:val="en-US"/>
              </w:rPr>
              <w:t>81</w:t>
            </w:r>
          </w:p>
        </w:tc>
        <w:tc>
          <w:tcPr>
            <w:tcW w:w="475" w:type="pct"/>
            <w:shd w:val="clear" w:color="auto" w:fill="auto"/>
            <w:vAlign w:val="center"/>
            <w:hideMark/>
          </w:tcPr>
          <w:p w:rsidR="005F03EF" w:rsidRPr="00ED273D" w:rsidRDefault="00830BF9" w:rsidP="007B78C6">
            <w:pPr>
              <w:jc w:val="center"/>
              <w:rPr>
                <w:lang w:val="en-US"/>
              </w:rPr>
            </w:pPr>
            <w:r w:rsidRPr="00ED273D">
              <w:t>527</w:t>
            </w:r>
            <w:r w:rsidR="000235C6" w:rsidRPr="00ED273D">
              <w:rPr>
                <w:lang w:val="en-US"/>
              </w:rPr>
              <w:t>78</w:t>
            </w:r>
          </w:p>
        </w:tc>
        <w:tc>
          <w:tcPr>
            <w:tcW w:w="421" w:type="pct"/>
            <w:shd w:val="clear" w:color="auto" w:fill="auto"/>
            <w:vAlign w:val="center"/>
            <w:hideMark/>
          </w:tcPr>
          <w:p w:rsidR="005F03EF" w:rsidRPr="00ED273D" w:rsidRDefault="00830BF9" w:rsidP="007B78C6">
            <w:pPr>
              <w:jc w:val="center"/>
              <w:rPr>
                <w:lang w:val="en-US"/>
              </w:rPr>
            </w:pPr>
            <w:r w:rsidRPr="00ED273D">
              <w:t>110</w:t>
            </w:r>
            <w:r w:rsidR="000235C6" w:rsidRPr="00ED273D">
              <w:rPr>
                <w:lang w:val="en-US"/>
              </w:rPr>
              <w:t>47</w:t>
            </w:r>
          </w:p>
        </w:tc>
        <w:tc>
          <w:tcPr>
            <w:tcW w:w="754" w:type="pct"/>
            <w:shd w:val="clear" w:color="auto" w:fill="auto"/>
            <w:vAlign w:val="center"/>
            <w:hideMark/>
          </w:tcPr>
          <w:p w:rsidR="005F03EF" w:rsidRPr="00ED273D" w:rsidRDefault="000235C6" w:rsidP="007B78C6">
            <w:pPr>
              <w:jc w:val="center"/>
              <w:rPr>
                <w:lang w:val="en-US"/>
              </w:rPr>
            </w:pPr>
            <w:r w:rsidRPr="00ED273D">
              <w:t>1222</w:t>
            </w:r>
            <w:r w:rsidRPr="00ED273D">
              <w:rPr>
                <w:lang w:val="en-US"/>
              </w:rPr>
              <w:t>53</w:t>
            </w:r>
          </w:p>
        </w:tc>
        <w:tc>
          <w:tcPr>
            <w:tcW w:w="831" w:type="pct"/>
            <w:shd w:val="clear" w:color="auto" w:fill="auto"/>
            <w:vAlign w:val="center"/>
            <w:hideMark/>
          </w:tcPr>
          <w:p w:rsidR="005F03EF" w:rsidRPr="00ED273D" w:rsidRDefault="00830BF9" w:rsidP="007B78C6">
            <w:pPr>
              <w:jc w:val="center"/>
            </w:pPr>
            <w:r w:rsidRPr="00ED273D">
              <w:t>3,1</w:t>
            </w:r>
          </w:p>
        </w:tc>
      </w:tr>
      <w:tr w:rsidR="005F03EF" w:rsidRPr="00ED273D" w:rsidTr="006B45F7">
        <w:trPr>
          <w:trHeight w:val="73"/>
          <w:jc w:val="center"/>
        </w:trPr>
        <w:tc>
          <w:tcPr>
            <w:tcW w:w="1096" w:type="pct"/>
            <w:shd w:val="clear" w:color="auto" w:fill="auto"/>
            <w:vAlign w:val="center"/>
            <w:hideMark/>
          </w:tcPr>
          <w:p w:rsidR="005F03EF" w:rsidRPr="00ED273D" w:rsidRDefault="005F03EF" w:rsidP="007B78C6">
            <w:pPr>
              <w:jc w:val="center"/>
            </w:pPr>
            <w:r w:rsidRPr="00ED273D">
              <w:t>%</w:t>
            </w:r>
          </w:p>
        </w:tc>
        <w:tc>
          <w:tcPr>
            <w:tcW w:w="474" w:type="pct"/>
            <w:shd w:val="clear" w:color="auto" w:fill="auto"/>
            <w:vAlign w:val="center"/>
          </w:tcPr>
          <w:p w:rsidR="005F03EF" w:rsidRPr="00ED273D" w:rsidRDefault="00830BF9" w:rsidP="007B78C6">
            <w:pPr>
              <w:jc w:val="center"/>
            </w:pPr>
            <w:r w:rsidRPr="00ED273D">
              <w:t>20,0</w:t>
            </w:r>
          </w:p>
        </w:tc>
        <w:tc>
          <w:tcPr>
            <w:tcW w:w="475" w:type="pct"/>
            <w:shd w:val="clear" w:color="auto" w:fill="auto"/>
            <w:vAlign w:val="center"/>
          </w:tcPr>
          <w:p w:rsidR="005F03EF" w:rsidRPr="00ED273D" w:rsidRDefault="00830BF9" w:rsidP="007B78C6">
            <w:pPr>
              <w:jc w:val="center"/>
            </w:pPr>
            <w:r w:rsidRPr="00ED273D">
              <w:t>10,0</w:t>
            </w:r>
          </w:p>
        </w:tc>
        <w:tc>
          <w:tcPr>
            <w:tcW w:w="475" w:type="pct"/>
            <w:shd w:val="clear" w:color="auto" w:fill="auto"/>
            <w:vAlign w:val="center"/>
          </w:tcPr>
          <w:p w:rsidR="005F03EF" w:rsidRPr="00ED273D" w:rsidRDefault="00830BF9" w:rsidP="007B78C6">
            <w:pPr>
              <w:jc w:val="center"/>
            </w:pPr>
            <w:r w:rsidRPr="00ED273D">
              <w:t>18,0</w:t>
            </w:r>
          </w:p>
        </w:tc>
        <w:tc>
          <w:tcPr>
            <w:tcW w:w="475" w:type="pct"/>
            <w:shd w:val="clear" w:color="auto" w:fill="auto"/>
            <w:vAlign w:val="center"/>
          </w:tcPr>
          <w:p w:rsidR="005F03EF" w:rsidRPr="00ED273D" w:rsidRDefault="00830BF9" w:rsidP="007B78C6">
            <w:pPr>
              <w:jc w:val="center"/>
            </w:pPr>
            <w:r w:rsidRPr="00ED273D">
              <w:t>43,0</w:t>
            </w:r>
          </w:p>
        </w:tc>
        <w:tc>
          <w:tcPr>
            <w:tcW w:w="421" w:type="pct"/>
            <w:shd w:val="clear" w:color="auto" w:fill="auto"/>
            <w:vAlign w:val="center"/>
          </w:tcPr>
          <w:p w:rsidR="005F03EF" w:rsidRPr="00ED273D" w:rsidRDefault="00830BF9" w:rsidP="007B78C6">
            <w:pPr>
              <w:jc w:val="center"/>
            </w:pPr>
            <w:r w:rsidRPr="00ED273D">
              <w:t>9,0</w:t>
            </w:r>
          </w:p>
        </w:tc>
        <w:tc>
          <w:tcPr>
            <w:tcW w:w="754" w:type="pct"/>
            <w:shd w:val="clear" w:color="auto" w:fill="auto"/>
            <w:vAlign w:val="center"/>
            <w:hideMark/>
          </w:tcPr>
          <w:p w:rsidR="005F03EF" w:rsidRPr="00ED273D" w:rsidRDefault="005F03EF" w:rsidP="007B78C6">
            <w:pPr>
              <w:jc w:val="center"/>
            </w:pPr>
            <w:r w:rsidRPr="00ED273D">
              <w:t>100</w:t>
            </w:r>
          </w:p>
        </w:tc>
        <w:tc>
          <w:tcPr>
            <w:tcW w:w="831" w:type="pct"/>
            <w:shd w:val="clear" w:color="auto" w:fill="auto"/>
            <w:vAlign w:val="center"/>
            <w:hideMark/>
          </w:tcPr>
          <w:p w:rsidR="005F03EF" w:rsidRPr="00ED273D" w:rsidRDefault="005F03EF" w:rsidP="007B78C6">
            <w:pPr>
              <w:jc w:val="center"/>
            </w:pPr>
          </w:p>
        </w:tc>
      </w:tr>
    </w:tbl>
    <w:p w:rsidR="005F03EF" w:rsidRPr="00ED273D" w:rsidRDefault="005F03EF" w:rsidP="009B3BB9">
      <w:pPr>
        <w:pStyle w:val="Style8"/>
        <w:widowControl/>
        <w:spacing w:line="240" w:lineRule="auto"/>
        <w:ind w:firstLine="720"/>
        <w:rPr>
          <w:rFonts w:ascii="Times New Roman" w:hAnsi="Times New Roman"/>
          <w:sz w:val="28"/>
          <w:szCs w:val="28"/>
        </w:rPr>
      </w:pPr>
    </w:p>
    <w:p w:rsidR="00D76328" w:rsidRPr="00ED273D" w:rsidRDefault="00D76328" w:rsidP="00D76328">
      <w:pPr>
        <w:pStyle w:val="Style9"/>
        <w:widowControl/>
        <w:tabs>
          <w:tab w:val="left" w:pos="709"/>
        </w:tabs>
        <w:spacing w:line="240" w:lineRule="auto"/>
        <w:ind w:firstLine="709"/>
        <w:rPr>
          <w:rStyle w:val="FontStyle323"/>
          <w:rFonts w:ascii="Times New Roman" w:hAnsi="Times New Roman" w:cs="Times New Roman"/>
          <w:sz w:val="28"/>
          <w:szCs w:val="28"/>
        </w:rPr>
      </w:pPr>
      <w:r w:rsidRPr="00ED273D">
        <w:rPr>
          <w:rStyle w:val="FontStyle323"/>
          <w:rFonts w:ascii="Times New Roman" w:hAnsi="Times New Roman" w:cs="Times New Roman"/>
          <w:sz w:val="28"/>
          <w:szCs w:val="28"/>
        </w:rPr>
        <w:t>Для анализа горимости лесов по каждому лесному пожару собираются следующие данные:</w:t>
      </w:r>
    </w:p>
    <w:p w:rsidR="00D76328" w:rsidRPr="00ED273D" w:rsidRDefault="00D76328" w:rsidP="00D76328">
      <w:pPr>
        <w:pStyle w:val="2"/>
        <w:numPr>
          <w:ilvl w:val="0"/>
          <w:numId w:val="0"/>
        </w:numPr>
        <w:tabs>
          <w:tab w:val="left" w:pos="709"/>
        </w:tabs>
        <w:spacing w:line="240" w:lineRule="auto"/>
        <w:ind w:firstLine="709"/>
        <w:rPr>
          <w:rStyle w:val="FontStyle323"/>
          <w:rFonts w:ascii="Times New Roman" w:hAnsi="Times New Roman" w:cs="Times New Roman"/>
          <w:sz w:val="28"/>
          <w:szCs w:val="28"/>
        </w:rPr>
      </w:pPr>
      <w:r w:rsidRPr="00ED273D">
        <w:rPr>
          <w:rStyle w:val="FontStyle323"/>
          <w:rFonts w:ascii="Times New Roman" w:hAnsi="Times New Roman" w:cs="Times New Roman"/>
          <w:sz w:val="28"/>
          <w:szCs w:val="28"/>
        </w:rPr>
        <w:t>- лесничество, квартал, район охраны (авиационной или наземной);</w:t>
      </w:r>
    </w:p>
    <w:p w:rsidR="00D76328" w:rsidRPr="00ED273D" w:rsidRDefault="00D76328" w:rsidP="00D76328">
      <w:pPr>
        <w:pStyle w:val="2"/>
        <w:numPr>
          <w:ilvl w:val="0"/>
          <w:numId w:val="0"/>
        </w:numPr>
        <w:tabs>
          <w:tab w:val="left" w:pos="709"/>
        </w:tabs>
        <w:spacing w:line="240" w:lineRule="auto"/>
        <w:ind w:firstLine="709"/>
        <w:rPr>
          <w:rStyle w:val="FontStyle323"/>
          <w:rFonts w:ascii="Times New Roman" w:hAnsi="Times New Roman" w:cs="Times New Roman"/>
          <w:sz w:val="28"/>
          <w:szCs w:val="28"/>
        </w:rPr>
      </w:pPr>
      <w:r w:rsidRPr="00ED273D">
        <w:rPr>
          <w:rStyle w:val="FontStyle323"/>
          <w:rFonts w:ascii="Times New Roman" w:hAnsi="Times New Roman" w:cs="Times New Roman"/>
          <w:sz w:val="28"/>
          <w:szCs w:val="28"/>
        </w:rPr>
        <w:t>- месяц, число, часы и минуты обнаружения;</w:t>
      </w:r>
    </w:p>
    <w:p w:rsidR="00D76328" w:rsidRPr="00ED273D" w:rsidRDefault="00D76328" w:rsidP="00D76328">
      <w:pPr>
        <w:pStyle w:val="2"/>
        <w:numPr>
          <w:ilvl w:val="0"/>
          <w:numId w:val="0"/>
        </w:numPr>
        <w:tabs>
          <w:tab w:val="left" w:pos="709"/>
        </w:tabs>
        <w:spacing w:line="240" w:lineRule="auto"/>
        <w:ind w:firstLine="709"/>
        <w:rPr>
          <w:rStyle w:val="FontStyle323"/>
          <w:rFonts w:ascii="Times New Roman" w:hAnsi="Times New Roman" w:cs="Times New Roman"/>
          <w:sz w:val="28"/>
          <w:szCs w:val="28"/>
        </w:rPr>
      </w:pPr>
      <w:r w:rsidRPr="00ED273D">
        <w:rPr>
          <w:rStyle w:val="FontStyle323"/>
          <w:rFonts w:ascii="Times New Roman" w:hAnsi="Times New Roman" w:cs="Times New Roman"/>
          <w:sz w:val="28"/>
          <w:szCs w:val="28"/>
        </w:rPr>
        <w:t>- способ обнаружения (авиа, наземный);</w:t>
      </w:r>
    </w:p>
    <w:p w:rsidR="00D76328" w:rsidRPr="00ED273D" w:rsidRDefault="00D76328" w:rsidP="00D76328">
      <w:pPr>
        <w:pStyle w:val="2"/>
        <w:numPr>
          <w:ilvl w:val="0"/>
          <w:numId w:val="0"/>
        </w:numPr>
        <w:tabs>
          <w:tab w:val="left" w:pos="709"/>
        </w:tabs>
        <w:spacing w:line="240" w:lineRule="auto"/>
        <w:ind w:firstLine="709"/>
        <w:rPr>
          <w:rStyle w:val="FontStyle323"/>
          <w:rFonts w:ascii="Times New Roman" w:hAnsi="Times New Roman" w:cs="Times New Roman"/>
          <w:sz w:val="28"/>
          <w:szCs w:val="28"/>
        </w:rPr>
      </w:pPr>
      <w:r w:rsidRPr="00ED273D">
        <w:rPr>
          <w:rStyle w:val="FontStyle323"/>
          <w:rFonts w:ascii="Times New Roman" w:hAnsi="Times New Roman" w:cs="Times New Roman"/>
          <w:sz w:val="28"/>
          <w:szCs w:val="28"/>
        </w:rPr>
        <w:t>- площадь пожара при обнаружении, га;</w:t>
      </w:r>
    </w:p>
    <w:p w:rsidR="00D76328" w:rsidRPr="00ED273D" w:rsidRDefault="00D76328" w:rsidP="00D76328">
      <w:pPr>
        <w:pStyle w:val="2"/>
        <w:numPr>
          <w:ilvl w:val="0"/>
          <w:numId w:val="0"/>
        </w:numPr>
        <w:tabs>
          <w:tab w:val="left" w:pos="709"/>
        </w:tabs>
        <w:spacing w:line="240" w:lineRule="auto"/>
        <w:ind w:firstLine="709"/>
        <w:rPr>
          <w:rStyle w:val="FontStyle323"/>
          <w:rFonts w:ascii="Times New Roman" w:hAnsi="Times New Roman" w:cs="Times New Roman"/>
          <w:sz w:val="28"/>
          <w:szCs w:val="28"/>
        </w:rPr>
      </w:pPr>
      <w:r w:rsidRPr="00ED273D">
        <w:rPr>
          <w:rStyle w:val="FontStyle323"/>
          <w:rFonts w:ascii="Times New Roman" w:hAnsi="Times New Roman" w:cs="Times New Roman"/>
          <w:sz w:val="28"/>
          <w:szCs w:val="28"/>
        </w:rPr>
        <w:t>- причина пожара, вид пожара;</w:t>
      </w:r>
    </w:p>
    <w:p w:rsidR="00D76328" w:rsidRPr="00ED273D" w:rsidRDefault="00D76328" w:rsidP="00D76328">
      <w:pPr>
        <w:pStyle w:val="2"/>
        <w:numPr>
          <w:ilvl w:val="0"/>
          <w:numId w:val="0"/>
        </w:numPr>
        <w:tabs>
          <w:tab w:val="left" w:pos="709"/>
        </w:tabs>
        <w:spacing w:line="240" w:lineRule="auto"/>
        <w:ind w:firstLine="709"/>
        <w:rPr>
          <w:rStyle w:val="FontStyle323"/>
          <w:rFonts w:ascii="Times New Roman" w:hAnsi="Times New Roman" w:cs="Times New Roman"/>
          <w:sz w:val="28"/>
          <w:szCs w:val="28"/>
        </w:rPr>
      </w:pPr>
      <w:r w:rsidRPr="00ED273D">
        <w:rPr>
          <w:rStyle w:val="FontStyle323"/>
          <w:rFonts w:ascii="Times New Roman" w:hAnsi="Times New Roman" w:cs="Times New Roman"/>
          <w:sz w:val="28"/>
          <w:szCs w:val="28"/>
        </w:rPr>
        <w:t>- время получения сообщения о пожаре (ч-мин);</w:t>
      </w:r>
    </w:p>
    <w:p w:rsidR="00D76328" w:rsidRPr="00ED273D" w:rsidRDefault="00D76328" w:rsidP="00D76328">
      <w:pPr>
        <w:pStyle w:val="2"/>
        <w:numPr>
          <w:ilvl w:val="0"/>
          <w:numId w:val="0"/>
        </w:numPr>
        <w:tabs>
          <w:tab w:val="left" w:pos="709"/>
        </w:tabs>
        <w:spacing w:line="240" w:lineRule="auto"/>
        <w:ind w:firstLine="709"/>
        <w:rPr>
          <w:rStyle w:val="FontStyle323"/>
          <w:rFonts w:ascii="Times New Roman" w:hAnsi="Times New Roman" w:cs="Times New Roman"/>
          <w:sz w:val="28"/>
          <w:szCs w:val="28"/>
        </w:rPr>
      </w:pPr>
      <w:r w:rsidRPr="00ED273D">
        <w:rPr>
          <w:rStyle w:val="FontStyle323"/>
          <w:rFonts w:ascii="Times New Roman" w:hAnsi="Times New Roman" w:cs="Times New Roman"/>
          <w:sz w:val="28"/>
          <w:szCs w:val="28"/>
        </w:rPr>
        <w:t>- время начала тушения (ч-мин);</w:t>
      </w:r>
    </w:p>
    <w:p w:rsidR="00D76328" w:rsidRPr="00ED273D" w:rsidRDefault="00D76328" w:rsidP="00D76328">
      <w:pPr>
        <w:pStyle w:val="2"/>
        <w:numPr>
          <w:ilvl w:val="0"/>
          <w:numId w:val="0"/>
        </w:numPr>
        <w:tabs>
          <w:tab w:val="left" w:pos="709"/>
        </w:tabs>
        <w:spacing w:line="240" w:lineRule="auto"/>
        <w:ind w:firstLine="709"/>
        <w:rPr>
          <w:rStyle w:val="FontStyle323"/>
          <w:rFonts w:ascii="Times New Roman" w:hAnsi="Times New Roman" w:cs="Times New Roman"/>
          <w:sz w:val="28"/>
          <w:szCs w:val="28"/>
        </w:rPr>
      </w:pPr>
      <w:r w:rsidRPr="00ED273D">
        <w:rPr>
          <w:rStyle w:val="FontStyle323"/>
          <w:rFonts w:ascii="Times New Roman" w:hAnsi="Times New Roman" w:cs="Times New Roman"/>
          <w:sz w:val="28"/>
          <w:szCs w:val="28"/>
        </w:rPr>
        <w:t>- время ликвидации пожара (число, ч-мин);</w:t>
      </w:r>
    </w:p>
    <w:p w:rsidR="00D76328" w:rsidRPr="00ED273D" w:rsidRDefault="00D76328" w:rsidP="00D76328">
      <w:pPr>
        <w:pStyle w:val="2"/>
        <w:numPr>
          <w:ilvl w:val="0"/>
          <w:numId w:val="0"/>
        </w:numPr>
        <w:tabs>
          <w:tab w:val="left" w:pos="709"/>
        </w:tabs>
        <w:spacing w:line="240" w:lineRule="auto"/>
        <w:ind w:firstLine="709"/>
        <w:rPr>
          <w:rStyle w:val="FontStyle323"/>
          <w:rFonts w:ascii="Times New Roman" w:hAnsi="Times New Roman" w:cs="Times New Roman"/>
          <w:sz w:val="28"/>
          <w:szCs w:val="28"/>
        </w:rPr>
      </w:pPr>
      <w:r w:rsidRPr="00ED273D">
        <w:rPr>
          <w:rStyle w:val="FontStyle323"/>
          <w:rFonts w:ascii="Times New Roman" w:hAnsi="Times New Roman" w:cs="Times New Roman"/>
          <w:sz w:val="28"/>
          <w:szCs w:val="28"/>
        </w:rPr>
        <w:t>- выгоревшая площадь, га (общая и лесная);</w:t>
      </w:r>
    </w:p>
    <w:p w:rsidR="00D76328" w:rsidRPr="00ED273D" w:rsidRDefault="00D76328" w:rsidP="00D76328">
      <w:pPr>
        <w:pStyle w:val="2"/>
        <w:numPr>
          <w:ilvl w:val="0"/>
          <w:numId w:val="0"/>
        </w:numPr>
        <w:tabs>
          <w:tab w:val="left" w:pos="709"/>
        </w:tabs>
        <w:spacing w:line="240" w:lineRule="auto"/>
        <w:ind w:firstLine="709"/>
        <w:rPr>
          <w:rStyle w:val="FontStyle323"/>
          <w:rFonts w:ascii="Times New Roman" w:hAnsi="Times New Roman" w:cs="Times New Roman"/>
          <w:sz w:val="28"/>
          <w:szCs w:val="28"/>
        </w:rPr>
      </w:pPr>
      <w:r w:rsidRPr="00ED273D">
        <w:rPr>
          <w:rStyle w:val="FontStyle323"/>
          <w:rFonts w:ascii="Times New Roman" w:hAnsi="Times New Roman" w:cs="Times New Roman"/>
          <w:sz w:val="28"/>
          <w:szCs w:val="28"/>
        </w:rPr>
        <w:t>- кем ликвидирован пожар; способ тушения;</w:t>
      </w:r>
    </w:p>
    <w:p w:rsidR="00D76328" w:rsidRPr="00ED273D" w:rsidRDefault="00D76328" w:rsidP="00D76328">
      <w:pPr>
        <w:pStyle w:val="2"/>
        <w:numPr>
          <w:ilvl w:val="0"/>
          <w:numId w:val="0"/>
        </w:numPr>
        <w:tabs>
          <w:tab w:val="left" w:pos="709"/>
        </w:tabs>
        <w:spacing w:line="240" w:lineRule="auto"/>
        <w:ind w:firstLine="709"/>
        <w:rPr>
          <w:rStyle w:val="FontStyle323"/>
          <w:rFonts w:ascii="Times New Roman" w:hAnsi="Times New Roman" w:cs="Times New Roman"/>
          <w:sz w:val="28"/>
          <w:szCs w:val="28"/>
        </w:rPr>
      </w:pPr>
      <w:r w:rsidRPr="00ED273D">
        <w:rPr>
          <w:rStyle w:val="FontStyle323"/>
          <w:rFonts w:ascii="Times New Roman" w:hAnsi="Times New Roman" w:cs="Times New Roman"/>
          <w:sz w:val="28"/>
          <w:szCs w:val="28"/>
        </w:rPr>
        <w:t>- затраты сил и средств на тушение (чел.-дней, машино-смен);</w:t>
      </w:r>
    </w:p>
    <w:p w:rsidR="00D76328" w:rsidRPr="00ED273D" w:rsidRDefault="00D76328" w:rsidP="00D76328">
      <w:pPr>
        <w:pStyle w:val="2"/>
        <w:numPr>
          <w:ilvl w:val="0"/>
          <w:numId w:val="0"/>
        </w:numPr>
        <w:tabs>
          <w:tab w:val="left" w:pos="709"/>
        </w:tabs>
        <w:spacing w:line="240" w:lineRule="auto"/>
        <w:ind w:firstLine="709"/>
        <w:rPr>
          <w:rStyle w:val="FontStyle323"/>
          <w:rFonts w:ascii="Times New Roman" w:hAnsi="Times New Roman" w:cs="Times New Roman"/>
          <w:sz w:val="28"/>
          <w:szCs w:val="28"/>
        </w:rPr>
      </w:pPr>
      <w:r w:rsidRPr="00ED273D">
        <w:rPr>
          <w:rStyle w:val="FontStyle323"/>
          <w:rFonts w:ascii="Times New Roman" w:hAnsi="Times New Roman" w:cs="Times New Roman"/>
          <w:sz w:val="28"/>
          <w:szCs w:val="28"/>
        </w:rPr>
        <w:t>- класс природной пожарной опасности участка пожара;</w:t>
      </w:r>
    </w:p>
    <w:p w:rsidR="00D76328" w:rsidRPr="00ED273D" w:rsidRDefault="00D76328" w:rsidP="00D76328">
      <w:pPr>
        <w:pStyle w:val="2"/>
        <w:numPr>
          <w:ilvl w:val="0"/>
          <w:numId w:val="0"/>
        </w:numPr>
        <w:tabs>
          <w:tab w:val="left" w:pos="709"/>
        </w:tabs>
        <w:spacing w:line="240" w:lineRule="auto"/>
        <w:ind w:firstLine="709"/>
        <w:rPr>
          <w:rStyle w:val="FontStyle323"/>
          <w:rFonts w:ascii="Times New Roman" w:hAnsi="Times New Roman" w:cs="Times New Roman"/>
          <w:sz w:val="28"/>
          <w:szCs w:val="28"/>
        </w:rPr>
      </w:pPr>
      <w:r w:rsidRPr="00ED273D">
        <w:rPr>
          <w:rStyle w:val="FontStyle323"/>
          <w:rFonts w:ascii="Times New Roman" w:hAnsi="Times New Roman" w:cs="Times New Roman"/>
          <w:sz w:val="28"/>
          <w:szCs w:val="28"/>
        </w:rPr>
        <w:t>- класс пожарной опасности погоды в день пожара;</w:t>
      </w:r>
    </w:p>
    <w:p w:rsidR="00D76328" w:rsidRPr="00ED273D" w:rsidRDefault="00D76328" w:rsidP="00D76328">
      <w:pPr>
        <w:pStyle w:val="2"/>
        <w:numPr>
          <w:ilvl w:val="0"/>
          <w:numId w:val="0"/>
        </w:numPr>
        <w:tabs>
          <w:tab w:val="left" w:pos="709"/>
        </w:tabs>
        <w:spacing w:line="240" w:lineRule="auto"/>
        <w:ind w:firstLine="709"/>
        <w:rPr>
          <w:rStyle w:val="FontStyle323"/>
          <w:rFonts w:ascii="Times New Roman" w:hAnsi="Times New Roman" w:cs="Times New Roman"/>
          <w:sz w:val="28"/>
          <w:szCs w:val="28"/>
        </w:rPr>
      </w:pPr>
      <w:r w:rsidRPr="00ED273D">
        <w:rPr>
          <w:rStyle w:val="FontStyle323"/>
          <w:rFonts w:ascii="Times New Roman" w:hAnsi="Times New Roman" w:cs="Times New Roman"/>
          <w:sz w:val="28"/>
          <w:szCs w:val="28"/>
        </w:rPr>
        <w:t>- ущерб от лесного пожара, руб.</w:t>
      </w:r>
    </w:p>
    <w:p w:rsidR="00D76328" w:rsidRPr="00ED273D" w:rsidRDefault="00D76328" w:rsidP="00D76328">
      <w:pPr>
        <w:pStyle w:val="Style8"/>
        <w:widowControl/>
        <w:tabs>
          <w:tab w:val="left" w:pos="709"/>
        </w:tabs>
        <w:spacing w:line="240" w:lineRule="auto"/>
        <w:ind w:firstLine="709"/>
        <w:rPr>
          <w:rStyle w:val="FontStyle323"/>
          <w:rFonts w:ascii="Times New Roman" w:hAnsi="Times New Roman" w:cs="Times New Roman"/>
          <w:sz w:val="28"/>
          <w:szCs w:val="28"/>
        </w:rPr>
      </w:pPr>
      <w:r w:rsidRPr="00ED273D">
        <w:rPr>
          <w:rStyle w:val="FontStyle323"/>
          <w:rFonts w:ascii="Times New Roman" w:hAnsi="Times New Roman" w:cs="Times New Roman"/>
          <w:sz w:val="28"/>
          <w:szCs w:val="28"/>
        </w:rPr>
        <w:t>Сведения о лесных пожарах в указанном объеме собирают за последние 5-10 лет и приводят в ведомости с итогами по лесничествам (объекту) с последующим нанесением их на схемы.</w:t>
      </w:r>
    </w:p>
    <w:p w:rsidR="00D76328" w:rsidRPr="00ED273D" w:rsidRDefault="00D76328" w:rsidP="00D76328">
      <w:pPr>
        <w:pStyle w:val="ConsPlusNormal"/>
        <w:tabs>
          <w:tab w:val="left" w:pos="709"/>
        </w:tabs>
        <w:ind w:firstLine="709"/>
        <w:jc w:val="both"/>
        <w:rPr>
          <w:rFonts w:ascii="Times New Roman" w:hAnsi="Times New Roman" w:cs="Times New Roman"/>
          <w:sz w:val="28"/>
          <w:szCs w:val="28"/>
        </w:rPr>
      </w:pPr>
      <w:r w:rsidRPr="00ED273D">
        <w:rPr>
          <w:rFonts w:ascii="Times New Roman" w:hAnsi="Times New Roman" w:cs="Times New Roman"/>
          <w:sz w:val="28"/>
          <w:szCs w:val="28"/>
        </w:rPr>
        <w:t>Объемы работ по охране лесов от пожаров на территории лесничества и сроки их выполнения устанавливаются ежегодно в соответствии с Планом мероприятий по организации работы по охране лесов от пожаров, утверждаемого Министерством природных ресурсов и охраны окружающей среды Удмуртской Республики.</w:t>
      </w:r>
    </w:p>
    <w:p w:rsidR="00D76328" w:rsidRPr="00ED273D" w:rsidRDefault="00D76328" w:rsidP="00D76328">
      <w:pPr>
        <w:pStyle w:val="ConsPlusNormal"/>
        <w:ind w:firstLine="709"/>
        <w:jc w:val="both"/>
        <w:rPr>
          <w:rFonts w:ascii="Times New Roman" w:hAnsi="Times New Roman" w:cs="Times New Roman"/>
          <w:sz w:val="24"/>
          <w:szCs w:val="24"/>
        </w:rPr>
      </w:pPr>
    </w:p>
    <w:p w:rsidR="00D76328" w:rsidRPr="00ED273D" w:rsidRDefault="00D76328" w:rsidP="00D76328">
      <w:pPr>
        <w:pStyle w:val="ConsPlusNormal"/>
        <w:ind w:left="1276" w:right="1365" w:firstLine="0"/>
        <w:rPr>
          <w:rFonts w:ascii="Times New Roman" w:hAnsi="Times New Roman" w:cs="Times New Roman"/>
          <w:sz w:val="28"/>
          <w:szCs w:val="28"/>
          <w:u w:val="single"/>
        </w:rPr>
      </w:pPr>
      <w:r w:rsidRPr="00ED273D">
        <w:rPr>
          <w:rFonts w:ascii="Times New Roman" w:hAnsi="Times New Roman" w:cs="Times New Roman"/>
          <w:sz w:val="28"/>
          <w:szCs w:val="28"/>
          <w:u w:val="single"/>
        </w:rPr>
        <w:t>Нормативы, параметры и сроки проведения мероприятий по предупреждению лесных пожаров</w:t>
      </w:r>
    </w:p>
    <w:p w:rsidR="00D76328" w:rsidRPr="00ED273D" w:rsidRDefault="00D76328" w:rsidP="00D76328">
      <w:pPr>
        <w:autoSpaceDE w:val="0"/>
        <w:autoSpaceDN w:val="0"/>
        <w:adjustRightInd w:val="0"/>
        <w:ind w:firstLine="709"/>
        <w:jc w:val="both"/>
        <w:outlineLvl w:val="1"/>
        <w:rPr>
          <w:sz w:val="28"/>
          <w:szCs w:val="28"/>
        </w:rPr>
      </w:pPr>
      <w:bookmarkStart w:id="651" w:name="_Toc316806748"/>
      <w:r w:rsidRPr="00ED273D">
        <w:rPr>
          <w:sz w:val="28"/>
          <w:szCs w:val="28"/>
        </w:rPr>
        <w:t>Нормативы, параметры и сроки проведения мероприятий по предупреждению лесных пожаров устанавливаются на основании статьи 53.1 Лесного кодекса Российской Федерации, Правил пожарной безопасности в лесах, Рекомендаций по противопожарной профилактике в лесах и регламентации работы лесопожарных служб (утвержденных Рослесхозом 17.11.1997).</w:t>
      </w:r>
      <w:bookmarkEnd w:id="651"/>
      <w:r w:rsidRPr="00ED273D">
        <w:rPr>
          <w:sz w:val="28"/>
          <w:szCs w:val="28"/>
        </w:rPr>
        <w:t xml:space="preserve"> </w:t>
      </w:r>
    </w:p>
    <w:p w:rsidR="00D76328" w:rsidRPr="00ED273D" w:rsidRDefault="00D76328" w:rsidP="00D76328">
      <w:pPr>
        <w:autoSpaceDE w:val="0"/>
        <w:autoSpaceDN w:val="0"/>
        <w:adjustRightInd w:val="0"/>
        <w:ind w:firstLine="709"/>
        <w:jc w:val="both"/>
        <w:outlineLvl w:val="1"/>
        <w:rPr>
          <w:sz w:val="28"/>
          <w:szCs w:val="28"/>
        </w:rPr>
      </w:pPr>
      <w:bookmarkStart w:id="652" w:name="_Toc316806749"/>
      <w:r w:rsidRPr="00ED273D">
        <w:rPr>
          <w:sz w:val="28"/>
          <w:szCs w:val="28"/>
        </w:rPr>
        <w:t>Предупреждение лесных пожаров включает в себя противопожарное обустройство лесов и обеспечение средствами предупреждения и тушения лесных пожаров.</w:t>
      </w:r>
      <w:bookmarkEnd w:id="652"/>
    </w:p>
    <w:p w:rsidR="00D76328" w:rsidRPr="00ED273D" w:rsidRDefault="00D76328" w:rsidP="00D76328">
      <w:pPr>
        <w:autoSpaceDE w:val="0"/>
        <w:autoSpaceDN w:val="0"/>
        <w:adjustRightInd w:val="0"/>
        <w:ind w:firstLine="709"/>
        <w:jc w:val="both"/>
        <w:outlineLvl w:val="1"/>
        <w:rPr>
          <w:sz w:val="28"/>
          <w:szCs w:val="28"/>
        </w:rPr>
      </w:pPr>
      <w:bookmarkStart w:id="653" w:name="_Toc316806750"/>
      <w:r w:rsidRPr="00ED273D">
        <w:rPr>
          <w:sz w:val="28"/>
          <w:szCs w:val="28"/>
        </w:rPr>
        <w:t>Обеспечение средствами предупреждения и тушения лесных пожаров включает в себя:</w:t>
      </w:r>
      <w:bookmarkEnd w:id="653"/>
    </w:p>
    <w:p w:rsidR="00D76328" w:rsidRPr="00ED273D" w:rsidRDefault="00D76328" w:rsidP="00D76328">
      <w:pPr>
        <w:autoSpaceDE w:val="0"/>
        <w:autoSpaceDN w:val="0"/>
        <w:adjustRightInd w:val="0"/>
        <w:ind w:firstLine="709"/>
        <w:jc w:val="both"/>
        <w:outlineLvl w:val="1"/>
        <w:rPr>
          <w:sz w:val="28"/>
          <w:szCs w:val="28"/>
        </w:rPr>
      </w:pPr>
      <w:bookmarkStart w:id="654" w:name="_Toc316806751"/>
      <w:r w:rsidRPr="00ED273D">
        <w:rPr>
          <w:sz w:val="28"/>
          <w:szCs w:val="28"/>
        </w:rPr>
        <w:t>- приобретение противопожарного снаряжения и инвентаря;</w:t>
      </w:r>
      <w:bookmarkEnd w:id="654"/>
    </w:p>
    <w:p w:rsidR="00D76328" w:rsidRPr="00ED273D" w:rsidRDefault="00D76328" w:rsidP="00D76328">
      <w:pPr>
        <w:autoSpaceDE w:val="0"/>
        <w:autoSpaceDN w:val="0"/>
        <w:adjustRightInd w:val="0"/>
        <w:ind w:firstLine="709"/>
        <w:jc w:val="both"/>
        <w:outlineLvl w:val="1"/>
        <w:rPr>
          <w:sz w:val="28"/>
          <w:szCs w:val="28"/>
        </w:rPr>
      </w:pPr>
      <w:bookmarkStart w:id="655" w:name="_Toc316806752"/>
      <w:r w:rsidRPr="00ED273D">
        <w:rPr>
          <w:sz w:val="28"/>
          <w:szCs w:val="28"/>
        </w:rPr>
        <w:lastRenderedPageBreak/>
        <w:t>- содержание пожарной техники и оборудования, систем связи и оповещения;</w:t>
      </w:r>
      <w:bookmarkEnd w:id="655"/>
    </w:p>
    <w:p w:rsidR="00D76328" w:rsidRPr="00ED273D" w:rsidRDefault="00D76328" w:rsidP="00D76328">
      <w:pPr>
        <w:autoSpaceDE w:val="0"/>
        <w:autoSpaceDN w:val="0"/>
        <w:adjustRightInd w:val="0"/>
        <w:ind w:firstLine="709"/>
        <w:jc w:val="both"/>
        <w:outlineLvl w:val="1"/>
        <w:rPr>
          <w:sz w:val="28"/>
          <w:szCs w:val="28"/>
        </w:rPr>
      </w:pPr>
      <w:bookmarkStart w:id="656" w:name="_Toc316806753"/>
      <w:r w:rsidRPr="00ED273D">
        <w:rPr>
          <w:sz w:val="28"/>
          <w:szCs w:val="28"/>
        </w:rPr>
        <w:t>- создание резерва пожарной техники и оборудования, противопожарного снаряжения и инвентаря, а также горюче-смазочных материалов.</w:t>
      </w:r>
      <w:bookmarkEnd w:id="656"/>
    </w:p>
    <w:p w:rsidR="00D76328" w:rsidRPr="00ED273D" w:rsidRDefault="00D76328" w:rsidP="00D76328">
      <w:pPr>
        <w:autoSpaceDE w:val="0"/>
        <w:autoSpaceDN w:val="0"/>
        <w:adjustRightInd w:val="0"/>
        <w:ind w:firstLine="709"/>
        <w:jc w:val="both"/>
        <w:outlineLvl w:val="1"/>
        <w:rPr>
          <w:sz w:val="28"/>
          <w:szCs w:val="28"/>
        </w:rPr>
      </w:pPr>
      <w:bookmarkStart w:id="657" w:name="_Toc316806754"/>
      <w:r w:rsidRPr="00ED273D">
        <w:rPr>
          <w:sz w:val="28"/>
          <w:szCs w:val="28"/>
        </w:rPr>
        <w:t>Минимально необходимые нормы наличия средств пожаротушения в местах использования лесов по их видам и количеству, утверждены приказом Министерства природных ресурсов и экологии Российской Федерации от 28.03.2014 № 161 «Об утверждении видов средств предупреждения и тушения лесных пожаров, нормативов обеспеченности данными средствами лиц, использующих леса, норм наличия средств предупреждения и тушения лесных пожаров при использовании лесов».</w:t>
      </w:r>
      <w:bookmarkEnd w:id="657"/>
    </w:p>
    <w:p w:rsidR="00D76328" w:rsidRPr="00ED273D" w:rsidRDefault="00D76328" w:rsidP="00D76328">
      <w:pPr>
        <w:autoSpaceDE w:val="0"/>
        <w:autoSpaceDN w:val="0"/>
        <w:adjustRightInd w:val="0"/>
        <w:ind w:right="-6" w:firstLine="709"/>
        <w:jc w:val="both"/>
        <w:outlineLvl w:val="1"/>
        <w:rPr>
          <w:bCs/>
          <w:iCs/>
          <w:sz w:val="28"/>
          <w:szCs w:val="28"/>
        </w:rPr>
      </w:pPr>
      <w:bookmarkStart w:id="658" w:name="_Toc316806755"/>
      <w:r w:rsidRPr="00ED273D">
        <w:rPr>
          <w:bCs/>
          <w:iCs/>
          <w:sz w:val="28"/>
          <w:szCs w:val="28"/>
        </w:rPr>
        <w:t>Меры противопожарного обустройства на территории лесничества включают в себя:</w:t>
      </w:r>
      <w:bookmarkEnd w:id="658"/>
      <w:r w:rsidRPr="00ED273D">
        <w:rPr>
          <w:bCs/>
          <w:iCs/>
          <w:sz w:val="28"/>
          <w:szCs w:val="28"/>
        </w:rPr>
        <w:t xml:space="preserve"> </w:t>
      </w:r>
    </w:p>
    <w:p w:rsidR="00D76328" w:rsidRPr="00ED273D" w:rsidRDefault="00D76328" w:rsidP="00D76328">
      <w:pPr>
        <w:autoSpaceDE w:val="0"/>
        <w:autoSpaceDN w:val="0"/>
        <w:adjustRightInd w:val="0"/>
        <w:ind w:right="-6" w:firstLine="709"/>
        <w:jc w:val="both"/>
        <w:outlineLvl w:val="1"/>
        <w:rPr>
          <w:sz w:val="28"/>
          <w:szCs w:val="28"/>
        </w:rPr>
      </w:pPr>
      <w:bookmarkStart w:id="659" w:name="_Toc316806756"/>
      <w:r w:rsidRPr="00ED273D">
        <w:rPr>
          <w:bCs/>
          <w:iCs/>
          <w:sz w:val="28"/>
          <w:szCs w:val="28"/>
        </w:rPr>
        <w:t>- с</w:t>
      </w:r>
      <w:r w:rsidRPr="00ED273D">
        <w:rPr>
          <w:sz w:val="28"/>
          <w:szCs w:val="28"/>
        </w:rPr>
        <w:t>троительство, реконструкцию и эксплуатацию лесных дорог, предназначенных для охраны лесов от пожаров;</w:t>
      </w:r>
      <w:bookmarkEnd w:id="659"/>
    </w:p>
    <w:p w:rsidR="00D76328" w:rsidRPr="00ED273D" w:rsidRDefault="00D76328" w:rsidP="00D76328">
      <w:pPr>
        <w:autoSpaceDE w:val="0"/>
        <w:autoSpaceDN w:val="0"/>
        <w:adjustRightInd w:val="0"/>
        <w:ind w:right="-6" w:firstLine="709"/>
        <w:jc w:val="both"/>
        <w:rPr>
          <w:sz w:val="28"/>
          <w:szCs w:val="28"/>
        </w:rPr>
      </w:pPr>
      <w:r w:rsidRPr="00ED273D">
        <w:rPr>
          <w:sz w:val="28"/>
          <w:szCs w:val="28"/>
        </w:rPr>
        <w:t>- строительство, реконструкцию и эксплуатацию посадочных площадок для самолетов, вертолетов;</w:t>
      </w:r>
    </w:p>
    <w:p w:rsidR="00D76328" w:rsidRPr="00ED273D" w:rsidRDefault="00D76328" w:rsidP="00D76328">
      <w:pPr>
        <w:autoSpaceDE w:val="0"/>
        <w:autoSpaceDN w:val="0"/>
        <w:adjustRightInd w:val="0"/>
        <w:ind w:right="-6" w:firstLine="709"/>
        <w:jc w:val="both"/>
        <w:rPr>
          <w:sz w:val="28"/>
          <w:szCs w:val="28"/>
        </w:rPr>
      </w:pPr>
      <w:r w:rsidRPr="00ED273D">
        <w:rPr>
          <w:sz w:val="28"/>
          <w:szCs w:val="28"/>
        </w:rPr>
        <w:t>- прокладку, прочистку просек и противопожарных разрывов, создание и содержание противопожарных заслонов, устройство лиственных опушек;</w:t>
      </w:r>
    </w:p>
    <w:p w:rsidR="00D76328" w:rsidRPr="00ED273D" w:rsidRDefault="00D76328" w:rsidP="00F71A67">
      <w:pPr>
        <w:autoSpaceDE w:val="0"/>
        <w:autoSpaceDN w:val="0"/>
        <w:adjustRightInd w:val="0"/>
        <w:ind w:right="-6" w:firstLine="709"/>
        <w:jc w:val="both"/>
        <w:rPr>
          <w:bCs/>
          <w:iCs/>
          <w:sz w:val="28"/>
          <w:szCs w:val="28"/>
        </w:rPr>
      </w:pPr>
      <w:r w:rsidRPr="00ED273D">
        <w:rPr>
          <w:sz w:val="28"/>
          <w:szCs w:val="28"/>
        </w:rPr>
        <w:t xml:space="preserve">- устройство, прочистку и обновление противопожарных минерализованных </w:t>
      </w:r>
      <w:bookmarkStart w:id="660" w:name="_Toc316806759"/>
      <w:r w:rsidRPr="00ED273D">
        <w:rPr>
          <w:bCs/>
          <w:iCs/>
          <w:sz w:val="28"/>
          <w:szCs w:val="28"/>
        </w:rPr>
        <w:t xml:space="preserve"> </w:t>
      </w:r>
      <w:r w:rsidRPr="00ED273D">
        <w:rPr>
          <w:sz w:val="28"/>
          <w:szCs w:val="28"/>
        </w:rPr>
        <w:t>полос;</w:t>
      </w:r>
    </w:p>
    <w:p w:rsidR="00D76328" w:rsidRPr="00ED273D" w:rsidRDefault="00D76328" w:rsidP="00D76328">
      <w:pPr>
        <w:autoSpaceDE w:val="0"/>
        <w:autoSpaceDN w:val="0"/>
        <w:adjustRightInd w:val="0"/>
        <w:ind w:right="-6" w:firstLine="709"/>
        <w:jc w:val="both"/>
        <w:rPr>
          <w:sz w:val="28"/>
          <w:szCs w:val="28"/>
        </w:rPr>
      </w:pPr>
      <w:r w:rsidRPr="00ED273D">
        <w:rPr>
          <w:sz w:val="28"/>
          <w:szCs w:val="28"/>
        </w:rPr>
        <w:t>- строительство, реконструкцию и эксплуатацию пожарных наблюдательных пунктов (вышек, мачт, павильонов и других наблюдательных пунктов), пунктов сосредоточения противопожарного инвентаря;</w:t>
      </w:r>
    </w:p>
    <w:p w:rsidR="00D76328" w:rsidRPr="00ED273D" w:rsidRDefault="00D76328" w:rsidP="00D76328">
      <w:pPr>
        <w:autoSpaceDE w:val="0"/>
        <w:autoSpaceDN w:val="0"/>
        <w:adjustRightInd w:val="0"/>
        <w:ind w:firstLine="709"/>
        <w:jc w:val="both"/>
        <w:rPr>
          <w:sz w:val="28"/>
          <w:szCs w:val="28"/>
        </w:rPr>
      </w:pPr>
      <w:r w:rsidRPr="00ED273D">
        <w:rPr>
          <w:sz w:val="28"/>
          <w:szCs w:val="28"/>
        </w:rPr>
        <w:t>- устройство и эксплуатацию пожарных водоемов и подъездов к источникам противопожарного водоснабжения;</w:t>
      </w:r>
    </w:p>
    <w:p w:rsidR="00D76328" w:rsidRPr="00ED273D" w:rsidRDefault="00D76328" w:rsidP="00D76328">
      <w:pPr>
        <w:autoSpaceDE w:val="0"/>
        <w:autoSpaceDN w:val="0"/>
        <w:adjustRightInd w:val="0"/>
        <w:ind w:right="-6" w:firstLine="709"/>
        <w:jc w:val="both"/>
        <w:rPr>
          <w:sz w:val="28"/>
          <w:szCs w:val="28"/>
        </w:rPr>
      </w:pPr>
      <w:r w:rsidRPr="00ED273D">
        <w:rPr>
          <w:sz w:val="28"/>
          <w:szCs w:val="28"/>
        </w:rPr>
        <w:t>- проведение работ по гидромелиорации;</w:t>
      </w:r>
    </w:p>
    <w:p w:rsidR="00D76328" w:rsidRPr="00ED273D" w:rsidRDefault="00D76328" w:rsidP="00D76328">
      <w:pPr>
        <w:autoSpaceDE w:val="0"/>
        <w:autoSpaceDN w:val="0"/>
        <w:adjustRightInd w:val="0"/>
        <w:ind w:firstLine="709"/>
        <w:jc w:val="both"/>
        <w:rPr>
          <w:sz w:val="28"/>
          <w:szCs w:val="28"/>
        </w:rPr>
      </w:pPr>
      <w:r w:rsidRPr="00ED273D">
        <w:rPr>
          <w:sz w:val="28"/>
          <w:szCs w:val="28"/>
        </w:rPr>
        <w:t>- снижение природной пожарной опасности лесов путем регулирования породного состава лесных насаждений и проведения санитарно-оздоровительных мероприятий;</w:t>
      </w:r>
    </w:p>
    <w:p w:rsidR="00D76328" w:rsidRPr="00ED273D" w:rsidRDefault="00D76328" w:rsidP="00D76328">
      <w:pPr>
        <w:autoSpaceDE w:val="0"/>
        <w:autoSpaceDN w:val="0"/>
        <w:adjustRightInd w:val="0"/>
        <w:ind w:firstLine="709"/>
        <w:jc w:val="both"/>
        <w:rPr>
          <w:sz w:val="28"/>
          <w:szCs w:val="28"/>
        </w:rPr>
      </w:pPr>
      <w:r w:rsidRPr="00ED273D">
        <w:rPr>
          <w:sz w:val="28"/>
          <w:szCs w:val="28"/>
        </w:rPr>
        <w:t>- проведение профилактического контролируемого противопожарного выжигания хвороста, лесной подстилки, сухой травы и других лесных горючих материалов;</w:t>
      </w:r>
    </w:p>
    <w:p w:rsidR="00D76328" w:rsidRPr="00ED273D" w:rsidRDefault="00D76328" w:rsidP="00D76328">
      <w:pPr>
        <w:autoSpaceDE w:val="0"/>
        <w:autoSpaceDN w:val="0"/>
        <w:adjustRightInd w:val="0"/>
        <w:ind w:right="-6" w:firstLine="709"/>
        <w:jc w:val="both"/>
        <w:rPr>
          <w:sz w:val="28"/>
          <w:szCs w:val="28"/>
        </w:rPr>
      </w:pPr>
      <w:r w:rsidRPr="00ED273D">
        <w:rPr>
          <w:sz w:val="28"/>
          <w:szCs w:val="28"/>
        </w:rPr>
        <w:t>- благоустройство зон отдыха граждан, пребывающих в лесах;</w:t>
      </w:r>
    </w:p>
    <w:p w:rsidR="00D76328" w:rsidRPr="00ED273D" w:rsidRDefault="00D76328" w:rsidP="00D76328">
      <w:pPr>
        <w:autoSpaceDE w:val="0"/>
        <w:autoSpaceDN w:val="0"/>
        <w:adjustRightInd w:val="0"/>
        <w:ind w:right="-6" w:firstLine="709"/>
        <w:jc w:val="both"/>
        <w:rPr>
          <w:sz w:val="28"/>
          <w:szCs w:val="28"/>
        </w:rPr>
      </w:pPr>
      <w:r w:rsidRPr="00ED273D">
        <w:rPr>
          <w:sz w:val="28"/>
          <w:szCs w:val="28"/>
        </w:rPr>
        <w:t>- установку и эксплуатацию шлагбаумов, устройство преград, обеспечивающих ограничение пребывания граждан в лесах в целях обеспечения пожарной безопасности;</w:t>
      </w:r>
    </w:p>
    <w:p w:rsidR="00D76328" w:rsidRPr="00ED273D" w:rsidRDefault="00D76328" w:rsidP="00D76328">
      <w:pPr>
        <w:autoSpaceDE w:val="0"/>
        <w:autoSpaceDN w:val="0"/>
        <w:adjustRightInd w:val="0"/>
        <w:ind w:right="-6" w:firstLine="709"/>
        <w:jc w:val="both"/>
        <w:rPr>
          <w:sz w:val="28"/>
          <w:szCs w:val="28"/>
        </w:rPr>
      </w:pPr>
      <w:r w:rsidRPr="00ED273D">
        <w:rPr>
          <w:sz w:val="28"/>
          <w:szCs w:val="28"/>
        </w:rPr>
        <w:t>- установку и размещение стендов и других знаков и указателей, содержащих информацию о мерах пожарной безопасности в лесах.</w:t>
      </w:r>
    </w:p>
    <w:p w:rsidR="00D76328" w:rsidRPr="00ED273D" w:rsidRDefault="00D76328" w:rsidP="00D76328">
      <w:pPr>
        <w:autoSpaceDE w:val="0"/>
        <w:autoSpaceDN w:val="0"/>
        <w:adjustRightInd w:val="0"/>
        <w:ind w:right="-6" w:firstLine="709"/>
        <w:jc w:val="both"/>
        <w:rPr>
          <w:sz w:val="28"/>
          <w:szCs w:val="28"/>
        </w:rPr>
      </w:pPr>
      <w:r w:rsidRPr="00ED273D">
        <w:rPr>
          <w:sz w:val="28"/>
          <w:szCs w:val="28"/>
        </w:rPr>
        <w:t>Объемы работ по противопожарному обустройству лесов на территории лесничества и сроки их выполнения устанавливаются ежегодно в соответствии Планом работ по противопожарному обустройству лесов, утверждаемого Министерством природных ресурсов и охраны окружающей среды Удмуртской Республики.</w:t>
      </w:r>
    </w:p>
    <w:p w:rsidR="00D76328" w:rsidRPr="00ED273D" w:rsidRDefault="00D76328" w:rsidP="00D76328">
      <w:pPr>
        <w:autoSpaceDE w:val="0"/>
        <w:autoSpaceDN w:val="0"/>
        <w:adjustRightInd w:val="0"/>
        <w:ind w:firstLine="709"/>
        <w:jc w:val="both"/>
        <w:outlineLvl w:val="1"/>
        <w:rPr>
          <w:sz w:val="28"/>
          <w:szCs w:val="28"/>
        </w:rPr>
      </w:pPr>
      <w:bookmarkStart w:id="661" w:name="_Toc316806757"/>
      <w:r w:rsidRPr="00ED273D">
        <w:rPr>
          <w:sz w:val="28"/>
          <w:szCs w:val="28"/>
        </w:rPr>
        <w:t>В мероприятия по противопожарному обустройству лесов лесничества не входят:</w:t>
      </w:r>
      <w:bookmarkEnd w:id="661"/>
    </w:p>
    <w:p w:rsidR="00D76328" w:rsidRPr="00ED273D" w:rsidRDefault="00D76328" w:rsidP="00D76328">
      <w:pPr>
        <w:autoSpaceDE w:val="0"/>
        <w:autoSpaceDN w:val="0"/>
        <w:adjustRightInd w:val="0"/>
        <w:ind w:firstLine="709"/>
        <w:jc w:val="both"/>
        <w:outlineLvl w:val="0"/>
        <w:rPr>
          <w:bCs/>
          <w:iCs/>
          <w:sz w:val="28"/>
          <w:szCs w:val="28"/>
        </w:rPr>
      </w:pPr>
      <w:bookmarkStart w:id="662" w:name="_Toc316806758"/>
      <w:r w:rsidRPr="00ED273D">
        <w:rPr>
          <w:sz w:val="28"/>
          <w:szCs w:val="28"/>
        </w:rPr>
        <w:lastRenderedPageBreak/>
        <w:t xml:space="preserve">- мероприятия, проводимые на землях лесного фонда в границах лесничества, в целях защиты населенных пунктов, объектов экономики и социальной сферы от лесных пожаров. Решение о проведении мероприятия принимается </w:t>
      </w:r>
      <w:r w:rsidRPr="00ED273D">
        <w:rPr>
          <w:bCs/>
          <w:iCs/>
          <w:sz w:val="28"/>
          <w:szCs w:val="28"/>
        </w:rPr>
        <w:t>Комиссией по предупреждению и ликвидации чрезвычайных ситуаций и обеспечению пожарной безопасности Правительства Удмуртской Республики по предложениям органов местного самоуправления, на территории которых находятся соответствующие населенные пункты или объекты;</w:t>
      </w:r>
      <w:bookmarkEnd w:id="662"/>
    </w:p>
    <w:p w:rsidR="00D76328" w:rsidRPr="00ED273D" w:rsidRDefault="00D76328" w:rsidP="00D76328">
      <w:pPr>
        <w:autoSpaceDE w:val="0"/>
        <w:autoSpaceDN w:val="0"/>
        <w:adjustRightInd w:val="0"/>
        <w:ind w:firstLine="709"/>
        <w:jc w:val="both"/>
        <w:outlineLvl w:val="0"/>
        <w:rPr>
          <w:bCs/>
          <w:iCs/>
          <w:sz w:val="28"/>
          <w:szCs w:val="28"/>
        </w:rPr>
      </w:pPr>
      <w:r w:rsidRPr="00ED273D">
        <w:rPr>
          <w:bCs/>
          <w:iCs/>
          <w:sz w:val="28"/>
          <w:szCs w:val="28"/>
        </w:rPr>
        <w:t>- мероприятия, проводимые в соответствии с требованиями Правил пожарной безопасности на земельных участках, не входящих в состав земель лесного фонда, прилегающих к границам лесничества.</w:t>
      </w:r>
      <w:bookmarkEnd w:id="660"/>
    </w:p>
    <w:p w:rsidR="00D76328" w:rsidRPr="00ED273D" w:rsidRDefault="00D76328" w:rsidP="00D76328">
      <w:pPr>
        <w:autoSpaceDE w:val="0"/>
        <w:autoSpaceDN w:val="0"/>
        <w:adjustRightInd w:val="0"/>
        <w:ind w:left="1276" w:right="1365"/>
        <w:jc w:val="center"/>
        <w:outlineLvl w:val="1"/>
        <w:rPr>
          <w:sz w:val="24"/>
          <w:szCs w:val="24"/>
          <w:u w:val="single"/>
        </w:rPr>
      </w:pPr>
    </w:p>
    <w:p w:rsidR="00D76328" w:rsidRPr="00ED273D" w:rsidRDefault="00D76328" w:rsidP="006B45F7">
      <w:pPr>
        <w:autoSpaceDE w:val="0"/>
        <w:autoSpaceDN w:val="0"/>
        <w:adjustRightInd w:val="0"/>
        <w:ind w:left="1276" w:right="1365"/>
        <w:jc w:val="center"/>
        <w:outlineLvl w:val="1"/>
        <w:rPr>
          <w:sz w:val="28"/>
          <w:szCs w:val="28"/>
          <w:u w:val="single"/>
        </w:rPr>
      </w:pPr>
      <w:bookmarkStart w:id="663" w:name="_Toc316806760"/>
      <w:r w:rsidRPr="00ED273D">
        <w:rPr>
          <w:sz w:val="28"/>
          <w:szCs w:val="28"/>
          <w:u w:val="single"/>
        </w:rPr>
        <w:t>Строительство, реконструкция и эксплуатация лесных дорог, предназначенных для охраны лесов от пожаров</w:t>
      </w:r>
      <w:bookmarkEnd w:id="663"/>
    </w:p>
    <w:p w:rsidR="00D76328" w:rsidRPr="00ED273D" w:rsidRDefault="00D76328" w:rsidP="00D76328">
      <w:pPr>
        <w:autoSpaceDE w:val="0"/>
        <w:autoSpaceDN w:val="0"/>
        <w:adjustRightInd w:val="0"/>
        <w:ind w:firstLine="709"/>
        <w:jc w:val="both"/>
        <w:outlineLvl w:val="1"/>
        <w:rPr>
          <w:sz w:val="28"/>
          <w:szCs w:val="28"/>
        </w:rPr>
      </w:pPr>
      <w:bookmarkStart w:id="664" w:name="_Toc316806761"/>
      <w:r w:rsidRPr="00ED273D">
        <w:rPr>
          <w:sz w:val="28"/>
          <w:szCs w:val="28"/>
        </w:rPr>
        <w:t>Лесные дороги, предназначенные для охраны лесов от пожаров, относятся к объектам лесной инфраструктуры, планирование которой осуществляется лесничеством и лицами, использующими леса, для комплексного и безопасного освоения лесов.</w:t>
      </w:r>
      <w:bookmarkEnd w:id="664"/>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Основания строительства новых лесных дорог для охраны лесов:</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 не обеспечивается проезд автотранспорта и пожарной техники к пожароопасным участкам (первых трех классов природной пожарной опасности) в установленные сроки и где плотность пожаров на единицу площади была высокой в последние годы и может сохраняться высокой в перспективе;</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 не обеспечивается подъезд к водным объектам, используемых для забора воды при тушении лесных пожаров;</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 существующие дороги общего пользования, лесные дороги и другие участки, не покрытые лесной растительностью, которые могут быть использованы для проезда в целях охраны, не в полной мере обеспечивают транспортное освоение территории лесничества. </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При планировании строительства лесных дорог для охраны лесов учитываются следующие нормативы:</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 </w:t>
      </w:r>
      <w:r w:rsidRPr="00ED273D">
        <w:rPr>
          <w:rStyle w:val="FontStyle323"/>
          <w:rFonts w:ascii="Times New Roman" w:hAnsi="Times New Roman" w:cs="Times New Roman"/>
          <w:sz w:val="28"/>
          <w:szCs w:val="28"/>
        </w:rPr>
        <w:t>силы и средства пожаротушения должны быть доставлены к месту возникновения пожара не позднее 0,5-1,0 часов с момента его обнаружения. Для участков, расположенных в труднодоступных местах, допускается увеличение промежутка времени доставки сил и средств пожаротушения до 3-х часов</w:t>
      </w:r>
      <w:r w:rsidRPr="00ED273D">
        <w:rPr>
          <w:rFonts w:ascii="Times New Roman" w:hAnsi="Times New Roman" w:cs="Times New Roman"/>
          <w:sz w:val="28"/>
          <w:szCs w:val="28"/>
        </w:rPr>
        <w:t>;</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 для учета кривизны дорог и рельефа местности затраты времени на дорогу к месту возникновения пожара рассчитываются с учетом коэффициентов удлинения дорог, троп или расстояния пешего перехода: в равнинной местности указанный показатель принимается равным 1,1 – для лесохозяйственных дорог 1 типа, 1,15 – для лесохозяйственных дорог 3 типа; в пересеченной местности (холмистой) 1,25 – для лесохозяйственных дорог 1 типа, 1,65 – для лесохозяйственных дорог 3 типа;</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 скорость движения рабочего-пожарника обычно составляет 1-3 км/ч при переходе от автодороги к месту пожара с инструментом;</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 расчетная скорость движения транспорта по лесным дорогам принимается 60 км/ч со снижением в пересеченной местности до 40 км/ч. </w:t>
      </w:r>
      <w:r w:rsidRPr="00ED273D">
        <w:rPr>
          <w:rFonts w:ascii="Times New Roman" w:hAnsi="Times New Roman" w:cs="Times New Roman"/>
          <w:sz w:val="28"/>
          <w:szCs w:val="28"/>
        </w:rPr>
        <w:lastRenderedPageBreak/>
        <w:t>Среднетехнические скорости транспортных средств устанавливаются в соответствии с их техническим паспортом;</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Работы по строительству и реконструкции лесных дорог осуществляются с учетом требований «СП 288.1325800.2016 Свод правил. Дороги лесные. Правила проектирования и строительства».</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Строительство лесных дорог для охраны лесов от пожаров осуществляется путем планирования дорог лесохозяйственного назначения IVл типа, ширина земляного полотна которых равна 4,5 м, ширина обочин – 1,0 м.</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Работы по строительству и реконструкции таких дорог включают в себя: корчевание пней в створе проезжей части, расчистку и выравнивание дорожного полотна, устройство гатей, переездов (мостов) через канавы, ручьи и т.п.</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В планирование работ по эксплуатации дорог включаются следующие работы по их содержанию:</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 выравнивание поверхности полотна дороги и ее восстановление в случае размыва или разрушения;</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 устройство специальных инженерных сооружений (в том числе переездов) на косогорах;</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 содержание дороги и полосы шириной 10 метров с каждой стороны дороги очищенными от валежной и сухостойной древесины, сучьев, древесных и иных отходов, других горючих материалов.</w:t>
      </w:r>
    </w:p>
    <w:p w:rsidR="00717CBA" w:rsidRPr="00ED273D" w:rsidRDefault="009C3FAE" w:rsidP="00717CB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Согласно п</w:t>
      </w:r>
      <w:r w:rsidR="00481D61" w:rsidRPr="00ED273D">
        <w:rPr>
          <w:rFonts w:ascii="Times New Roman" w:hAnsi="Times New Roman" w:cs="Times New Roman"/>
          <w:sz w:val="28"/>
          <w:szCs w:val="28"/>
        </w:rPr>
        <w:t>риказ</w:t>
      </w:r>
      <w:r w:rsidRPr="00ED273D">
        <w:rPr>
          <w:rFonts w:ascii="Times New Roman" w:hAnsi="Times New Roman" w:cs="Times New Roman"/>
          <w:sz w:val="28"/>
          <w:szCs w:val="28"/>
        </w:rPr>
        <w:t>у</w:t>
      </w:r>
      <w:r w:rsidR="00481D61" w:rsidRPr="00ED273D">
        <w:rPr>
          <w:rFonts w:ascii="Times New Roman" w:hAnsi="Times New Roman" w:cs="Times New Roman"/>
          <w:sz w:val="28"/>
          <w:szCs w:val="28"/>
        </w:rPr>
        <w:t xml:space="preserve"> Рослесхоза от 27.04.2012 </w:t>
      </w:r>
      <w:r w:rsidRPr="00ED273D">
        <w:rPr>
          <w:rFonts w:ascii="Times New Roman" w:hAnsi="Times New Roman" w:cs="Times New Roman"/>
          <w:sz w:val="28"/>
          <w:szCs w:val="28"/>
        </w:rPr>
        <w:t>№</w:t>
      </w:r>
      <w:r w:rsidR="00481D61" w:rsidRPr="00ED273D">
        <w:rPr>
          <w:rFonts w:ascii="Times New Roman" w:hAnsi="Times New Roman" w:cs="Times New Roman"/>
          <w:sz w:val="28"/>
          <w:szCs w:val="28"/>
        </w:rPr>
        <w:t xml:space="preserve"> 174</w:t>
      </w:r>
      <w:r w:rsidRPr="00ED273D">
        <w:rPr>
          <w:rFonts w:ascii="Times New Roman" w:hAnsi="Times New Roman" w:cs="Times New Roman"/>
          <w:sz w:val="28"/>
          <w:szCs w:val="28"/>
        </w:rPr>
        <w:t xml:space="preserve"> «</w:t>
      </w:r>
      <w:r w:rsidR="00481D61" w:rsidRPr="00ED273D">
        <w:rPr>
          <w:rFonts w:ascii="Times New Roman" w:hAnsi="Times New Roman" w:cs="Times New Roman"/>
          <w:sz w:val="28"/>
          <w:szCs w:val="28"/>
        </w:rPr>
        <w:t>Об утверждении Нормативов прот</w:t>
      </w:r>
      <w:r w:rsidRPr="00ED273D">
        <w:rPr>
          <w:rFonts w:ascii="Times New Roman" w:hAnsi="Times New Roman" w:cs="Times New Roman"/>
          <w:sz w:val="28"/>
          <w:szCs w:val="28"/>
        </w:rPr>
        <w:t xml:space="preserve">ивопожарного обустройства лесов», суммарная протяженность созданных, реконструируемых и эксплуатируемых лесных дорог, предназначенных для охраны лесов от пожаров в Красногорском лесничестве должна составлять не менее 74,3 км. </w:t>
      </w:r>
    </w:p>
    <w:p w:rsidR="00481D61" w:rsidRPr="00ED273D" w:rsidRDefault="009C3FAE" w:rsidP="00717CB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По данным государственного лесного реестра </w:t>
      </w:r>
      <w:r w:rsidR="00717CBA" w:rsidRPr="00ED273D">
        <w:rPr>
          <w:rFonts w:ascii="Times New Roman" w:hAnsi="Times New Roman" w:cs="Times New Roman"/>
          <w:sz w:val="28"/>
          <w:szCs w:val="28"/>
        </w:rPr>
        <w:t>(форма - 309)</w:t>
      </w:r>
      <w:r w:rsidRPr="00ED273D">
        <w:rPr>
          <w:rFonts w:ascii="Times New Roman" w:hAnsi="Times New Roman" w:cs="Times New Roman"/>
          <w:sz w:val="28"/>
          <w:szCs w:val="28"/>
        </w:rPr>
        <w:t xml:space="preserve"> </w:t>
      </w:r>
      <w:r w:rsidR="00717CBA" w:rsidRPr="00ED273D">
        <w:rPr>
          <w:rFonts w:ascii="Times New Roman" w:hAnsi="Times New Roman" w:cs="Times New Roman"/>
          <w:sz w:val="28"/>
          <w:szCs w:val="28"/>
        </w:rPr>
        <w:t>общая протяженность автомобильных дорог в Красногорском лесничестве составляет 907 км.</w:t>
      </w:r>
    </w:p>
    <w:p w:rsidR="00717CBA" w:rsidRPr="00ED273D" w:rsidRDefault="00717CBA" w:rsidP="00717CBA">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В настоящее время строительство новых дорог не планируется.</w:t>
      </w:r>
    </w:p>
    <w:p w:rsidR="00481D61" w:rsidRPr="00ED273D" w:rsidRDefault="00481D61" w:rsidP="00D76328">
      <w:pPr>
        <w:pStyle w:val="ConsPlusNormal"/>
        <w:ind w:left="1276" w:right="1365" w:firstLine="0"/>
        <w:rPr>
          <w:rFonts w:ascii="Times New Roman" w:hAnsi="Times New Roman" w:cs="Times New Roman"/>
          <w:sz w:val="28"/>
          <w:szCs w:val="28"/>
          <w:u w:val="single"/>
        </w:rPr>
      </w:pPr>
    </w:p>
    <w:p w:rsidR="00D76328" w:rsidRPr="00ED273D" w:rsidRDefault="00D76328" w:rsidP="006B45F7">
      <w:pPr>
        <w:pStyle w:val="ConsPlusNormal"/>
        <w:ind w:left="1276" w:right="1365" w:firstLine="0"/>
        <w:jc w:val="center"/>
        <w:rPr>
          <w:rFonts w:ascii="Times New Roman" w:hAnsi="Times New Roman" w:cs="Times New Roman"/>
          <w:sz w:val="28"/>
          <w:szCs w:val="28"/>
          <w:u w:val="single"/>
        </w:rPr>
      </w:pPr>
      <w:r w:rsidRPr="00ED273D">
        <w:rPr>
          <w:rFonts w:ascii="Times New Roman" w:hAnsi="Times New Roman" w:cs="Times New Roman"/>
          <w:sz w:val="28"/>
          <w:szCs w:val="28"/>
          <w:u w:val="single"/>
        </w:rPr>
        <w:t>Строительство, реконструкция и эксплуатация посадочных площадок для самолетов, вертолетов</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Места расположения посадочных площадок и объемы работ по их оборудованию определяются Министерством природных ресурсов и охраны окружающей среды Удмуртской Республики при организации лесоавиационных работ в соответствии с Воздушным законодательством Российской Федерации.</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Требования к посадочным площадкам установлены Федеральными авиационными правилами «Требования к посадочным площадкам, расположенным на участке земли или акватории», утвержденными приказом Министерства транспорта Российской Федерации от 04.03.2011 № 69.</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Выбор места размещения посадочных площадок на территории лесничества, определение их размеров, положения относительно преобладающих ветров, длины летных полос, необходимого оборудования посадочных площадок выполняются лесничеством, при непосредственном присутствии или при технической консультации представителей авиалесоохраны и гражданской авиации.</w:t>
      </w:r>
    </w:p>
    <w:p w:rsidR="00D76328" w:rsidRPr="00ED273D" w:rsidRDefault="00D76328" w:rsidP="00D76328">
      <w:pPr>
        <w:pStyle w:val="ConsPlusNormal"/>
        <w:widowControl/>
        <w:ind w:firstLine="0"/>
        <w:jc w:val="both"/>
        <w:rPr>
          <w:rFonts w:ascii="Times New Roman" w:hAnsi="Times New Roman" w:cs="Times New Roman"/>
          <w:sz w:val="28"/>
          <w:szCs w:val="28"/>
        </w:rPr>
      </w:pPr>
    </w:p>
    <w:p w:rsidR="00D76328" w:rsidRPr="00ED273D" w:rsidRDefault="00D76328" w:rsidP="006B45F7">
      <w:pPr>
        <w:ind w:left="709"/>
        <w:jc w:val="center"/>
        <w:rPr>
          <w:sz w:val="28"/>
          <w:szCs w:val="28"/>
          <w:u w:val="single"/>
        </w:rPr>
      </w:pPr>
      <w:r w:rsidRPr="00ED273D">
        <w:rPr>
          <w:sz w:val="28"/>
          <w:szCs w:val="28"/>
          <w:u w:val="single"/>
        </w:rPr>
        <w:t>Прокладка, прочистка просек и противопожарных разрывов, создание и содержание противопожарных заслоно</w:t>
      </w:r>
      <w:r w:rsidR="006B45F7" w:rsidRPr="00ED273D">
        <w:rPr>
          <w:sz w:val="28"/>
          <w:szCs w:val="28"/>
          <w:u w:val="single"/>
        </w:rPr>
        <w:t>в, устройство лиственных опушек</w:t>
      </w:r>
    </w:p>
    <w:p w:rsidR="00D76328" w:rsidRPr="00ED273D" w:rsidRDefault="00D76328" w:rsidP="00D76328">
      <w:pPr>
        <w:ind w:firstLine="709"/>
        <w:jc w:val="both"/>
        <w:rPr>
          <w:sz w:val="28"/>
          <w:szCs w:val="28"/>
        </w:rPr>
      </w:pPr>
      <w:r w:rsidRPr="00ED273D">
        <w:rPr>
          <w:sz w:val="28"/>
          <w:szCs w:val="28"/>
        </w:rPr>
        <w:t>Просеки, противопожарные разрывы, противопожарные заслоны, а также пожароустойчивые опушки входят в систему противопожарных барьеров на территории лесничества, которые создают условия, резко ограничивающие или делающие практически невозможным распространение лесных пожаров.</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Под просеками, противопожарными разрывами понимаются специально разрубленные противопожарные барьеры в лесах в виде полос различной ширины и, как правило, с дорогами по ним.</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Противопожарный заслон представляет собой комбинированный (сложный) барьер, состоящий из противопожарного разрыва (искусственного или естественного) и полос леса по обеим сторонам его, счищенных от наземных горючих материалов и расчлененных сетью минерализованных полос.</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Пожароустойчивые опушки - это полосы лиственных или смешанных древостоев, окружающих более пожароопасные массивы хвойных лесов, а также полосы, расположенные вокруг населенных пунктов.</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При проектировании мероприятий по противопожарному обустройству устанавливаются объемы работ по прокладке, прочистке квартальных просек и противопожарных разрывов, созданию и содержанию противопожарных заслонов и устройству лиственных опушек.</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Квартальные просеки содержатся шириной до 4 метров для обозначения границ лесных кварталов в соответствии с установленной при лесоустройстве квартальной сетью. Квартальные просеки в лесах, особенно на тех участках, где преобладают насаждения I и II классов природной пожарной опасности, следует привести в проезжее состояние.</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Основной целью планирования работ по прокладке противопожарных разрывов и противопожарных заслонов является разделение пожароопасных хвойных лесных массивов на изолированные друг от друга блоки различной величины.</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Крупные пожароопасные массивы хвойных древостоев должны разделяться на блоки площадью от 2 до 12 тыс. га, в зависимости от степени пожарной опасности, интенсивности ведения лесного хозяйства, наличия источников огня и плотности пожаров на единицу площади.</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Если блока естественных барьеров (большие озера и реки с широкими затопляемыми долинами, участки леса с преобладанием лиственных пород не менее 7 единиц по составу) и искусственных разрывов (трассы железных и автомобильных дорог, линий электропередач, трубопроводов и т.п.) недостаточно, то должны быть устроены дополнительные разрывы и заслоны с таким расчетом, чтобы дополнительные барьеры вместе с имеющимися составляли замкнутое кольцо вокруг ограниченного блока.</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Также указанные искусственные барьеры могут проектироваться по границе с соседними субъектами Российской Федерации и в других возможных местах распространения лесного пожара с целью организации препятствий и создания условий для тушения лесных пожаров.</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lastRenderedPageBreak/>
        <w:t>Противопожарные разрывы и противопожарные заслоны проектируется на основании соответствующих проектов. Ширина разрыва составляет 10-100 метров. Ширина противопожарных заслонов составляет 30-300 м.</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В состав работ по прочистке квартальных просек, противопожарных разрывов входят:</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 разрубка просек, разрывов от деревьев (при их наличии) до проектной ширины;</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 очистка просеки, разрыва от горючих материалов (древесный хлам, мусор, порубочные остатки, хвойный пожароопасный подрост);</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 очистка прилегающей территории насаждений от горючих материалов (на полосах 50-70 м с каждой стороны разрыва или 10 м с каждой стороны просеки); </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 устройство противопожарной минерализованной полосы шириной 1,4 м (на противопожарных разрывах);</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 создание условий по возможности проезда транспортных средств (расчистка от кустарников, устройство переездов и пр.).</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В состав работ по созданию и содержанию противопожарных заслонов входят:</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 прокладка противопожарного разрыва (при наличии существующего разрыва проводятся работы по его прочистке);</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 создание по обеим сторонам разрыва полос из древостоев лиственных пород (не менее 7 единиц состава) каждая шириной 50-60 м;</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 в случаях, когда по лесорастительным условиям создание полос из древостоев с преобладанием лиственных пород невозможно, хвойные древостои на полосах шириной 120-150 м с каждой стороны разрыва тщательно очищаются от горючих материалов;</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 устройство противопожарных минерализованных полос шириной 1,4 м со стороны полос, обращенных к лесу (полосы из хвойных древостоев отграничиваются в продольном направлении от прилегающего леса минерализованными полосами через каждые 20-30 м).</w:t>
      </w:r>
    </w:p>
    <w:p w:rsidR="00D76328" w:rsidRPr="00ED273D" w:rsidRDefault="00D76328" w:rsidP="00D76328">
      <w:pPr>
        <w:pStyle w:val="ConsPlusNormal"/>
        <w:widowControl/>
        <w:ind w:firstLine="709"/>
        <w:jc w:val="both"/>
        <w:rPr>
          <w:rFonts w:ascii="Times New Roman" w:hAnsi="Times New Roman" w:cs="Times New Roman"/>
          <w:sz w:val="28"/>
          <w:szCs w:val="28"/>
        </w:rPr>
      </w:pPr>
      <w:bookmarkStart w:id="665" w:name="_Toc316806762"/>
      <w:r w:rsidRPr="00ED273D">
        <w:rPr>
          <w:rFonts w:ascii="Times New Roman" w:hAnsi="Times New Roman" w:cs="Times New Roman"/>
          <w:sz w:val="28"/>
          <w:szCs w:val="28"/>
        </w:rPr>
        <w:t>В соответствии с пунктом 17 Правил пожарной безопасности в лесах меры предупреждения лесных пожаров, связанные со сплошными рубками не допускается в лесах, расположенных в водоохранных зонах, а также выполняющих функции защиты природных и иных объектов (за исключением зон с особыми условиями использования территорий, на которых расположены соответствующие леса, если режим указанных территорий предусматривает вырубку деревьев, кустарников и лиан).</w:t>
      </w:r>
      <w:bookmarkEnd w:id="665"/>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Устройство лиственных опушек осуществляется вокруг населенных пунктов, расположенных вблизи хвойных лесов естественного или искусственного происхождения. Лиственные опушки создаются в порядке рубок ухода за лесом или путем лесовосстановления шириной не менее 150 м из древостоев лиственных или с преобладанием лиственных пород (не менее 7 единиц в составе).</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Если вокруг населенных пунктов нельзя создать опушки из лиственных пород по лесорастительным условиям, то в этих случаях полосу хвойного леса шириной 250-300 м рекомендуется очистить от хлама, валежа, подроста хвойных </w:t>
      </w:r>
      <w:r w:rsidRPr="00ED273D">
        <w:rPr>
          <w:rFonts w:ascii="Times New Roman" w:hAnsi="Times New Roman" w:cs="Times New Roman"/>
          <w:sz w:val="28"/>
          <w:szCs w:val="28"/>
        </w:rPr>
        <w:lastRenderedPageBreak/>
        <w:t>пород и пожароопасного подлеска, кроме того, у деревьев обрубаются сучья на высоту до 2 м; через каждые 50 м прокладываются минерализованные полосы.</w:t>
      </w:r>
    </w:p>
    <w:p w:rsidR="00D76328" w:rsidRPr="00ED273D" w:rsidRDefault="00D76328" w:rsidP="00D76328">
      <w:pPr>
        <w:autoSpaceDE w:val="0"/>
        <w:autoSpaceDN w:val="0"/>
        <w:adjustRightInd w:val="0"/>
        <w:ind w:right="567" w:firstLine="851"/>
        <w:jc w:val="center"/>
        <w:rPr>
          <w:sz w:val="28"/>
          <w:szCs w:val="28"/>
          <w:u w:val="single"/>
        </w:rPr>
      </w:pPr>
    </w:p>
    <w:p w:rsidR="00D76328" w:rsidRPr="00ED273D" w:rsidRDefault="00D76328" w:rsidP="006B45F7">
      <w:pPr>
        <w:autoSpaceDE w:val="0"/>
        <w:autoSpaceDN w:val="0"/>
        <w:adjustRightInd w:val="0"/>
        <w:ind w:left="708" w:right="567" w:firstLine="143"/>
        <w:jc w:val="center"/>
        <w:rPr>
          <w:i/>
          <w:sz w:val="28"/>
          <w:szCs w:val="28"/>
          <w:u w:val="single"/>
        </w:rPr>
      </w:pPr>
      <w:r w:rsidRPr="00ED273D">
        <w:rPr>
          <w:sz w:val="28"/>
          <w:szCs w:val="28"/>
          <w:u w:val="single"/>
        </w:rPr>
        <w:t>Устройство, прочистка и обновление противопожарных минерализованных полос</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Минерализованная полоса - полоса поверхности земли определенной ширины, очищенная от лесных горючих материалов или обработанная почвообрабатывающими орудиями либо иным способом до сплошного минерального слоя почвы. </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Основное назначение минерализованных полос - задерживать распространение низового пожара или служить опорной линией при пуске отжига и встречного огня.</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Минимальная ширина противопожарных минерализованных полос составляет 1,4 м. В каждом конкретном случае ширину минерализованных полос рекомендуется устанавливать в зависимости от вида напочвенного покрова, его мощности и высоты: при покрове из лишайников и зеленых мхов - 1,4 м, при покрове из ягодников и вереска - от 1,4 до 2,5 м при мощном травяном покрове и на захламленных участках - от 2,5 до 4 м.</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Минерализованные полосы могут быть самостоятельным объектом противопожарного обустройства или входить в состав более сложного мероприятия в качестве его отдельного элемента.</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Указанные полосы следует устраивать в лесу вокруг площадей, занятых постройками, лесными культурами, ценными хвойными молодняками естественного происхождения, вдоль дорог, проходящих в хвойных древостоях на землях лесного фонда, в лиственных насаждениях - как продолжение минерализованных полос, созданных на противопожарных барьерах в хвойных древостоях, а также в других местах, где это необходимо.</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Кроме того, минерализованные полосы являются одним из основных требований пожарной безопасности в лесах при организации проведения мероприятий по использованию, защите и воспроизводству лесов (см. соответствующие разделы настоящего регламента).</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Не рекомендуется прокладка минерализованных полос на торфяных почвах, т.к. она может привести к заглублению низового пожара и переходу его в подземный. </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Минерализованная полоса может задерживать продвижение низового огня, только до накопления на ее поверхности нового слоя горючих материалов. Поэтому необходимо предусматривать проведение систематического ухода за минерализованными полосами, их обновление. Если минерализованная полоса создана весной, уход за ней проводят осенью, а на следующий год - весной и осенью. При планировании на пожароопасный сезон работ по уходу за минерализованными полосами объем учитывается в переводе на однократный уход.</w:t>
      </w:r>
    </w:p>
    <w:p w:rsidR="00D76328" w:rsidRPr="00ED273D" w:rsidRDefault="00D76328" w:rsidP="00D76328">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Через 3 года минерализованные полосы должны устраиваться заново.</w:t>
      </w:r>
    </w:p>
    <w:p w:rsidR="00D76328" w:rsidRPr="00ED273D" w:rsidRDefault="00D76328" w:rsidP="00D76328">
      <w:pPr>
        <w:pStyle w:val="ConsPlusNormal"/>
        <w:widowControl/>
        <w:ind w:firstLine="709"/>
        <w:jc w:val="both"/>
        <w:rPr>
          <w:rFonts w:ascii="Times New Roman" w:hAnsi="Times New Roman" w:cs="Times New Roman"/>
          <w:sz w:val="28"/>
          <w:szCs w:val="28"/>
        </w:rPr>
      </w:pPr>
    </w:p>
    <w:p w:rsidR="00D76328" w:rsidRPr="00ED273D" w:rsidRDefault="00D76328" w:rsidP="00D76328">
      <w:pPr>
        <w:pStyle w:val="afff3"/>
        <w:ind w:firstLine="708"/>
        <w:rPr>
          <w:sz w:val="28"/>
          <w:szCs w:val="28"/>
          <w:u w:val="single"/>
        </w:rPr>
      </w:pPr>
      <w:r w:rsidRPr="00ED273D">
        <w:rPr>
          <w:sz w:val="28"/>
          <w:szCs w:val="28"/>
          <w:u w:val="single"/>
        </w:rPr>
        <w:lastRenderedPageBreak/>
        <w:t>Строительство, реконструкция и эксплуатация пожарных наблюдательных пунктов (вышек, мачт, павильонов и других наблюдательных пунктов), пунктов сосредоточения противопожарного инвентаря</w:t>
      </w:r>
    </w:p>
    <w:p w:rsidR="00D76328" w:rsidRPr="00ED273D" w:rsidRDefault="00D76328" w:rsidP="00D76328">
      <w:pPr>
        <w:ind w:firstLine="709"/>
        <w:jc w:val="both"/>
        <w:rPr>
          <w:sz w:val="28"/>
          <w:szCs w:val="28"/>
        </w:rPr>
      </w:pPr>
      <w:r w:rsidRPr="00ED273D">
        <w:rPr>
          <w:sz w:val="28"/>
          <w:szCs w:val="28"/>
        </w:rPr>
        <w:t>Строительство пожарных наблюдательных вышек, мачт и других сооружений осуществляется в плановом порядке.</w:t>
      </w:r>
    </w:p>
    <w:p w:rsidR="00D76328" w:rsidRPr="00ED273D" w:rsidRDefault="00D76328" w:rsidP="00D76328">
      <w:pPr>
        <w:ind w:firstLine="709"/>
        <w:jc w:val="both"/>
        <w:rPr>
          <w:sz w:val="28"/>
          <w:szCs w:val="28"/>
        </w:rPr>
      </w:pPr>
      <w:r w:rsidRPr="00ED273D">
        <w:rPr>
          <w:sz w:val="28"/>
          <w:szCs w:val="28"/>
        </w:rPr>
        <w:t>Наблюдательные пункты строятся в виде металлических и деревянных вышек или мачт, павильонов либо других сооружений по специальным утвержденным проектам. Чтобы сократить расходы на строительство и обеспечить наблюдение с одного пункта за большей территорией, их размещают на возвышенных местах. Оптимальный вариант размещения сети наблюдательных пунктов, когда расстояние между отдельными наблюдательными пунктами составляют не более 10-12 км. При установке на наблюдательных пунктах специальных устройств, автоматически регистрирующих места возникновения лесных пожаров, расстояние между наблюдательными пунктами устанавливается исходя из технических условий видеорегистраторов.</w:t>
      </w:r>
    </w:p>
    <w:p w:rsidR="00D76328" w:rsidRPr="00ED273D" w:rsidRDefault="00D76328" w:rsidP="00D76328">
      <w:pPr>
        <w:ind w:firstLine="709"/>
        <w:jc w:val="both"/>
        <w:rPr>
          <w:sz w:val="28"/>
          <w:szCs w:val="28"/>
        </w:rPr>
      </w:pPr>
      <w:r w:rsidRPr="00ED273D">
        <w:rPr>
          <w:sz w:val="28"/>
          <w:szCs w:val="28"/>
        </w:rPr>
        <w:t>Для удобства обслуживания наблюдательные пункты по возможности размещают вблизи от населенных пунктов, дорог и рек.</w:t>
      </w:r>
    </w:p>
    <w:p w:rsidR="00D76328" w:rsidRPr="00ED273D" w:rsidRDefault="00D76328" w:rsidP="00D76328">
      <w:pPr>
        <w:ind w:firstLine="709"/>
        <w:jc w:val="both"/>
        <w:rPr>
          <w:sz w:val="28"/>
          <w:szCs w:val="28"/>
        </w:rPr>
      </w:pPr>
      <w:r w:rsidRPr="00ED273D">
        <w:rPr>
          <w:sz w:val="28"/>
          <w:szCs w:val="28"/>
        </w:rPr>
        <w:t>При наличии на территории лесничества существующих наблюдательных пунктов предусматриваются работы по их содержанию на основании соответствующих проектов строительства.</w:t>
      </w:r>
    </w:p>
    <w:p w:rsidR="00D76328" w:rsidRPr="00ED273D" w:rsidRDefault="00D76328" w:rsidP="00D76328">
      <w:pPr>
        <w:ind w:firstLine="709"/>
        <w:jc w:val="both"/>
        <w:rPr>
          <w:sz w:val="28"/>
          <w:szCs w:val="28"/>
        </w:rPr>
      </w:pPr>
      <w:r w:rsidRPr="00ED273D">
        <w:rPr>
          <w:sz w:val="28"/>
          <w:szCs w:val="28"/>
        </w:rPr>
        <w:t>Пункты сосредоточения противопожарного инвентаря создаются лицами, использующими леса с учетом возможности доставки ресурсов пожаротушения не позднее трех часов с момента обнаружения пожара. Средства предупреждения и тушения лесных пожаров предназначены для осуществления отдельных мер пожарной безопасности в лесах и выполнения работ по предупреждению, тушению и недопущению распространения лесных пожаров. Перечень и местоположение пунктов в обязательном порядке согласуются с лесничеством. Виды и количество противопожарного инвентаря определяются в соответствии с утвержденными нормативами (Приказ Министерства природных ресурсов и экологии Российской Федерации от 28.03.2014 № 161 «Об утверждении видов средств предупреждения и тушения лесных пожаров, нормативов обеспеченности данными средствами лиц, использующих леса, норм наличия средств предупреждения и тушения лесных пожаров при использовании лесов»).</w:t>
      </w:r>
    </w:p>
    <w:p w:rsidR="00D76328" w:rsidRPr="00ED273D" w:rsidRDefault="00D76328" w:rsidP="00D76328">
      <w:pPr>
        <w:autoSpaceDE w:val="0"/>
        <w:autoSpaceDN w:val="0"/>
        <w:adjustRightInd w:val="0"/>
        <w:ind w:firstLine="720"/>
        <w:jc w:val="both"/>
        <w:rPr>
          <w:i/>
          <w:sz w:val="28"/>
          <w:szCs w:val="28"/>
          <w:u w:val="single"/>
        </w:rPr>
      </w:pPr>
    </w:p>
    <w:p w:rsidR="00D76328" w:rsidRPr="00ED273D" w:rsidRDefault="00D76328" w:rsidP="006B45F7">
      <w:pPr>
        <w:autoSpaceDE w:val="0"/>
        <w:autoSpaceDN w:val="0"/>
        <w:adjustRightInd w:val="0"/>
        <w:ind w:left="1276" w:right="1121"/>
        <w:jc w:val="center"/>
        <w:rPr>
          <w:sz w:val="28"/>
          <w:szCs w:val="28"/>
          <w:u w:val="single"/>
        </w:rPr>
      </w:pPr>
      <w:r w:rsidRPr="00ED273D">
        <w:rPr>
          <w:sz w:val="28"/>
          <w:szCs w:val="28"/>
          <w:u w:val="single"/>
        </w:rPr>
        <w:t>Устройство и эксплуатация пожарных водоемов и подъездов к источникам противопожарного водоснабжения</w:t>
      </w:r>
    </w:p>
    <w:p w:rsidR="00D76328" w:rsidRPr="00ED273D" w:rsidRDefault="00D76328" w:rsidP="00D76328">
      <w:pPr>
        <w:ind w:firstLine="709"/>
        <w:jc w:val="both"/>
        <w:rPr>
          <w:sz w:val="28"/>
          <w:szCs w:val="28"/>
        </w:rPr>
      </w:pPr>
      <w:r w:rsidRPr="00ED273D">
        <w:rPr>
          <w:sz w:val="28"/>
          <w:szCs w:val="28"/>
        </w:rPr>
        <w:t>Для эффективного использования при борьбе с лесными пожарами средств водного пожаротушения следует проводить соответствующую подготовку естественных водоисточников (речек, озер и т.п.) и строительство специальных искусственных водоемов.</w:t>
      </w:r>
    </w:p>
    <w:p w:rsidR="00D76328" w:rsidRPr="00ED273D" w:rsidRDefault="00D76328" w:rsidP="00D76328">
      <w:pPr>
        <w:ind w:firstLine="709"/>
        <w:jc w:val="both"/>
        <w:rPr>
          <w:sz w:val="28"/>
          <w:szCs w:val="28"/>
        </w:rPr>
      </w:pPr>
      <w:r w:rsidRPr="00ED273D">
        <w:rPr>
          <w:sz w:val="28"/>
          <w:szCs w:val="28"/>
        </w:rPr>
        <w:t>Водоем – постоянное или временное скопление бессточных или с замедленным стоком вод в естественных или искусственных углублениях суши.</w:t>
      </w:r>
    </w:p>
    <w:p w:rsidR="00D76328" w:rsidRPr="00ED273D" w:rsidRDefault="00D76328" w:rsidP="00D76328">
      <w:pPr>
        <w:ind w:firstLine="709"/>
        <w:jc w:val="both"/>
        <w:rPr>
          <w:sz w:val="28"/>
          <w:szCs w:val="28"/>
        </w:rPr>
      </w:pPr>
      <w:r w:rsidRPr="00ED273D">
        <w:rPr>
          <w:sz w:val="28"/>
          <w:szCs w:val="28"/>
        </w:rPr>
        <w:t xml:space="preserve">Потребное количество подъездов к имеющимся водоисточникам и площадок для забора воды, число водоемов, требующих углубления, число </w:t>
      </w:r>
      <w:r w:rsidRPr="00ED273D">
        <w:rPr>
          <w:sz w:val="28"/>
          <w:szCs w:val="28"/>
        </w:rPr>
        <w:lastRenderedPageBreak/>
        <w:t>дополнительно устраиваемых водоемов, места их возможного расположения устанавливаются с учетом следующих условий:</w:t>
      </w:r>
    </w:p>
    <w:p w:rsidR="00D76328" w:rsidRPr="00ED273D" w:rsidRDefault="00D76328" w:rsidP="00D76328">
      <w:pPr>
        <w:ind w:firstLine="709"/>
        <w:jc w:val="both"/>
        <w:rPr>
          <w:sz w:val="28"/>
          <w:szCs w:val="28"/>
        </w:rPr>
      </w:pPr>
      <w:r w:rsidRPr="00ED273D">
        <w:rPr>
          <w:sz w:val="28"/>
          <w:szCs w:val="28"/>
        </w:rPr>
        <w:t>- удаленность водоисточников от лесных пожаров в насаждениях I класса природной пожарной опасности должна быть не более чем 2-4 км, II класса - 5-8 км, в насаждениях III-V классов - 8-12 км, т.е. один водоем должен обеспечить бесперебойную доставку воды в насаждения I класса природной пожарной опасности на площади 500 га, II класса - 2000-5000 га и III-V - 5000-10000 га;</w:t>
      </w:r>
    </w:p>
    <w:p w:rsidR="00D76328" w:rsidRPr="00ED273D" w:rsidRDefault="00D76328" w:rsidP="00D76328">
      <w:pPr>
        <w:ind w:firstLine="709"/>
        <w:jc w:val="both"/>
        <w:rPr>
          <w:sz w:val="28"/>
          <w:szCs w:val="28"/>
        </w:rPr>
      </w:pPr>
      <w:r w:rsidRPr="00ED273D">
        <w:rPr>
          <w:sz w:val="28"/>
          <w:szCs w:val="28"/>
        </w:rPr>
        <w:t>- искусственные пожарные водоемы намечаются, как правило, вблизи улучшенных автомобильных дорог, от которых к водоемам предусматривается строительство подъездов;</w:t>
      </w:r>
    </w:p>
    <w:p w:rsidR="00D76328" w:rsidRPr="00ED273D" w:rsidRDefault="00D76328" w:rsidP="00D76328">
      <w:pPr>
        <w:ind w:firstLine="709"/>
        <w:jc w:val="both"/>
        <w:rPr>
          <w:sz w:val="28"/>
          <w:szCs w:val="28"/>
        </w:rPr>
      </w:pPr>
      <w:r w:rsidRPr="00ED273D">
        <w:rPr>
          <w:sz w:val="28"/>
          <w:szCs w:val="28"/>
        </w:rPr>
        <w:t>- эффективный запас воды в создаваемых лесных пожарных водоемах должен быть в самый жаркий период лета не менее 100 м</w:t>
      </w:r>
      <w:r w:rsidRPr="00ED273D">
        <w:rPr>
          <w:sz w:val="28"/>
          <w:szCs w:val="28"/>
          <w:vertAlign w:val="superscript"/>
        </w:rPr>
        <w:t>3</w:t>
      </w:r>
      <w:r w:rsidRPr="00ED273D">
        <w:rPr>
          <w:sz w:val="28"/>
          <w:szCs w:val="28"/>
        </w:rPr>
        <w:t>.</w:t>
      </w:r>
    </w:p>
    <w:p w:rsidR="00D76328" w:rsidRPr="00ED273D" w:rsidRDefault="00D76328" w:rsidP="00D76328">
      <w:pPr>
        <w:ind w:firstLine="709"/>
        <w:jc w:val="both"/>
        <w:rPr>
          <w:sz w:val="28"/>
          <w:szCs w:val="28"/>
        </w:rPr>
      </w:pPr>
      <w:r w:rsidRPr="00ED273D">
        <w:rPr>
          <w:sz w:val="28"/>
          <w:szCs w:val="28"/>
        </w:rPr>
        <w:t>Строительство искусственных пожарных водоемов осуществляется по специальным проектам.</w:t>
      </w:r>
    </w:p>
    <w:p w:rsidR="00D76328" w:rsidRPr="00ED273D" w:rsidRDefault="00D76328" w:rsidP="00D76328">
      <w:pPr>
        <w:ind w:firstLine="709"/>
        <w:jc w:val="both"/>
        <w:rPr>
          <w:sz w:val="28"/>
          <w:szCs w:val="28"/>
        </w:rPr>
      </w:pPr>
      <w:r w:rsidRPr="00ED273D">
        <w:rPr>
          <w:sz w:val="28"/>
          <w:szCs w:val="28"/>
        </w:rPr>
        <w:t>В состав работ по подготовке естественных водоемов для целей пожаротушения и эксплуатации существующих искусственных водоемов входят работы по устройству или ремонту подъездов к ним, оборудованию специальных площадок для забора воды пожарными автоцистернами и мотопомпами, а в необходимых случаях также работы по углублению дна водоемов.</w:t>
      </w:r>
    </w:p>
    <w:p w:rsidR="00D76328" w:rsidRPr="00ED273D" w:rsidRDefault="00D76328" w:rsidP="00D76328">
      <w:pPr>
        <w:autoSpaceDE w:val="0"/>
        <w:autoSpaceDN w:val="0"/>
        <w:adjustRightInd w:val="0"/>
        <w:ind w:firstLine="851"/>
        <w:jc w:val="both"/>
        <w:rPr>
          <w:sz w:val="24"/>
          <w:szCs w:val="24"/>
        </w:rPr>
      </w:pPr>
    </w:p>
    <w:p w:rsidR="00D76328" w:rsidRPr="00ED273D" w:rsidRDefault="00D76328" w:rsidP="006B45F7">
      <w:pPr>
        <w:autoSpaceDE w:val="0"/>
        <w:autoSpaceDN w:val="0"/>
        <w:adjustRightInd w:val="0"/>
        <w:ind w:firstLine="720"/>
        <w:jc w:val="center"/>
        <w:rPr>
          <w:sz w:val="28"/>
          <w:szCs w:val="28"/>
          <w:u w:val="single"/>
        </w:rPr>
      </w:pPr>
      <w:r w:rsidRPr="00ED273D">
        <w:rPr>
          <w:sz w:val="28"/>
          <w:szCs w:val="28"/>
          <w:u w:val="single"/>
        </w:rPr>
        <w:t>Проведение работ по гидромелиорации</w:t>
      </w:r>
    </w:p>
    <w:p w:rsidR="00D76328" w:rsidRPr="00ED273D" w:rsidRDefault="00D76328" w:rsidP="00D76328">
      <w:pPr>
        <w:ind w:firstLine="709"/>
        <w:jc w:val="both"/>
        <w:rPr>
          <w:sz w:val="28"/>
          <w:szCs w:val="28"/>
        </w:rPr>
      </w:pPr>
      <w:r w:rsidRPr="00ED273D">
        <w:rPr>
          <w:sz w:val="28"/>
          <w:szCs w:val="28"/>
        </w:rPr>
        <w:t>Гидромелиорация земель состоит в проведении комплекса мелиоративных мероприятий, обеспечивающих коренное улучшение заболоченных, излишне увлажненных, засушливых, эродированных, смытых и других земель, состояние которых зависит от воздействия воды.</w:t>
      </w:r>
    </w:p>
    <w:p w:rsidR="00D76328" w:rsidRPr="00ED273D" w:rsidRDefault="00D76328" w:rsidP="00D76328">
      <w:pPr>
        <w:ind w:firstLine="709"/>
        <w:jc w:val="both"/>
        <w:rPr>
          <w:sz w:val="28"/>
          <w:szCs w:val="28"/>
        </w:rPr>
      </w:pPr>
      <w:r w:rsidRPr="00ED273D">
        <w:rPr>
          <w:sz w:val="28"/>
          <w:szCs w:val="28"/>
        </w:rPr>
        <w:t>Гидромелиорация земель направлена на регулирование водного, воздушного, теплового и питательного режимов почв на мелиорируемых землях посредством осуществления мер по подъему, подаче, распределению и отводу вод с помощью мелиоративных систем, а также отдельно расположенных гидротехнических сооружений.</w:t>
      </w:r>
    </w:p>
    <w:p w:rsidR="00D76328" w:rsidRPr="00ED273D" w:rsidRDefault="00D76328" w:rsidP="00D76328">
      <w:pPr>
        <w:autoSpaceDE w:val="0"/>
        <w:autoSpaceDN w:val="0"/>
        <w:adjustRightInd w:val="0"/>
        <w:ind w:firstLine="709"/>
        <w:jc w:val="both"/>
        <w:rPr>
          <w:sz w:val="28"/>
          <w:szCs w:val="28"/>
        </w:rPr>
      </w:pPr>
      <w:r w:rsidRPr="00ED273D">
        <w:rPr>
          <w:sz w:val="28"/>
          <w:szCs w:val="28"/>
        </w:rPr>
        <w:t>Мелиорация земель проводится на основе проектов, разработанных в соответствии с технико-экономическими обоснованиями и учитывающих строительные, экологические, санитарные и иные стандарты, нормы и правила.</w:t>
      </w:r>
    </w:p>
    <w:p w:rsidR="00D76328" w:rsidRPr="00ED273D" w:rsidRDefault="00D76328" w:rsidP="00D76328">
      <w:pPr>
        <w:autoSpaceDE w:val="0"/>
        <w:autoSpaceDN w:val="0"/>
        <w:adjustRightInd w:val="0"/>
        <w:ind w:firstLine="709"/>
        <w:jc w:val="both"/>
        <w:rPr>
          <w:sz w:val="28"/>
          <w:szCs w:val="28"/>
        </w:rPr>
      </w:pPr>
      <w:r w:rsidRPr="00ED273D">
        <w:rPr>
          <w:sz w:val="28"/>
          <w:szCs w:val="28"/>
        </w:rPr>
        <w:t>Порядок разработки, согласования и утверждения проектов мелиорации земель устанавливается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агропромышленного комплекса, включая мелиорацию.</w:t>
      </w:r>
    </w:p>
    <w:p w:rsidR="00D76328" w:rsidRPr="00ED273D" w:rsidRDefault="00D76328" w:rsidP="00D76328">
      <w:pPr>
        <w:autoSpaceDE w:val="0"/>
        <w:autoSpaceDN w:val="0"/>
        <w:adjustRightInd w:val="0"/>
        <w:ind w:firstLine="709"/>
        <w:jc w:val="both"/>
        <w:rPr>
          <w:sz w:val="28"/>
          <w:szCs w:val="28"/>
        </w:rPr>
      </w:pPr>
      <w:r w:rsidRPr="00ED273D">
        <w:rPr>
          <w:sz w:val="28"/>
          <w:szCs w:val="28"/>
        </w:rPr>
        <w:t>Проектирование и строительство мелиоративных систем, в процессе функционирования которых используются водные объекты, осуществляются в соответствии с водным законодательством.</w:t>
      </w:r>
    </w:p>
    <w:p w:rsidR="00D76328" w:rsidRPr="00ED273D" w:rsidRDefault="00D76328" w:rsidP="00D76328">
      <w:pPr>
        <w:autoSpaceDE w:val="0"/>
        <w:autoSpaceDN w:val="0"/>
        <w:adjustRightInd w:val="0"/>
        <w:ind w:firstLine="709"/>
        <w:jc w:val="both"/>
        <w:rPr>
          <w:sz w:val="28"/>
          <w:szCs w:val="28"/>
        </w:rPr>
      </w:pPr>
      <w:r w:rsidRPr="00ED273D">
        <w:rPr>
          <w:sz w:val="28"/>
          <w:szCs w:val="28"/>
        </w:rPr>
        <w:t>Проведение работ по гидромелиорации осуществляется специализированными предприятиями в рамках реализации федеральных целевых программ.</w:t>
      </w:r>
    </w:p>
    <w:p w:rsidR="00D76328" w:rsidRPr="00ED273D" w:rsidRDefault="00D76328" w:rsidP="00D76328">
      <w:pPr>
        <w:autoSpaceDE w:val="0"/>
        <w:autoSpaceDN w:val="0"/>
        <w:adjustRightInd w:val="0"/>
        <w:jc w:val="both"/>
        <w:rPr>
          <w:sz w:val="24"/>
          <w:szCs w:val="24"/>
        </w:rPr>
      </w:pPr>
    </w:p>
    <w:p w:rsidR="00D76328" w:rsidRPr="00ED273D" w:rsidRDefault="00D76328" w:rsidP="006B45F7">
      <w:pPr>
        <w:autoSpaceDE w:val="0"/>
        <w:autoSpaceDN w:val="0"/>
        <w:adjustRightInd w:val="0"/>
        <w:ind w:left="1276" w:right="1365"/>
        <w:jc w:val="center"/>
        <w:rPr>
          <w:sz w:val="28"/>
          <w:szCs w:val="28"/>
          <w:u w:val="single"/>
        </w:rPr>
      </w:pPr>
      <w:r w:rsidRPr="00ED273D">
        <w:rPr>
          <w:sz w:val="28"/>
          <w:szCs w:val="28"/>
          <w:u w:val="single"/>
        </w:rPr>
        <w:lastRenderedPageBreak/>
        <w:t>Снижение природной пожарной опасности лесов путем регулирования породного состава лесных насаждений и проведения санитарно-оздоровительных мероприятий</w:t>
      </w:r>
    </w:p>
    <w:p w:rsidR="00D76328" w:rsidRPr="00ED273D" w:rsidRDefault="00D76328" w:rsidP="00D76328">
      <w:pPr>
        <w:pStyle w:val="Style8"/>
        <w:widowControl/>
        <w:spacing w:line="240" w:lineRule="auto"/>
        <w:ind w:firstLine="709"/>
        <w:rPr>
          <w:rStyle w:val="FontStyle323"/>
          <w:rFonts w:ascii="Times New Roman" w:hAnsi="Times New Roman" w:cs="Times New Roman"/>
          <w:sz w:val="28"/>
          <w:szCs w:val="28"/>
        </w:rPr>
      </w:pPr>
      <w:r w:rsidRPr="00ED273D">
        <w:rPr>
          <w:rStyle w:val="FontStyle323"/>
          <w:rFonts w:ascii="Times New Roman" w:hAnsi="Times New Roman" w:cs="Times New Roman"/>
          <w:sz w:val="28"/>
          <w:szCs w:val="28"/>
        </w:rPr>
        <w:t>Регулирование породного состава лесных насаждений заключается в снижении пожарной опасности за счет примеси лиственных пород. К таким мероприятиям относятся:</w:t>
      </w:r>
    </w:p>
    <w:p w:rsidR="00D76328" w:rsidRPr="00ED273D" w:rsidRDefault="00D76328" w:rsidP="00D76328">
      <w:pPr>
        <w:pStyle w:val="Style8"/>
        <w:widowControl/>
        <w:spacing w:line="240" w:lineRule="auto"/>
        <w:ind w:firstLine="709"/>
        <w:rPr>
          <w:rStyle w:val="FontStyle323"/>
          <w:rFonts w:ascii="Times New Roman" w:hAnsi="Times New Roman" w:cs="Times New Roman"/>
          <w:sz w:val="28"/>
          <w:szCs w:val="28"/>
        </w:rPr>
      </w:pPr>
      <w:r w:rsidRPr="00ED273D">
        <w:rPr>
          <w:rStyle w:val="FontStyle323"/>
          <w:rFonts w:ascii="Times New Roman" w:hAnsi="Times New Roman" w:cs="Times New Roman"/>
          <w:sz w:val="28"/>
          <w:szCs w:val="28"/>
        </w:rPr>
        <w:t>- регулирование состава хвойных древостоев (особенно в молодняках и средневозрастных насаждениях) в порядке рубок ухода за лесом, сохраняя, где это целесообразно, равномерную примесь лиственных пород по всем ярусам в количестве 2-3 единиц;</w:t>
      </w:r>
    </w:p>
    <w:p w:rsidR="00D76328" w:rsidRPr="00ED273D" w:rsidRDefault="00D76328" w:rsidP="00D76328">
      <w:pPr>
        <w:pStyle w:val="Style8"/>
        <w:widowControl/>
        <w:spacing w:line="240" w:lineRule="auto"/>
        <w:ind w:firstLine="709"/>
        <w:rPr>
          <w:rStyle w:val="FontStyle323"/>
          <w:rFonts w:ascii="Times New Roman" w:hAnsi="Times New Roman" w:cs="Times New Roman"/>
          <w:sz w:val="28"/>
          <w:szCs w:val="28"/>
        </w:rPr>
      </w:pPr>
      <w:r w:rsidRPr="00ED273D">
        <w:rPr>
          <w:rStyle w:val="FontStyle323"/>
          <w:rFonts w:ascii="Times New Roman" w:hAnsi="Times New Roman" w:cs="Times New Roman"/>
          <w:sz w:val="28"/>
          <w:szCs w:val="28"/>
        </w:rPr>
        <w:t>- введение в культуры хвойных пород, примесь хозяйственно ценных лиственных пород: рябина, липа, береза и др.;</w:t>
      </w:r>
    </w:p>
    <w:p w:rsidR="00D76328" w:rsidRPr="00ED273D" w:rsidRDefault="00D76328" w:rsidP="00D76328">
      <w:pPr>
        <w:pStyle w:val="Style8"/>
        <w:widowControl/>
        <w:spacing w:line="240" w:lineRule="auto"/>
        <w:ind w:firstLine="709"/>
        <w:rPr>
          <w:rStyle w:val="FontStyle323"/>
          <w:rFonts w:ascii="Times New Roman" w:hAnsi="Times New Roman" w:cs="Times New Roman"/>
          <w:sz w:val="28"/>
          <w:szCs w:val="28"/>
        </w:rPr>
      </w:pPr>
      <w:r w:rsidRPr="00ED273D">
        <w:rPr>
          <w:rStyle w:val="FontStyle323"/>
          <w:rFonts w:ascii="Times New Roman" w:hAnsi="Times New Roman" w:cs="Times New Roman"/>
          <w:sz w:val="28"/>
          <w:szCs w:val="28"/>
        </w:rPr>
        <w:t>- в зависимости от степени пожарной опасности участков и хозяйственной целесообразности сохранение во втором ярусе и подлеске деревьев лиственных пород в составе хвойных лесных культур при их росте.</w:t>
      </w:r>
    </w:p>
    <w:p w:rsidR="00D76328" w:rsidRPr="00ED273D" w:rsidRDefault="00D76328" w:rsidP="00D76328">
      <w:pPr>
        <w:pStyle w:val="Style8"/>
        <w:widowControl/>
        <w:spacing w:line="240" w:lineRule="auto"/>
        <w:ind w:firstLine="709"/>
        <w:rPr>
          <w:rStyle w:val="FontStyle323"/>
          <w:rFonts w:ascii="Times New Roman" w:hAnsi="Times New Roman" w:cs="Times New Roman"/>
          <w:sz w:val="28"/>
          <w:szCs w:val="28"/>
        </w:rPr>
      </w:pPr>
      <w:r w:rsidRPr="00ED273D">
        <w:rPr>
          <w:rStyle w:val="FontStyle323"/>
          <w:rFonts w:ascii="Times New Roman" w:hAnsi="Times New Roman" w:cs="Times New Roman"/>
          <w:sz w:val="28"/>
          <w:szCs w:val="28"/>
        </w:rPr>
        <w:t>Регулирование породного состава проектируется, в первую очередь, на участках, расположенных вблизи населенных пунктов, объектов производственной сферы, а также на полосах вдоль автомобильных и железных дорог, противопожарных разрывов.</w:t>
      </w:r>
    </w:p>
    <w:p w:rsidR="00D76328" w:rsidRPr="00ED273D" w:rsidRDefault="00D76328" w:rsidP="00D76328">
      <w:pPr>
        <w:pStyle w:val="Style8"/>
        <w:widowControl/>
        <w:spacing w:line="240" w:lineRule="auto"/>
        <w:ind w:firstLine="709"/>
        <w:rPr>
          <w:rStyle w:val="FontStyle323"/>
          <w:rFonts w:ascii="Times New Roman" w:hAnsi="Times New Roman" w:cs="Times New Roman"/>
          <w:sz w:val="28"/>
          <w:szCs w:val="28"/>
        </w:rPr>
      </w:pPr>
      <w:r w:rsidRPr="00ED273D">
        <w:rPr>
          <w:rStyle w:val="FontStyle323"/>
          <w:rFonts w:ascii="Times New Roman" w:hAnsi="Times New Roman" w:cs="Times New Roman"/>
          <w:sz w:val="28"/>
          <w:szCs w:val="28"/>
        </w:rPr>
        <w:t>К основным санитарно-оздоровительным мероприятиям, являющимися частью важных противопожарных мер, относятся санитарные рубки и уборка захламленности (см. раздел 2.18.2 лесохозяйственного регламента).</w:t>
      </w:r>
    </w:p>
    <w:p w:rsidR="00D76328" w:rsidRPr="00ED273D" w:rsidRDefault="00D76328" w:rsidP="00D76328">
      <w:pPr>
        <w:pStyle w:val="Style8"/>
        <w:widowControl/>
        <w:spacing w:line="240" w:lineRule="auto"/>
        <w:ind w:firstLine="709"/>
        <w:rPr>
          <w:rStyle w:val="FontStyle323"/>
          <w:rFonts w:ascii="Times New Roman" w:hAnsi="Times New Roman" w:cs="Times New Roman"/>
          <w:sz w:val="28"/>
          <w:szCs w:val="28"/>
        </w:rPr>
      </w:pPr>
      <w:r w:rsidRPr="00ED273D">
        <w:rPr>
          <w:rStyle w:val="FontStyle323"/>
          <w:rFonts w:ascii="Times New Roman" w:hAnsi="Times New Roman" w:cs="Times New Roman"/>
          <w:sz w:val="28"/>
          <w:szCs w:val="28"/>
        </w:rPr>
        <w:t xml:space="preserve">Разработка крупных горельников, ветровала и бурелома, а также древостоев, поврежденных вредителями и болезнями, если она не может быть полностью закончена до весны следующего за их появлением года, должна вестись в таком порядке, чтобы, в первую очередь, от подлежащих вырубке древостоев были освобождены площади на полосах шириной не менее 50 м, а хвойных древостоях, отнесенных к </w:t>
      </w:r>
      <w:r w:rsidRPr="00ED273D">
        <w:rPr>
          <w:rStyle w:val="FontStyle323"/>
          <w:rFonts w:ascii="Times New Roman" w:hAnsi="Times New Roman" w:cs="Times New Roman"/>
          <w:sz w:val="28"/>
          <w:szCs w:val="28"/>
          <w:lang w:val="en-US"/>
        </w:rPr>
        <w:t>I</w:t>
      </w:r>
      <w:r w:rsidRPr="00ED273D">
        <w:rPr>
          <w:rStyle w:val="FontStyle323"/>
          <w:rFonts w:ascii="Times New Roman" w:hAnsi="Times New Roman" w:cs="Times New Roman"/>
          <w:sz w:val="28"/>
          <w:szCs w:val="28"/>
        </w:rPr>
        <w:t xml:space="preserve"> и </w:t>
      </w:r>
      <w:r w:rsidRPr="00ED273D">
        <w:rPr>
          <w:rStyle w:val="FontStyle323"/>
          <w:rFonts w:ascii="Times New Roman" w:hAnsi="Times New Roman" w:cs="Times New Roman"/>
          <w:sz w:val="28"/>
          <w:szCs w:val="28"/>
          <w:lang w:val="en-US"/>
        </w:rPr>
        <w:t>II</w:t>
      </w:r>
      <w:r w:rsidRPr="00ED273D">
        <w:rPr>
          <w:rStyle w:val="FontStyle323"/>
          <w:rFonts w:ascii="Times New Roman" w:hAnsi="Times New Roman" w:cs="Times New Roman"/>
          <w:sz w:val="28"/>
          <w:szCs w:val="28"/>
        </w:rPr>
        <w:t xml:space="preserve"> классам природной пожарной опасности – 100 м по границе со здоровыми насаждениями. Такие полосы, очищенные до наступления пожароопасного сезона от порубочных остатков и неликвидной древесины, с проложенными по границам минерализованными полосами шириной не менее 1,4 м, а в хвойных древостоях, отнесенных к </w:t>
      </w:r>
      <w:r w:rsidRPr="00ED273D">
        <w:rPr>
          <w:rStyle w:val="FontStyle323"/>
          <w:rFonts w:ascii="Times New Roman" w:hAnsi="Times New Roman" w:cs="Times New Roman"/>
          <w:sz w:val="28"/>
          <w:szCs w:val="28"/>
          <w:lang w:val="en-US"/>
        </w:rPr>
        <w:t>I</w:t>
      </w:r>
      <w:r w:rsidRPr="00ED273D">
        <w:rPr>
          <w:rStyle w:val="FontStyle323"/>
          <w:rFonts w:ascii="Times New Roman" w:hAnsi="Times New Roman" w:cs="Times New Roman"/>
          <w:sz w:val="28"/>
          <w:szCs w:val="28"/>
        </w:rPr>
        <w:t xml:space="preserve"> и </w:t>
      </w:r>
      <w:r w:rsidRPr="00ED273D">
        <w:rPr>
          <w:rStyle w:val="FontStyle323"/>
          <w:rFonts w:ascii="Times New Roman" w:hAnsi="Times New Roman" w:cs="Times New Roman"/>
          <w:sz w:val="28"/>
          <w:szCs w:val="28"/>
          <w:lang w:val="en-US"/>
        </w:rPr>
        <w:t>II</w:t>
      </w:r>
      <w:r w:rsidRPr="00ED273D">
        <w:rPr>
          <w:rStyle w:val="FontStyle323"/>
          <w:rFonts w:ascii="Times New Roman" w:hAnsi="Times New Roman" w:cs="Times New Roman"/>
          <w:sz w:val="28"/>
          <w:szCs w:val="28"/>
        </w:rPr>
        <w:t xml:space="preserve"> классам природной пожарной опасности, с двумя такими полосами на расстоянии 5-10 м одна от другой, должны служить противопожарными разрывами, отделяющими оставшиеся неразработанными части горельников и других поврежденных и подлежащих вырубке древостоев. </w:t>
      </w:r>
    </w:p>
    <w:p w:rsidR="00D76328" w:rsidRPr="00ED273D" w:rsidRDefault="00D76328" w:rsidP="00D76328">
      <w:pPr>
        <w:pStyle w:val="Style8"/>
        <w:widowControl/>
        <w:spacing w:line="240" w:lineRule="auto"/>
        <w:ind w:firstLine="709"/>
        <w:rPr>
          <w:rStyle w:val="FontStyle323"/>
          <w:rFonts w:ascii="Times New Roman" w:hAnsi="Times New Roman" w:cs="Times New Roman"/>
          <w:sz w:val="28"/>
          <w:szCs w:val="28"/>
        </w:rPr>
      </w:pPr>
      <w:r w:rsidRPr="00ED273D">
        <w:rPr>
          <w:rStyle w:val="FontStyle323"/>
          <w:rFonts w:ascii="Times New Roman" w:hAnsi="Times New Roman" w:cs="Times New Roman"/>
          <w:sz w:val="28"/>
          <w:szCs w:val="28"/>
        </w:rPr>
        <w:t>Оформление санитарных рубок, а также очистки лесов от захламленности и регулирования состава древостоев проводится предприятиями в установленном порядке на основании Правил санитарной безопасности в лесах, Правил заготовки древесины, Правил рубок ухода. Эти мероприятия относятся к лесохозяйственным работам, в проектах противопожарного обустройства они даются как рекомендуемые.</w:t>
      </w:r>
    </w:p>
    <w:p w:rsidR="00D76328" w:rsidRPr="00ED273D" w:rsidRDefault="00D76328" w:rsidP="00D76328">
      <w:pPr>
        <w:autoSpaceDE w:val="0"/>
        <w:autoSpaceDN w:val="0"/>
        <w:adjustRightInd w:val="0"/>
        <w:ind w:firstLine="851"/>
        <w:jc w:val="both"/>
        <w:rPr>
          <w:sz w:val="24"/>
          <w:szCs w:val="24"/>
        </w:rPr>
      </w:pPr>
    </w:p>
    <w:p w:rsidR="00D76328" w:rsidRPr="00ED273D" w:rsidRDefault="00D76328" w:rsidP="006B45F7">
      <w:pPr>
        <w:autoSpaceDE w:val="0"/>
        <w:autoSpaceDN w:val="0"/>
        <w:adjustRightInd w:val="0"/>
        <w:ind w:left="1276" w:right="554"/>
        <w:jc w:val="center"/>
        <w:rPr>
          <w:sz w:val="28"/>
          <w:szCs w:val="28"/>
          <w:u w:val="single"/>
        </w:rPr>
      </w:pPr>
      <w:r w:rsidRPr="00ED273D">
        <w:rPr>
          <w:sz w:val="28"/>
          <w:szCs w:val="28"/>
          <w:u w:val="single"/>
        </w:rPr>
        <w:t>Проведение профилактического контролируемого противопожарного выжигания хвороста, лесной подстилки, сухой травы и других лесных горючих материалов</w:t>
      </w:r>
    </w:p>
    <w:p w:rsidR="00D76328" w:rsidRPr="00ED273D" w:rsidRDefault="00D76328" w:rsidP="00D76328">
      <w:pPr>
        <w:ind w:firstLine="709"/>
        <w:jc w:val="both"/>
        <w:rPr>
          <w:sz w:val="28"/>
          <w:szCs w:val="28"/>
        </w:rPr>
      </w:pPr>
      <w:r w:rsidRPr="00ED273D">
        <w:rPr>
          <w:sz w:val="28"/>
          <w:szCs w:val="28"/>
        </w:rPr>
        <w:lastRenderedPageBreak/>
        <w:t>Целью проведения профилактических выжиганий является создание защитных полос, которые оказывают сдерживающее влияние на возникновение и распространение пожаров, предотвращение возникновения пожаров от сухой травы.</w:t>
      </w:r>
    </w:p>
    <w:p w:rsidR="00D76328" w:rsidRPr="00ED273D" w:rsidRDefault="00D76328" w:rsidP="00D76328">
      <w:pPr>
        <w:ind w:firstLine="709"/>
        <w:jc w:val="both"/>
        <w:rPr>
          <w:sz w:val="28"/>
          <w:szCs w:val="28"/>
        </w:rPr>
      </w:pPr>
      <w:r w:rsidRPr="00ED273D">
        <w:rPr>
          <w:sz w:val="28"/>
          <w:szCs w:val="28"/>
        </w:rPr>
        <w:t>Профилактические выжигания проводятся в равнинных условиях и только в границах противопожарных барьеров, в качестве которых могут использоваться защитные минерализованные полосы или естественные преграды, в качестве которых могут выступать дороги, ручьи, реки, просеки в пределах лесного фонда.</w:t>
      </w:r>
    </w:p>
    <w:p w:rsidR="00D76328" w:rsidRPr="00ED273D" w:rsidRDefault="00D76328" w:rsidP="00D76328">
      <w:pPr>
        <w:ind w:firstLine="709"/>
        <w:jc w:val="both"/>
        <w:rPr>
          <w:sz w:val="28"/>
          <w:szCs w:val="28"/>
        </w:rPr>
      </w:pPr>
      <w:r w:rsidRPr="00ED273D">
        <w:rPr>
          <w:sz w:val="28"/>
          <w:szCs w:val="28"/>
        </w:rPr>
        <w:t>Работы ведутся в безветренную погоду до наступления пожароопасного сезона или сразу после его окончания.</w:t>
      </w:r>
    </w:p>
    <w:p w:rsidR="00D76328" w:rsidRPr="00ED273D" w:rsidRDefault="00D76328" w:rsidP="00D76328">
      <w:pPr>
        <w:autoSpaceDE w:val="0"/>
        <w:autoSpaceDN w:val="0"/>
        <w:adjustRightInd w:val="0"/>
        <w:ind w:left="1276" w:right="1365"/>
        <w:jc w:val="center"/>
        <w:rPr>
          <w:szCs w:val="28"/>
        </w:rPr>
      </w:pPr>
    </w:p>
    <w:p w:rsidR="00D76328" w:rsidRPr="00ED273D" w:rsidRDefault="00D76328" w:rsidP="006B45F7">
      <w:pPr>
        <w:autoSpaceDE w:val="0"/>
        <w:autoSpaceDN w:val="0"/>
        <w:adjustRightInd w:val="0"/>
        <w:ind w:left="1276" w:right="129"/>
        <w:jc w:val="center"/>
        <w:rPr>
          <w:sz w:val="28"/>
          <w:szCs w:val="28"/>
          <w:u w:val="single"/>
        </w:rPr>
      </w:pPr>
      <w:r w:rsidRPr="00ED273D">
        <w:rPr>
          <w:sz w:val="28"/>
          <w:szCs w:val="28"/>
          <w:u w:val="single"/>
        </w:rPr>
        <w:t>Благоустройство зон отдыха граждан, пребывающих в лесах в соответствии со статьей 11 Лесного кодекса Российской Федерации</w:t>
      </w:r>
    </w:p>
    <w:p w:rsidR="00D76328" w:rsidRPr="00ED273D" w:rsidRDefault="00D76328" w:rsidP="00D76328">
      <w:pPr>
        <w:ind w:firstLine="709"/>
        <w:jc w:val="both"/>
        <w:rPr>
          <w:sz w:val="28"/>
          <w:szCs w:val="28"/>
        </w:rPr>
      </w:pPr>
      <w:r w:rsidRPr="00ED273D">
        <w:rPr>
          <w:sz w:val="28"/>
          <w:szCs w:val="28"/>
        </w:rPr>
        <w:t>Благоустройство территории включает в себя обустройство наиболее привлекательных мест отдыха населения у водоемов, лесных троп и др., а также устройство мест отдыха и курения вдоль автомобильных дорог.</w:t>
      </w:r>
    </w:p>
    <w:p w:rsidR="00D76328" w:rsidRPr="00ED273D" w:rsidRDefault="00D76328" w:rsidP="00D76328">
      <w:pPr>
        <w:ind w:firstLine="708"/>
        <w:jc w:val="both"/>
        <w:rPr>
          <w:sz w:val="28"/>
          <w:szCs w:val="28"/>
        </w:rPr>
      </w:pPr>
      <w:r w:rsidRPr="00ED273D">
        <w:rPr>
          <w:sz w:val="28"/>
          <w:szCs w:val="28"/>
        </w:rPr>
        <w:t xml:space="preserve">Обустройство мест отдыха населения в первую очередь включается в план противопожарного обустройства лесов на участках I и II классов природной пожарной опасности и заключается в организации отдыхающих на относительно небольшой площади. Само обустройство включает: расчистку площадки для стоянки автомашин; строительство укрытий от дождя и солнца в виде легких навесов или простых накрытых помещений; сооружение кострищ, столов и скамеек; установку емкостей для сбора мусора; создание запаса дров для костра; при большом скоплении людей – сооружение туалета. </w:t>
      </w:r>
    </w:p>
    <w:p w:rsidR="00D76328" w:rsidRPr="00ED273D" w:rsidRDefault="00D76328" w:rsidP="00D76328">
      <w:pPr>
        <w:ind w:firstLine="708"/>
        <w:jc w:val="both"/>
        <w:rPr>
          <w:sz w:val="28"/>
          <w:szCs w:val="28"/>
        </w:rPr>
      </w:pPr>
      <w:r w:rsidRPr="00ED273D">
        <w:rPr>
          <w:sz w:val="28"/>
          <w:szCs w:val="28"/>
        </w:rPr>
        <w:t xml:space="preserve">Устройство места отдыха и курения в виде установки сооружений простейших архитектурных форм осуществляется вдоль автомобильных дорог через 5 км. </w:t>
      </w:r>
    </w:p>
    <w:p w:rsidR="00D76328" w:rsidRPr="00ED273D" w:rsidRDefault="00D76328" w:rsidP="00D76328">
      <w:pPr>
        <w:ind w:firstLine="708"/>
        <w:jc w:val="both"/>
        <w:rPr>
          <w:sz w:val="28"/>
          <w:szCs w:val="28"/>
        </w:rPr>
      </w:pPr>
      <w:r w:rsidRPr="00ED273D">
        <w:rPr>
          <w:sz w:val="28"/>
          <w:szCs w:val="28"/>
        </w:rPr>
        <w:t>Выполнение сооружений малых архитектурных форм предусматривается, как по типовым проектам, так и по индивидуальным, соответствующих местным условиям и учитывающих их особенность.</w:t>
      </w:r>
    </w:p>
    <w:p w:rsidR="00D76328" w:rsidRPr="00ED273D" w:rsidRDefault="00D76328" w:rsidP="00D76328">
      <w:pPr>
        <w:autoSpaceDE w:val="0"/>
        <w:autoSpaceDN w:val="0"/>
        <w:adjustRightInd w:val="0"/>
        <w:ind w:firstLine="851"/>
        <w:jc w:val="both"/>
        <w:rPr>
          <w:sz w:val="24"/>
          <w:szCs w:val="24"/>
        </w:rPr>
      </w:pPr>
    </w:p>
    <w:p w:rsidR="00D76328" w:rsidRPr="00ED273D" w:rsidRDefault="00D76328" w:rsidP="006B45F7">
      <w:pPr>
        <w:autoSpaceDE w:val="0"/>
        <w:autoSpaceDN w:val="0"/>
        <w:adjustRightInd w:val="0"/>
        <w:ind w:left="1276" w:right="696"/>
        <w:jc w:val="center"/>
        <w:rPr>
          <w:sz w:val="28"/>
          <w:szCs w:val="28"/>
          <w:u w:val="single"/>
        </w:rPr>
      </w:pPr>
      <w:r w:rsidRPr="00ED273D">
        <w:rPr>
          <w:sz w:val="28"/>
          <w:szCs w:val="28"/>
          <w:u w:val="single"/>
        </w:rPr>
        <w:t>Установка и эксплуатация шлагбаумов, устройство преград, обеспечивающих ограничение пребывания граждан в лесах в целях обеспечения пожарной безопасности</w:t>
      </w:r>
    </w:p>
    <w:p w:rsidR="00D76328" w:rsidRPr="00ED273D" w:rsidRDefault="00D76328" w:rsidP="00D76328">
      <w:pPr>
        <w:ind w:firstLine="708"/>
        <w:jc w:val="both"/>
        <w:rPr>
          <w:sz w:val="28"/>
          <w:szCs w:val="28"/>
        </w:rPr>
      </w:pPr>
      <w:r w:rsidRPr="00ED273D">
        <w:rPr>
          <w:sz w:val="28"/>
          <w:szCs w:val="28"/>
        </w:rPr>
        <w:t>Установка шлагбаумов и устройство иных преград, закрывающих доступ в участки леса, предусматриваются исходя из анализа горимости лесов и натурного осмотра территории.</w:t>
      </w:r>
    </w:p>
    <w:p w:rsidR="00D76328" w:rsidRPr="00ED273D" w:rsidRDefault="00D76328" w:rsidP="00D76328">
      <w:pPr>
        <w:ind w:firstLine="708"/>
        <w:jc w:val="both"/>
        <w:rPr>
          <w:sz w:val="28"/>
          <w:szCs w:val="28"/>
        </w:rPr>
      </w:pPr>
      <w:r w:rsidRPr="00ED273D">
        <w:rPr>
          <w:sz w:val="28"/>
          <w:szCs w:val="28"/>
        </w:rPr>
        <w:t>Дополнительное перекрытие шлагбаумами лесных дорог осуществляется на период введения ограничения пребывания граждан в лесах и въезда в них транспортных средств, которые по истечении периода ограничения подлежат демонтажу.</w:t>
      </w:r>
    </w:p>
    <w:p w:rsidR="00D76328" w:rsidRPr="00ED273D" w:rsidRDefault="00D76328" w:rsidP="00D76328">
      <w:pPr>
        <w:ind w:firstLine="708"/>
        <w:jc w:val="both"/>
        <w:rPr>
          <w:sz w:val="24"/>
          <w:szCs w:val="24"/>
        </w:rPr>
      </w:pPr>
    </w:p>
    <w:p w:rsidR="00D76328" w:rsidRPr="00ED273D" w:rsidRDefault="00D76328" w:rsidP="006B45F7">
      <w:pPr>
        <w:autoSpaceDE w:val="0"/>
        <w:autoSpaceDN w:val="0"/>
        <w:adjustRightInd w:val="0"/>
        <w:ind w:left="1276" w:right="412"/>
        <w:jc w:val="center"/>
        <w:rPr>
          <w:sz w:val="28"/>
          <w:szCs w:val="28"/>
          <w:u w:val="single"/>
        </w:rPr>
      </w:pPr>
      <w:r w:rsidRPr="00ED273D">
        <w:rPr>
          <w:sz w:val="28"/>
          <w:szCs w:val="28"/>
          <w:u w:val="single"/>
        </w:rPr>
        <w:t>Установка и размещение стендов и других знаков и указателей, содержащих информацию о мерах пожарной безопасности в лесах</w:t>
      </w:r>
    </w:p>
    <w:p w:rsidR="00D76328" w:rsidRPr="00ED273D" w:rsidRDefault="00D76328" w:rsidP="00D76328">
      <w:pPr>
        <w:ind w:firstLine="709"/>
        <w:jc w:val="both"/>
        <w:rPr>
          <w:sz w:val="28"/>
          <w:szCs w:val="28"/>
        </w:rPr>
      </w:pPr>
      <w:r w:rsidRPr="00ED273D">
        <w:rPr>
          <w:sz w:val="28"/>
          <w:szCs w:val="28"/>
        </w:rPr>
        <w:lastRenderedPageBreak/>
        <w:t xml:space="preserve">Противопожарные агитплакаты (панно), аншлаги предусматриваются в местах, посещаемых людьми, и где вероятность возникновения лесных пожаров высокая. </w:t>
      </w:r>
    </w:p>
    <w:p w:rsidR="00D76328" w:rsidRPr="00ED273D" w:rsidRDefault="00D76328" w:rsidP="00D76328">
      <w:pPr>
        <w:ind w:firstLine="709"/>
        <w:jc w:val="both"/>
        <w:rPr>
          <w:sz w:val="28"/>
          <w:szCs w:val="28"/>
        </w:rPr>
      </w:pPr>
      <w:r w:rsidRPr="00ED273D">
        <w:rPr>
          <w:sz w:val="28"/>
          <w:szCs w:val="28"/>
        </w:rPr>
        <w:t>В случае введения ограничения пребывания граждан в лесах и въезда в них транспортных средств, в целях обеспечения пожарной безопасности осуществляется установка по границам территории, на которой введено такое ограничение, предупредительных аншлагов размером не менее 1x1,5 метра с указанием информации о введении соответствующего ограничении и периода его действия. Указанные аншлаги демонтируются по истечении периода ограничения пребывания граждан в лесах и въезда в них транспортных средств, проведения в лесах определенных видов работ в целях обеспечения пожарной безопасности.</w:t>
      </w:r>
    </w:p>
    <w:p w:rsidR="00D76328" w:rsidRPr="00ED273D" w:rsidRDefault="00D76328" w:rsidP="00D76328">
      <w:pPr>
        <w:autoSpaceDE w:val="0"/>
        <w:autoSpaceDN w:val="0"/>
        <w:adjustRightInd w:val="0"/>
        <w:ind w:firstLine="720"/>
        <w:jc w:val="both"/>
        <w:rPr>
          <w:sz w:val="24"/>
          <w:szCs w:val="24"/>
        </w:rPr>
      </w:pPr>
    </w:p>
    <w:p w:rsidR="00D76328" w:rsidRPr="00ED273D" w:rsidRDefault="00D76328" w:rsidP="006B45F7">
      <w:pPr>
        <w:pStyle w:val="ConsPlusNormal"/>
        <w:ind w:left="1276" w:right="412" w:firstLine="0"/>
        <w:jc w:val="center"/>
        <w:rPr>
          <w:rFonts w:ascii="Times New Roman" w:hAnsi="Times New Roman" w:cs="Times New Roman"/>
          <w:sz w:val="28"/>
          <w:szCs w:val="28"/>
          <w:u w:val="single"/>
        </w:rPr>
      </w:pPr>
      <w:r w:rsidRPr="00ED273D">
        <w:rPr>
          <w:rFonts w:ascii="Times New Roman" w:hAnsi="Times New Roman" w:cs="Times New Roman"/>
          <w:sz w:val="28"/>
          <w:szCs w:val="28"/>
          <w:u w:val="single"/>
        </w:rPr>
        <w:t>Нормативы, параметры и сроки проведения мероприятий по мониторингу пожарной опасности в лесах и лесных пожаров</w:t>
      </w:r>
    </w:p>
    <w:p w:rsidR="00D76328" w:rsidRPr="00ED273D" w:rsidRDefault="00D76328" w:rsidP="00D76328">
      <w:pPr>
        <w:autoSpaceDE w:val="0"/>
        <w:autoSpaceDN w:val="0"/>
        <w:adjustRightInd w:val="0"/>
        <w:ind w:firstLine="709"/>
        <w:jc w:val="both"/>
        <w:outlineLvl w:val="1"/>
        <w:rPr>
          <w:sz w:val="28"/>
          <w:szCs w:val="28"/>
        </w:rPr>
      </w:pPr>
      <w:bookmarkStart w:id="666" w:name="_Toc316806763"/>
      <w:r w:rsidRPr="00ED273D">
        <w:rPr>
          <w:sz w:val="28"/>
          <w:szCs w:val="28"/>
        </w:rPr>
        <w:t>Мониторинг пожарной опасности в лесах и лесных пожаров проводится вне зависимости от целевого назначения лесов на территории лесничества.</w:t>
      </w:r>
      <w:bookmarkEnd w:id="666"/>
    </w:p>
    <w:p w:rsidR="00D76328" w:rsidRPr="00ED273D" w:rsidRDefault="00D76328" w:rsidP="00D76328">
      <w:pPr>
        <w:autoSpaceDE w:val="0"/>
        <w:autoSpaceDN w:val="0"/>
        <w:adjustRightInd w:val="0"/>
        <w:ind w:firstLine="709"/>
        <w:jc w:val="both"/>
        <w:rPr>
          <w:sz w:val="28"/>
          <w:szCs w:val="28"/>
        </w:rPr>
      </w:pPr>
      <w:r w:rsidRPr="00ED273D">
        <w:rPr>
          <w:sz w:val="28"/>
          <w:szCs w:val="28"/>
        </w:rPr>
        <w:t>Мониторинг пожарной опасности в лесах является базой организации охраны лесов от пожаров, осуществляется в соответствии с требованиями статьи 53.2 Лесного кодекса Российской Федерации, Правил пожарной безопасности в лесах, Рекомендаций по обнаружению и тушению лесных пожаров (утвержденных Рослесхозом 17.12.1997) и положениями Государственного стандарта Российской Федерации ГОСТ Р 22.1.09-99 «Безопасность в чрезвычайных ситуациях. Мониторинг и прогнозирование лесных пожаров. Общие требования».</w:t>
      </w:r>
    </w:p>
    <w:p w:rsidR="00D76328" w:rsidRPr="00ED273D" w:rsidRDefault="00D76328" w:rsidP="00D76328">
      <w:pPr>
        <w:autoSpaceDE w:val="0"/>
        <w:autoSpaceDN w:val="0"/>
        <w:adjustRightInd w:val="0"/>
        <w:ind w:firstLine="709"/>
        <w:jc w:val="both"/>
        <w:rPr>
          <w:sz w:val="28"/>
          <w:szCs w:val="28"/>
        </w:rPr>
      </w:pPr>
      <w:r w:rsidRPr="00ED273D">
        <w:rPr>
          <w:sz w:val="28"/>
          <w:szCs w:val="28"/>
        </w:rPr>
        <w:t xml:space="preserve">Наблюдение и контроль за пожарной опасностью в лесах и лесными пожарами осуществляется непрерывно на протяжении всего пожароопасного сезона путем оценки степени вероятности (возможности) возникновения и распространения лесных пожаров на соответствующей территории в зависимости от метеорологических условий, влияющих на пожарную опасность лесов. </w:t>
      </w:r>
    </w:p>
    <w:p w:rsidR="00D76328" w:rsidRPr="00ED273D" w:rsidRDefault="00D76328" w:rsidP="00D76328">
      <w:pPr>
        <w:autoSpaceDE w:val="0"/>
        <w:autoSpaceDN w:val="0"/>
        <w:adjustRightInd w:val="0"/>
        <w:ind w:firstLine="709"/>
        <w:jc w:val="both"/>
        <w:rPr>
          <w:sz w:val="28"/>
          <w:szCs w:val="28"/>
        </w:rPr>
      </w:pPr>
      <w:r w:rsidRPr="00ED273D">
        <w:rPr>
          <w:sz w:val="28"/>
          <w:szCs w:val="28"/>
        </w:rPr>
        <w:t>Классификация пожарной опасности в лесах в зависимости от условий погоды утверждена приказом Рослесхоза от 05.07.2011 № 287.</w:t>
      </w:r>
    </w:p>
    <w:p w:rsidR="00D76328" w:rsidRPr="00ED273D" w:rsidRDefault="00D76328" w:rsidP="00D76328">
      <w:pPr>
        <w:ind w:firstLine="709"/>
        <w:jc w:val="both"/>
        <w:rPr>
          <w:sz w:val="28"/>
          <w:szCs w:val="28"/>
        </w:rPr>
      </w:pPr>
      <w:bookmarkStart w:id="667" w:name="sub_2002"/>
      <w:r w:rsidRPr="00ED273D">
        <w:rPr>
          <w:sz w:val="28"/>
          <w:szCs w:val="28"/>
        </w:rPr>
        <w:t>Для целей классификации (оценки) применяется комплексный показатель, в зависимости от величины которого устанавливается класс пожарной опасности в лесах. Расчет комплексного показателя определяется ежедневно по состоянию на 12 -14 часов как сумма произведения температуры воздуха на разность температур воздуха и точки росы за №-количество дней без дождя (считая день выпадения более 3 мм осадков первым днем без дождевого периода).</w:t>
      </w:r>
    </w:p>
    <w:p w:rsidR="00D76328" w:rsidRPr="00ED273D" w:rsidRDefault="00D76328" w:rsidP="00D76328">
      <w:pPr>
        <w:ind w:firstLine="709"/>
        <w:jc w:val="both"/>
        <w:rPr>
          <w:sz w:val="28"/>
          <w:szCs w:val="28"/>
        </w:rPr>
      </w:pPr>
      <w:bookmarkStart w:id="668" w:name="sub_2005"/>
      <w:bookmarkEnd w:id="667"/>
      <w:r w:rsidRPr="00ED273D">
        <w:rPr>
          <w:sz w:val="28"/>
          <w:szCs w:val="28"/>
        </w:rPr>
        <w:t>Классы пожарной опасности в лесах в зависимости от величины комплексного показателя приведены ниже:</w:t>
      </w:r>
      <w:bookmarkEnd w:id="668"/>
    </w:p>
    <w:p w:rsidR="006B45F7" w:rsidRPr="00ED273D" w:rsidRDefault="006B45F7" w:rsidP="00D76328">
      <w:pPr>
        <w:ind w:firstLine="709"/>
        <w:jc w:val="both"/>
        <w:rPr>
          <w:sz w:val="28"/>
          <w:szCs w:val="28"/>
        </w:rPr>
      </w:pPr>
    </w:p>
    <w:p w:rsidR="006B45F7" w:rsidRPr="00ED273D" w:rsidRDefault="006B45F7" w:rsidP="00D76328">
      <w:pPr>
        <w:ind w:firstLine="709"/>
        <w:jc w:val="both"/>
        <w:rPr>
          <w:sz w:val="28"/>
          <w:szCs w:val="28"/>
        </w:rPr>
      </w:pPr>
    </w:p>
    <w:p w:rsidR="00D76328" w:rsidRPr="00ED273D" w:rsidRDefault="00D76328" w:rsidP="00D76328">
      <w:pPr>
        <w:ind w:firstLine="720"/>
        <w:jc w:val="both"/>
        <w:rPr>
          <w:sz w:val="16"/>
          <w:szCs w:val="16"/>
        </w:rPr>
      </w:pPr>
    </w:p>
    <w:tbl>
      <w:tblPr>
        <w:tblW w:w="10206"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2465"/>
        <w:gridCol w:w="3819"/>
        <w:gridCol w:w="3922"/>
      </w:tblGrid>
      <w:tr w:rsidR="00D76328" w:rsidRPr="00ED273D" w:rsidTr="007D6F3B">
        <w:trPr>
          <w:tblHeader/>
          <w:jc w:val="center"/>
        </w:trPr>
        <w:tc>
          <w:tcPr>
            <w:tcW w:w="2511" w:type="dxa"/>
            <w:tcBorders>
              <w:top w:val="single" w:sz="4" w:space="0" w:color="auto"/>
              <w:bottom w:val="single" w:sz="4" w:space="0" w:color="auto"/>
              <w:right w:val="single" w:sz="4" w:space="0" w:color="auto"/>
            </w:tcBorders>
            <w:vAlign w:val="center"/>
          </w:tcPr>
          <w:p w:rsidR="00D76328" w:rsidRPr="00ED273D" w:rsidRDefault="00D76328" w:rsidP="007D6F3B">
            <w:pPr>
              <w:pStyle w:val="aff2"/>
              <w:jc w:val="center"/>
              <w:rPr>
                <w:rFonts w:ascii="Times New Roman" w:hAnsi="Times New Roman" w:cs="Times New Roman"/>
                <w:sz w:val="20"/>
                <w:szCs w:val="20"/>
              </w:rPr>
            </w:pPr>
            <w:r w:rsidRPr="00ED273D">
              <w:rPr>
                <w:rFonts w:ascii="Times New Roman" w:hAnsi="Times New Roman" w:cs="Times New Roman"/>
                <w:sz w:val="20"/>
                <w:szCs w:val="20"/>
              </w:rPr>
              <w:t>Класс пожарной опасности в лесах</w:t>
            </w:r>
          </w:p>
        </w:tc>
        <w:tc>
          <w:tcPr>
            <w:tcW w:w="3893" w:type="dxa"/>
            <w:tcBorders>
              <w:top w:val="single" w:sz="4" w:space="0" w:color="auto"/>
              <w:left w:val="single" w:sz="4" w:space="0" w:color="auto"/>
              <w:bottom w:val="single" w:sz="4" w:space="0" w:color="auto"/>
              <w:right w:val="single" w:sz="4" w:space="0" w:color="auto"/>
            </w:tcBorders>
            <w:vAlign w:val="center"/>
          </w:tcPr>
          <w:p w:rsidR="00D76328" w:rsidRPr="00ED273D" w:rsidRDefault="00D76328" w:rsidP="007D6F3B">
            <w:pPr>
              <w:pStyle w:val="aff2"/>
              <w:jc w:val="center"/>
              <w:rPr>
                <w:rFonts w:ascii="Times New Roman" w:hAnsi="Times New Roman" w:cs="Times New Roman"/>
                <w:sz w:val="20"/>
                <w:szCs w:val="20"/>
              </w:rPr>
            </w:pPr>
            <w:r w:rsidRPr="00ED273D">
              <w:rPr>
                <w:rFonts w:ascii="Times New Roman" w:hAnsi="Times New Roman" w:cs="Times New Roman"/>
                <w:sz w:val="20"/>
                <w:szCs w:val="20"/>
              </w:rPr>
              <w:t>Величина комплексного показателя</w:t>
            </w:r>
          </w:p>
        </w:tc>
        <w:tc>
          <w:tcPr>
            <w:tcW w:w="3998" w:type="dxa"/>
            <w:tcBorders>
              <w:top w:val="single" w:sz="4" w:space="0" w:color="auto"/>
              <w:left w:val="single" w:sz="4" w:space="0" w:color="auto"/>
              <w:bottom w:val="single" w:sz="4" w:space="0" w:color="auto"/>
            </w:tcBorders>
            <w:vAlign w:val="center"/>
          </w:tcPr>
          <w:p w:rsidR="00D76328" w:rsidRPr="00ED273D" w:rsidRDefault="00D76328" w:rsidP="007D6F3B">
            <w:pPr>
              <w:pStyle w:val="aff2"/>
              <w:jc w:val="center"/>
              <w:rPr>
                <w:rFonts w:ascii="Times New Roman" w:hAnsi="Times New Roman" w:cs="Times New Roman"/>
                <w:sz w:val="20"/>
                <w:szCs w:val="20"/>
              </w:rPr>
            </w:pPr>
            <w:r w:rsidRPr="00ED273D">
              <w:rPr>
                <w:rFonts w:ascii="Times New Roman" w:hAnsi="Times New Roman" w:cs="Times New Roman"/>
                <w:sz w:val="20"/>
                <w:szCs w:val="20"/>
              </w:rPr>
              <w:t>Степень пожарной опасности</w:t>
            </w:r>
          </w:p>
        </w:tc>
      </w:tr>
      <w:tr w:rsidR="00D76328" w:rsidRPr="00ED273D" w:rsidTr="007D6F3B">
        <w:trPr>
          <w:jc w:val="center"/>
        </w:trPr>
        <w:tc>
          <w:tcPr>
            <w:tcW w:w="2511" w:type="dxa"/>
            <w:tcBorders>
              <w:top w:val="single" w:sz="4" w:space="0" w:color="auto"/>
              <w:bottom w:val="single" w:sz="4" w:space="0" w:color="auto"/>
              <w:right w:val="single" w:sz="4" w:space="0" w:color="auto"/>
            </w:tcBorders>
            <w:vAlign w:val="center"/>
          </w:tcPr>
          <w:p w:rsidR="00D76328" w:rsidRPr="00ED273D" w:rsidRDefault="00D76328" w:rsidP="007D6F3B">
            <w:pPr>
              <w:pStyle w:val="aff2"/>
              <w:jc w:val="center"/>
              <w:rPr>
                <w:rFonts w:ascii="Times New Roman" w:hAnsi="Times New Roman" w:cs="Times New Roman"/>
                <w:sz w:val="20"/>
                <w:szCs w:val="20"/>
              </w:rPr>
            </w:pPr>
            <w:r w:rsidRPr="00ED273D">
              <w:rPr>
                <w:rFonts w:ascii="Times New Roman" w:hAnsi="Times New Roman" w:cs="Times New Roman"/>
                <w:sz w:val="20"/>
                <w:szCs w:val="20"/>
              </w:rPr>
              <w:t>I</w:t>
            </w:r>
          </w:p>
        </w:tc>
        <w:tc>
          <w:tcPr>
            <w:tcW w:w="3893" w:type="dxa"/>
            <w:tcBorders>
              <w:top w:val="single" w:sz="4" w:space="0" w:color="auto"/>
              <w:left w:val="single" w:sz="4" w:space="0" w:color="auto"/>
              <w:bottom w:val="single" w:sz="4" w:space="0" w:color="auto"/>
              <w:right w:val="single" w:sz="4" w:space="0" w:color="auto"/>
            </w:tcBorders>
            <w:vAlign w:val="center"/>
          </w:tcPr>
          <w:p w:rsidR="00D76328" w:rsidRPr="00ED273D" w:rsidRDefault="00D76328" w:rsidP="007D6F3B">
            <w:pPr>
              <w:pStyle w:val="aff2"/>
              <w:jc w:val="center"/>
              <w:rPr>
                <w:rFonts w:ascii="Times New Roman" w:hAnsi="Times New Roman" w:cs="Times New Roman"/>
                <w:sz w:val="20"/>
                <w:szCs w:val="20"/>
              </w:rPr>
            </w:pPr>
            <w:r w:rsidRPr="00ED273D">
              <w:rPr>
                <w:rFonts w:ascii="Times New Roman" w:hAnsi="Times New Roman" w:cs="Times New Roman"/>
                <w:sz w:val="20"/>
                <w:szCs w:val="20"/>
              </w:rPr>
              <w:t>0...300</w:t>
            </w:r>
          </w:p>
        </w:tc>
        <w:tc>
          <w:tcPr>
            <w:tcW w:w="3998" w:type="dxa"/>
            <w:tcBorders>
              <w:top w:val="single" w:sz="4" w:space="0" w:color="auto"/>
              <w:left w:val="single" w:sz="4" w:space="0" w:color="auto"/>
              <w:bottom w:val="single" w:sz="4" w:space="0" w:color="auto"/>
            </w:tcBorders>
            <w:vAlign w:val="center"/>
          </w:tcPr>
          <w:p w:rsidR="00D76328" w:rsidRPr="00ED273D" w:rsidRDefault="00D76328" w:rsidP="007D6F3B">
            <w:pPr>
              <w:pStyle w:val="aff2"/>
              <w:jc w:val="center"/>
              <w:rPr>
                <w:rFonts w:ascii="Times New Roman" w:hAnsi="Times New Roman" w:cs="Times New Roman"/>
                <w:sz w:val="20"/>
                <w:szCs w:val="20"/>
              </w:rPr>
            </w:pPr>
            <w:r w:rsidRPr="00ED273D">
              <w:rPr>
                <w:rFonts w:ascii="Times New Roman" w:hAnsi="Times New Roman" w:cs="Times New Roman"/>
                <w:sz w:val="20"/>
                <w:szCs w:val="20"/>
              </w:rPr>
              <w:t>Отсутствует</w:t>
            </w:r>
          </w:p>
        </w:tc>
      </w:tr>
      <w:tr w:rsidR="00D76328" w:rsidRPr="00ED273D" w:rsidTr="007D6F3B">
        <w:trPr>
          <w:jc w:val="center"/>
        </w:trPr>
        <w:tc>
          <w:tcPr>
            <w:tcW w:w="2511" w:type="dxa"/>
            <w:tcBorders>
              <w:top w:val="single" w:sz="4" w:space="0" w:color="auto"/>
              <w:bottom w:val="single" w:sz="4" w:space="0" w:color="auto"/>
              <w:right w:val="single" w:sz="4" w:space="0" w:color="auto"/>
            </w:tcBorders>
            <w:vAlign w:val="center"/>
          </w:tcPr>
          <w:p w:rsidR="00D76328" w:rsidRPr="00ED273D" w:rsidRDefault="00D76328" w:rsidP="007D6F3B">
            <w:pPr>
              <w:pStyle w:val="aff2"/>
              <w:jc w:val="center"/>
              <w:rPr>
                <w:rFonts w:ascii="Times New Roman" w:hAnsi="Times New Roman" w:cs="Times New Roman"/>
                <w:sz w:val="20"/>
                <w:szCs w:val="20"/>
              </w:rPr>
            </w:pPr>
            <w:r w:rsidRPr="00ED273D">
              <w:rPr>
                <w:rFonts w:ascii="Times New Roman" w:hAnsi="Times New Roman" w:cs="Times New Roman"/>
                <w:sz w:val="20"/>
                <w:szCs w:val="20"/>
              </w:rPr>
              <w:t>II</w:t>
            </w:r>
          </w:p>
        </w:tc>
        <w:tc>
          <w:tcPr>
            <w:tcW w:w="3893" w:type="dxa"/>
            <w:tcBorders>
              <w:top w:val="single" w:sz="4" w:space="0" w:color="auto"/>
              <w:left w:val="single" w:sz="4" w:space="0" w:color="auto"/>
              <w:bottom w:val="single" w:sz="4" w:space="0" w:color="auto"/>
              <w:right w:val="single" w:sz="4" w:space="0" w:color="auto"/>
            </w:tcBorders>
            <w:vAlign w:val="center"/>
          </w:tcPr>
          <w:p w:rsidR="00D76328" w:rsidRPr="00ED273D" w:rsidRDefault="00D76328" w:rsidP="007D6F3B">
            <w:pPr>
              <w:pStyle w:val="aff2"/>
              <w:jc w:val="center"/>
              <w:rPr>
                <w:rFonts w:ascii="Times New Roman" w:hAnsi="Times New Roman" w:cs="Times New Roman"/>
                <w:sz w:val="20"/>
                <w:szCs w:val="20"/>
              </w:rPr>
            </w:pPr>
            <w:r w:rsidRPr="00ED273D">
              <w:rPr>
                <w:rFonts w:ascii="Times New Roman" w:hAnsi="Times New Roman" w:cs="Times New Roman"/>
                <w:sz w:val="20"/>
                <w:szCs w:val="20"/>
              </w:rPr>
              <w:t>301...1000</w:t>
            </w:r>
          </w:p>
        </w:tc>
        <w:tc>
          <w:tcPr>
            <w:tcW w:w="3998" w:type="dxa"/>
            <w:tcBorders>
              <w:top w:val="single" w:sz="4" w:space="0" w:color="auto"/>
              <w:left w:val="single" w:sz="4" w:space="0" w:color="auto"/>
              <w:bottom w:val="single" w:sz="4" w:space="0" w:color="auto"/>
            </w:tcBorders>
            <w:vAlign w:val="center"/>
          </w:tcPr>
          <w:p w:rsidR="00D76328" w:rsidRPr="00ED273D" w:rsidRDefault="00D76328" w:rsidP="007D6F3B">
            <w:pPr>
              <w:pStyle w:val="aff2"/>
              <w:jc w:val="center"/>
              <w:rPr>
                <w:rFonts w:ascii="Times New Roman" w:hAnsi="Times New Roman" w:cs="Times New Roman"/>
                <w:sz w:val="20"/>
                <w:szCs w:val="20"/>
              </w:rPr>
            </w:pPr>
            <w:r w:rsidRPr="00ED273D">
              <w:rPr>
                <w:rFonts w:ascii="Times New Roman" w:hAnsi="Times New Roman" w:cs="Times New Roman"/>
                <w:sz w:val="20"/>
                <w:szCs w:val="20"/>
              </w:rPr>
              <w:t>Малая</w:t>
            </w:r>
          </w:p>
        </w:tc>
      </w:tr>
      <w:tr w:rsidR="00D76328" w:rsidRPr="00ED273D" w:rsidTr="007D6F3B">
        <w:trPr>
          <w:jc w:val="center"/>
        </w:trPr>
        <w:tc>
          <w:tcPr>
            <w:tcW w:w="2511" w:type="dxa"/>
            <w:tcBorders>
              <w:top w:val="single" w:sz="4" w:space="0" w:color="auto"/>
              <w:bottom w:val="single" w:sz="4" w:space="0" w:color="auto"/>
              <w:right w:val="single" w:sz="4" w:space="0" w:color="auto"/>
            </w:tcBorders>
            <w:vAlign w:val="center"/>
          </w:tcPr>
          <w:p w:rsidR="00D76328" w:rsidRPr="00ED273D" w:rsidRDefault="00D76328" w:rsidP="007D6F3B">
            <w:pPr>
              <w:pStyle w:val="aff2"/>
              <w:jc w:val="center"/>
              <w:rPr>
                <w:rFonts w:ascii="Times New Roman" w:hAnsi="Times New Roman" w:cs="Times New Roman"/>
                <w:sz w:val="20"/>
                <w:szCs w:val="20"/>
              </w:rPr>
            </w:pPr>
            <w:r w:rsidRPr="00ED273D">
              <w:rPr>
                <w:rFonts w:ascii="Times New Roman" w:hAnsi="Times New Roman" w:cs="Times New Roman"/>
                <w:sz w:val="20"/>
                <w:szCs w:val="20"/>
              </w:rPr>
              <w:lastRenderedPageBreak/>
              <w:t>III</w:t>
            </w:r>
          </w:p>
        </w:tc>
        <w:tc>
          <w:tcPr>
            <w:tcW w:w="3893" w:type="dxa"/>
            <w:tcBorders>
              <w:top w:val="single" w:sz="4" w:space="0" w:color="auto"/>
              <w:left w:val="single" w:sz="4" w:space="0" w:color="auto"/>
              <w:bottom w:val="single" w:sz="4" w:space="0" w:color="auto"/>
              <w:right w:val="single" w:sz="4" w:space="0" w:color="auto"/>
            </w:tcBorders>
            <w:vAlign w:val="center"/>
          </w:tcPr>
          <w:p w:rsidR="00D76328" w:rsidRPr="00ED273D" w:rsidRDefault="00D76328" w:rsidP="007D6F3B">
            <w:pPr>
              <w:pStyle w:val="aff2"/>
              <w:jc w:val="center"/>
              <w:rPr>
                <w:rFonts w:ascii="Times New Roman" w:hAnsi="Times New Roman" w:cs="Times New Roman"/>
                <w:sz w:val="20"/>
                <w:szCs w:val="20"/>
              </w:rPr>
            </w:pPr>
            <w:r w:rsidRPr="00ED273D">
              <w:rPr>
                <w:rFonts w:ascii="Times New Roman" w:hAnsi="Times New Roman" w:cs="Times New Roman"/>
                <w:sz w:val="20"/>
                <w:szCs w:val="20"/>
              </w:rPr>
              <w:t>1001...4000</w:t>
            </w:r>
          </w:p>
        </w:tc>
        <w:tc>
          <w:tcPr>
            <w:tcW w:w="3998" w:type="dxa"/>
            <w:tcBorders>
              <w:top w:val="single" w:sz="4" w:space="0" w:color="auto"/>
              <w:left w:val="single" w:sz="4" w:space="0" w:color="auto"/>
              <w:bottom w:val="single" w:sz="4" w:space="0" w:color="auto"/>
            </w:tcBorders>
            <w:vAlign w:val="center"/>
          </w:tcPr>
          <w:p w:rsidR="00D76328" w:rsidRPr="00ED273D" w:rsidRDefault="00D76328" w:rsidP="007D6F3B">
            <w:pPr>
              <w:pStyle w:val="aff2"/>
              <w:jc w:val="center"/>
              <w:rPr>
                <w:rFonts w:ascii="Times New Roman" w:hAnsi="Times New Roman" w:cs="Times New Roman"/>
                <w:sz w:val="20"/>
                <w:szCs w:val="20"/>
              </w:rPr>
            </w:pPr>
            <w:r w:rsidRPr="00ED273D">
              <w:rPr>
                <w:rFonts w:ascii="Times New Roman" w:hAnsi="Times New Roman" w:cs="Times New Roman"/>
                <w:sz w:val="20"/>
                <w:szCs w:val="20"/>
              </w:rPr>
              <w:t>Средняя</w:t>
            </w:r>
          </w:p>
        </w:tc>
      </w:tr>
      <w:tr w:rsidR="00D76328" w:rsidRPr="00ED273D" w:rsidTr="007D6F3B">
        <w:trPr>
          <w:jc w:val="center"/>
        </w:trPr>
        <w:tc>
          <w:tcPr>
            <w:tcW w:w="2511" w:type="dxa"/>
            <w:tcBorders>
              <w:top w:val="single" w:sz="4" w:space="0" w:color="auto"/>
              <w:bottom w:val="single" w:sz="4" w:space="0" w:color="auto"/>
              <w:right w:val="single" w:sz="4" w:space="0" w:color="auto"/>
            </w:tcBorders>
            <w:vAlign w:val="center"/>
          </w:tcPr>
          <w:p w:rsidR="00D76328" w:rsidRPr="00ED273D" w:rsidRDefault="00D76328" w:rsidP="007D6F3B">
            <w:pPr>
              <w:pStyle w:val="aff2"/>
              <w:jc w:val="center"/>
              <w:rPr>
                <w:rFonts w:ascii="Times New Roman" w:hAnsi="Times New Roman" w:cs="Times New Roman"/>
                <w:sz w:val="20"/>
                <w:szCs w:val="20"/>
              </w:rPr>
            </w:pPr>
            <w:r w:rsidRPr="00ED273D">
              <w:rPr>
                <w:rFonts w:ascii="Times New Roman" w:hAnsi="Times New Roman" w:cs="Times New Roman"/>
                <w:sz w:val="20"/>
                <w:szCs w:val="20"/>
              </w:rPr>
              <w:t>IV</w:t>
            </w:r>
          </w:p>
        </w:tc>
        <w:tc>
          <w:tcPr>
            <w:tcW w:w="3893" w:type="dxa"/>
            <w:tcBorders>
              <w:top w:val="single" w:sz="4" w:space="0" w:color="auto"/>
              <w:left w:val="single" w:sz="4" w:space="0" w:color="auto"/>
              <w:bottom w:val="single" w:sz="4" w:space="0" w:color="auto"/>
              <w:right w:val="single" w:sz="4" w:space="0" w:color="auto"/>
            </w:tcBorders>
            <w:vAlign w:val="center"/>
          </w:tcPr>
          <w:p w:rsidR="00D76328" w:rsidRPr="00ED273D" w:rsidRDefault="00D76328" w:rsidP="007D6F3B">
            <w:pPr>
              <w:pStyle w:val="aff2"/>
              <w:jc w:val="center"/>
              <w:rPr>
                <w:rFonts w:ascii="Times New Roman" w:hAnsi="Times New Roman" w:cs="Times New Roman"/>
                <w:sz w:val="20"/>
                <w:szCs w:val="20"/>
              </w:rPr>
            </w:pPr>
            <w:r w:rsidRPr="00ED273D">
              <w:rPr>
                <w:rFonts w:ascii="Times New Roman" w:hAnsi="Times New Roman" w:cs="Times New Roman"/>
                <w:sz w:val="20"/>
                <w:szCs w:val="20"/>
              </w:rPr>
              <w:t>4001...10000</w:t>
            </w:r>
          </w:p>
        </w:tc>
        <w:tc>
          <w:tcPr>
            <w:tcW w:w="3998" w:type="dxa"/>
            <w:tcBorders>
              <w:top w:val="single" w:sz="4" w:space="0" w:color="auto"/>
              <w:left w:val="single" w:sz="4" w:space="0" w:color="auto"/>
              <w:bottom w:val="single" w:sz="4" w:space="0" w:color="auto"/>
            </w:tcBorders>
            <w:vAlign w:val="center"/>
          </w:tcPr>
          <w:p w:rsidR="00D76328" w:rsidRPr="00ED273D" w:rsidRDefault="00D76328" w:rsidP="007D6F3B">
            <w:pPr>
              <w:pStyle w:val="aff2"/>
              <w:jc w:val="center"/>
              <w:rPr>
                <w:rFonts w:ascii="Times New Roman" w:hAnsi="Times New Roman" w:cs="Times New Roman"/>
                <w:sz w:val="20"/>
                <w:szCs w:val="20"/>
              </w:rPr>
            </w:pPr>
            <w:r w:rsidRPr="00ED273D">
              <w:rPr>
                <w:rFonts w:ascii="Times New Roman" w:hAnsi="Times New Roman" w:cs="Times New Roman"/>
                <w:sz w:val="20"/>
                <w:szCs w:val="20"/>
              </w:rPr>
              <w:t>Высокая</w:t>
            </w:r>
          </w:p>
        </w:tc>
      </w:tr>
      <w:tr w:rsidR="00D76328" w:rsidRPr="00ED273D" w:rsidTr="007D6F3B">
        <w:trPr>
          <w:jc w:val="center"/>
        </w:trPr>
        <w:tc>
          <w:tcPr>
            <w:tcW w:w="2511" w:type="dxa"/>
            <w:tcBorders>
              <w:top w:val="single" w:sz="4" w:space="0" w:color="auto"/>
              <w:bottom w:val="single" w:sz="4" w:space="0" w:color="auto"/>
              <w:right w:val="single" w:sz="4" w:space="0" w:color="auto"/>
            </w:tcBorders>
            <w:vAlign w:val="center"/>
          </w:tcPr>
          <w:p w:rsidR="00D76328" w:rsidRPr="00ED273D" w:rsidRDefault="00D76328" w:rsidP="007D6F3B">
            <w:pPr>
              <w:pStyle w:val="aff2"/>
              <w:jc w:val="center"/>
              <w:rPr>
                <w:rFonts w:ascii="Times New Roman" w:hAnsi="Times New Roman" w:cs="Times New Roman"/>
                <w:sz w:val="20"/>
                <w:szCs w:val="20"/>
              </w:rPr>
            </w:pPr>
            <w:r w:rsidRPr="00ED273D">
              <w:rPr>
                <w:rFonts w:ascii="Times New Roman" w:hAnsi="Times New Roman" w:cs="Times New Roman"/>
                <w:sz w:val="20"/>
                <w:szCs w:val="20"/>
              </w:rPr>
              <w:t>V</w:t>
            </w:r>
          </w:p>
        </w:tc>
        <w:tc>
          <w:tcPr>
            <w:tcW w:w="3893" w:type="dxa"/>
            <w:tcBorders>
              <w:top w:val="single" w:sz="4" w:space="0" w:color="auto"/>
              <w:left w:val="single" w:sz="4" w:space="0" w:color="auto"/>
              <w:bottom w:val="single" w:sz="4" w:space="0" w:color="auto"/>
              <w:right w:val="single" w:sz="4" w:space="0" w:color="auto"/>
            </w:tcBorders>
            <w:vAlign w:val="center"/>
          </w:tcPr>
          <w:p w:rsidR="00D76328" w:rsidRPr="00ED273D" w:rsidRDefault="00D76328" w:rsidP="007D6F3B">
            <w:pPr>
              <w:pStyle w:val="aff2"/>
              <w:jc w:val="center"/>
              <w:rPr>
                <w:rFonts w:ascii="Times New Roman" w:hAnsi="Times New Roman" w:cs="Times New Roman"/>
                <w:sz w:val="20"/>
                <w:szCs w:val="20"/>
              </w:rPr>
            </w:pPr>
            <w:r w:rsidRPr="00ED273D">
              <w:rPr>
                <w:rFonts w:ascii="Times New Roman" w:hAnsi="Times New Roman" w:cs="Times New Roman"/>
                <w:sz w:val="20"/>
                <w:szCs w:val="20"/>
              </w:rPr>
              <w:t>Более 10000</w:t>
            </w:r>
          </w:p>
        </w:tc>
        <w:tc>
          <w:tcPr>
            <w:tcW w:w="3998" w:type="dxa"/>
            <w:tcBorders>
              <w:top w:val="single" w:sz="4" w:space="0" w:color="auto"/>
              <w:left w:val="single" w:sz="4" w:space="0" w:color="auto"/>
              <w:bottom w:val="single" w:sz="4" w:space="0" w:color="auto"/>
            </w:tcBorders>
            <w:vAlign w:val="center"/>
          </w:tcPr>
          <w:p w:rsidR="00D76328" w:rsidRPr="00ED273D" w:rsidRDefault="00D76328" w:rsidP="007D6F3B">
            <w:pPr>
              <w:pStyle w:val="aff2"/>
              <w:jc w:val="center"/>
              <w:rPr>
                <w:rFonts w:ascii="Times New Roman" w:hAnsi="Times New Roman" w:cs="Times New Roman"/>
                <w:sz w:val="20"/>
                <w:szCs w:val="20"/>
              </w:rPr>
            </w:pPr>
            <w:r w:rsidRPr="00ED273D">
              <w:rPr>
                <w:rFonts w:ascii="Times New Roman" w:hAnsi="Times New Roman" w:cs="Times New Roman"/>
                <w:sz w:val="20"/>
                <w:szCs w:val="20"/>
              </w:rPr>
              <w:t>Чрезвычайная</w:t>
            </w:r>
          </w:p>
        </w:tc>
      </w:tr>
    </w:tbl>
    <w:p w:rsidR="00D76328" w:rsidRPr="00ED273D" w:rsidRDefault="00D76328" w:rsidP="00D76328">
      <w:pPr>
        <w:autoSpaceDE w:val="0"/>
        <w:autoSpaceDN w:val="0"/>
        <w:adjustRightInd w:val="0"/>
        <w:ind w:firstLine="720"/>
        <w:jc w:val="both"/>
        <w:rPr>
          <w:sz w:val="26"/>
          <w:szCs w:val="26"/>
        </w:rPr>
      </w:pPr>
    </w:p>
    <w:p w:rsidR="00D76328" w:rsidRPr="00ED273D" w:rsidRDefault="00D76328" w:rsidP="00D76328">
      <w:pPr>
        <w:autoSpaceDE w:val="0"/>
        <w:autoSpaceDN w:val="0"/>
        <w:adjustRightInd w:val="0"/>
        <w:ind w:firstLine="720"/>
        <w:jc w:val="both"/>
        <w:rPr>
          <w:sz w:val="28"/>
          <w:szCs w:val="28"/>
        </w:rPr>
      </w:pPr>
      <w:r w:rsidRPr="00ED273D">
        <w:rPr>
          <w:sz w:val="28"/>
          <w:szCs w:val="28"/>
        </w:rPr>
        <w:t>Система обнаружения и учета лесных пожаров на территории лесничества основана на работе:</w:t>
      </w:r>
    </w:p>
    <w:p w:rsidR="00D76328" w:rsidRPr="00ED273D" w:rsidRDefault="00D76328" w:rsidP="00D76328">
      <w:pPr>
        <w:autoSpaceDE w:val="0"/>
        <w:autoSpaceDN w:val="0"/>
        <w:adjustRightInd w:val="0"/>
        <w:ind w:firstLine="720"/>
        <w:jc w:val="both"/>
        <w:rPr>
          <w:sz w:val="28"/>
          <w:szCs w:val="28"/>
        </w:rPr>
      </w:pPr>
      <w:r w:rsidRPr="00ED273D">
        <w:rPr>
          <w:sz w:val="28"/>
          <w:szCs w:val="28"/>
        </w:rPr>
        <w:t>- организация наблюдения за лесами на господствующих высотах;</w:t>
      </w:r>
    </w:p>
    <w:p w:rsidR="00D76328" w:rsidRPr="00ED273D" w:rsidRDefault="00D76328" w:rsidP="00D76328">
      <w:pPr>
        <w:autoSpaceDE w:val="0"/>
        <w:autoSpaceDN w:val="0"/>
        <w:adjustRightInd w:val="0"/>
        <w:ind w:firstLine="720"/>
        <w:jc w:val="both"/>
        <w:rPr>
          <w:sz w:val="28"/>
          <w:szCs w:val="28"/>
        </w:rPr>
      </w:pPr>
      <w:r w:rsidRPr="00ED273D">
        <w:rPr>
          <w:sz w:val="28"/>
          <w:szCs w:val="28"/>
        </w:rPr>
        <w:t>- организация наземного патрулирования;</w:t>
      </w:r>
    </w:p>
    <w:p w:rsidR="00D76328" w:rsidRPr="00ED273D" w:rsidRDefault="00D76328" w:rsidP="00D76328">
      <w:pPr>
        <w:autoSpaceDE w:val="0"/>
        <w:autoSpaceDN w:val="0"/>
        <w:adjustRightInd w:val="0"/>
        <w:ind w:firstLine="720"/>
        <w:jc w:val="both"/>
        <w:rPr>
          <w:sz w:val="28"/>
          <w:szCs w:val="28"/>
        </w:rPr>
      </w:pPr>
      <w:r w:rsidRPr="00ED273D">
        <w:rPr>
          <w:sz w:val="28"/>
          <w:szCs w:val="28"/>
        </w:rPr>
        <w:t>- организация приема сообщений с воздушных судов при проведении авиационного патрулирования в дни с высоким классом пожарной опасности;</w:t>
      </w:r>
    </w:p>
    <w:p w:rsidR="00D76328" w:rsidRPr="00ED273D" w:rsidRDefault="00D76328" w:rsidP="00D76328">
      <w:pPr>
        <w:autoSpaceDE w:val="0"/>
        <w:autoSpaceDN w:val="0"/>
        <w:adjustRightInd w:val="0"/>
        <w:ind w:firstLine="720"/>
        <w:jc w:val="both"/>
        <w:rPr>
          <w:sz w:val="28"/>
          <w:szCs w:val="28"/>
        </w:rPr>
      </w:pPr>
      <w:r w:rsidRPr="00ED273D">
        <w:rPr>
          <w:sz w:val="28"/>
          <w:szCs w:val="28"/>
        </w:rPr>
        <w:t>- организация за подготовкой и проведением инструктажей патрульных групп, дежурных диспетчерских пунктов по лесничеству и других работников лесничеств и автономного учреждения «Удмуртлес» по вопросам обнаружения лесных пожаров и порядка передачи информации о них (лесничество, филиал АУ УР «Удмуртлес», пожарно-химическая станция для организации тушения);</w:t>
      </w:r>
    </w:p>
    <w:p w:rsidR="00D76328" w:rsidRPr="00ED273D" w:rsidRDefault="00D76328" w:rsidP="00D76328">
      <w:pPr>
        <w:autoSpaceDE w:val="0"/>
        <w:autoSpaceDN w:val="0"/>
        <w:adjustRightInd w:val="0"/>
        <w:ind w:firstLine="720"/>
        <w:jc w:val="both"/>
        <w:rPr>
          <w:sz w:val="28"/>
          <w:szCs w:val="28"/>
        </w:rPr>
      </w:pPr>
      <w:r w:rsidRPr="00ED273D">
        <w:rPr>
          <w:sz w:val="28"/>
          <w:szCs w:val="28"/>
        </w:rPr>
        <w:t>- проведение разъяснительной работы среди населения по вопросам предупреждения, обнаружения и тушения лесных пожаров;</w:t>
      </w:r>
    </w:p>
    <w:p w:rsidR="00D76328" w:rsidRPr="00ED273D" w:rsidRDefault="00D76328" w:rsidP="00D76328">
      <w:pPr>
        <w:autoSpaceDE w:val="0"/>
        <w:autoSpaceDN w:val="0"/>
        <w:adjustRightInd w:val="0"/>
        <w:ind w:firstLine="720"/>
        <w:jc w:val="both"/>
        <w:rPr>
          <w:sz w:val="28"/>
          <w:szCs w:val="28"/>
        </w:rPr>
      </w:pPr>
      <w:r w:rsidRPr="00ED273D">
        <w:rPr>
          <w:sz w:val="28"/>
          <w:szCs w:val="28"/>
        </w:rPr>
        <w:t>- использование информационной системы дистанционного мониторинга (ИСДМ) ФБУ «Авиалесохрана».</w:t>
      </w:r>
    </w:p>
    <w:p w:rsidR="00D76328" w:rsidRPr="00ED273D" w:rsidRDefault="00D76328" w:rsidP="00D76328">
      <w:pPr>
        <w:autoSpaceDE w:val="0"/>
        <w:autoSpaceDN w:val="0"/>
        <w:adjustRightInd w:val="0"/>
        <w:ind w:firstLine="720"/>
        <w:jc w:val="both"/>
        <w:rPr>
          <w:sz w:val="28"/>
          <w:szCs w:val="28"/>
        </w:rPr>
      </w:pPr>
      <w:r w:rsidRPr="00ED273D">
        <w:rPr>
          <w:sz w:val="28"/>
          <w:szCs w:val="28"/>
        </w:rPr>
        <w:t>В соответствии с приказом Федерального агентства лесного хозяйства от 26.01.2022 № 22 «Об установлении лесопожарного зонирования земель лесного фонда и о признании утратившими силу некоторых приказов Федерального агентства лесного хозяйства» территория лесного фонда Удмуртской Республики отнесена к зоне наземного обнаружения и тушения пожаров.</w:t>
      </w:r>
    </w:p>
    <w:p w:rsidR="00D76328" w:rsidRPr="00ED273D" w:rsidRDefault="00D76328" w:rsidP="00D76328">
      <w:pPr>
        <w:autoSpaceDE w:val="0"/>
        <w:autoSpaceDN w:val="0"/>
        <w:adjustRightInd w:val="0"/>
        <w:ind w:firstLine="720"/>
        <w:jc w:val="both"/>
        <w:rPr>
          <w:sz w:val="28"/>
          <w:szCs w:val="28"/>
        </w:rPr>
      </w:pPr>
      <w:r w:rsidRPr="00ED273D">
        <w:rPr>
          <w:sz w:val="28"/>
          <w:szCs w:val="28"/>
        </w:rPr>
        <w:t>Патрулирование лесов производится по маршрутам, установленным (запланированным) с учетом классов пожарной опасности насаждений, наличия источников огня и класса пожарной опасности по погодным условиям, а также других факторов, оказывающих влияние на возможность возникновения лесных пожаров. Патрулирование проводится силами специалистов лесничества и специализированным учреждением – филиалом АУ УР «Удмуртлес» с помощью малых лесопатрульных комплексов. При этом патрульный или патрульная группа должны иметь набор средств для тушения обнаруженного пожара. Протяженность патрульных маршрутов в зависимости от уровня пожарной опасности может быть различной. Патрульные, как правило, обеспечиваются биноклями и средствами связи с диспетчерским пунктом по лесничеству, ЛПС (лесопатрульная служба) для сообщения обо всех обнаруженных лесных пожарах и принятых мерах по их тушению.</w:t>
      </w:r>
    </w:p>
    <w:p w:rsidR="00D76328" w:rsidRPr="00ED273D" w:rsidRDefault="00D76328" w:rsidP="00D76328">
      <w:pPr>
        <w:autoSpaceDE w:val="0"/>
        <w:autoSpaceDN w:val="0"/>
        <w:adjustRightInd w:val="0"/>
        <w:ind w:firstLine="720"/>
        <w:jc w:val="both"/>
        <w:rPr>
          <w:sz w:val="28"/>
          <w:szCs w:val="28"/>
        </w:rPr>
      </w:pPr>
      <w:r w:rsidRPr="00ED273D">
        <w:rPr>
          <w:sz w:val="28"/>
          <w:szCs w:val="28"/>
        </w:rPr>
        <w:t>Авиационное патрулирование осуществляется в дни с высокой пожарной опасностью в лесах по условиям погоды.</w:t>
      </w:r>
    </w:p>
    <w:p w:rsidR="00D76328" w:rsidRPr="00ED273D" w:rsidRDefault="00D76328" w:rsidP="00D76328">
      <w:pPr>
        <w:autoSpaceDE w:val="0"/>
        <w:autoSpaceDN w:val="0"/>
        <w:adjustRightInd w:val="0"/>
        <w:ind w:firstLine="720"/>
        <w:jc w:val="both"/>
        <w:rPr>
          <w:sz w:val="28"/>
          <w:szCs w:val="28"/>
        </w:rPr>
      </w:pPr>
      <w:r w:rsidRPr="00ED273D">
        <w:rPr>
          <w:sz w:val="28"/>
          <w:szCs w:val="28"/>
        </w:rPr>
        <w:t>Авиационное патрулирование лесов заключается в наблюдении с воздуха за обслуживаемой лесной территорией с целью своевременного обнаружения лесных пожаров и выявления нарушений правил пожарной безопасности в лесах. Авиапатрулирование производится по утвержденным маршрутам.</w:t>
      </w:r>
    </w:p>
    <w:p w:rsidR="00D76328" w:rsidRPr="00ED273D" w:rsidRDefault="00D76328" w:rsidP="00D76328">
      <w:pPr>
        <w:autoSpaceDE w:val="0"/>
        <w:autoSpaceDN w:val="0"/>
        <w:adjustRightInd w:val="0"/>
        <w:ind w:firstLine="720"/>
        <w:jc w:val="both"/>
        <w:rPr>
          <w:sz w:val="28"/>
          <w:szCs w:val="28"/>
        </w:rPr>
      </w:pPr>
      <w:r w:rsidRPr="00ED273D">
        <w:rPr>
          <w:sz w:val="28"/>
          <w:szCs w:val="28"/>
        </w:rPr>
        <w:t xml:space="preserve">Прием и учет сообщений о лесных пожарах осуществляется диспетчерскими пунктами по лесничеству и дальнейшей передачей информации </w:t>
      </w:r>
      <w:r w:rsidRPr="00ED273D">
        <w:rPr>
          <w:sz w:val="28"/>
          <w:szCs w:val="28"/>
        </w:rPr>
        <w:lastRenderedPageBreak/>
        <w:t>на Единый пункт диспетчерского управления Министерства природных ресурсов и охраны окружающей среды Удмуртской Республики.</w:t>
      </w:r>
    </w:p>
    <w:p w:rsidR="009B3BB9" w:rsidRPr="00ED273D" w:rsidRDefault="009B3BB9" w:rsidP="00BB2BB3">
      <w:pPr>
        <w:pStyle w:val="ConsPlusNormal"/>
        <w:ind w:firstLine="709"/>
        <w:jc w:val="both"/>
        <w:rPr>
          <w:rFonts w:ascii="Times New Roman" w:hAnsi="Times New Roman"/>
          <w:sz w:val="28"/>
          <w:szCs w:val="28"/>
          <w:u w:val="single"/>
        </w:rPr>
      </w:pPr>
      <w:r w:rsidRPr="00ED273D">
        <w:rPr>
          <w:rFonts w:ascii="Times New Roman" w:hAnsi="Times New Roman"/>
          <w:sz w:val="28"/>
          <w:szCs w:val="28"/>
          <w:u w:val="single"/>
        </w:rPr>
        <w:t>Нормативы, параметры и сроки проведения мероприятий по тушению ле</w:t>
      </w:r>
      <w:r w:rsidRPr="00ED273D">
        <w:rPr>
          <w:rFonts w:ascii="Times New Roman" w:hAnsi="Times New Roman" w:cs="Times New Roman"/>
          <w:sz w:val="28"/>
          <w:szCs w:val="28"/>
          <w:u w:val="single"/>
        </w:rPr>
        <w:t>сных пожаров</w:t>
      </w:r>
    </w:p>
    <w:p w:rsidR="009B3BB9" w:rsidRPr="00ED273D" w:rsidRDefault="009B3BB9" w:rsidP="00BB2BB3">
      <w:pPr>
        <w:autoSpaceDE w:val="0"/>
        <w:autoSpaceDN w:val="0"/>
        <w:adjustRightInd w:val="0"/>
        <w:ind w:firstLine="709"/>
        <w:jc w:val="both"/>
        <w:outlineLvl w:val="1"/>
        <w:rPr>
          <w:sz w:val="28"/>
          <w:szCs w:val="28"/>
        </w:rPr>
      </w:pPr>
      <w:bookmarkStart w:id="669" w:name="_Toc316806764"/>
      <w:bookmarkStart w:id="670" w:name="_Toc511384305"/>
      <w:bookmarkStart w:id="671" w:name="_Toc4773123"/>
      <w:r w:rsidRPr="00ED273D">
        <w:rPr>
          <w:sz w:val="28"/>
          <w:szCs w:val="28"/>
        </w:rPr>
        <w:t xml:space="preserve">Тушение пожаров в лесах в границах лесничества осуществляется в соответствии с Лесным кодексом Российской Федерации, Федеральным законом от 21 декабря 1994 года </w:t>
      </w:r>
      <w:r w:rsidR="00E63CCB" w:rsidRPr="00ED273D">
        <w:rPr>
          <w:sz w:val="28"/>
          <w:szCs w:val="28"/>
        </w:rPr>
        <w:t>№</w:t>
      </w:r>
      <w:r w:rsidRPr="00ED273D">
        <w:rPr>
          <w:sz w:val="28"/>
          <w:szCs w:val="28"/>
        </w:rPr>
        <w:t xml:space="preserve"> 68-ФЗ «О защите населения и территорий от чрезвычайных ситуаций природного и техногенного характера» (далее - Федеральный закон «О защите населения и территорий от чрезвычайных ситуаций природного и техногенного характера») и Федеральным законом от 21 декабря 1994 года </w:t>
      </w:r>
      <w:r w:rsidR="00E63CCB" w:rsidRPr="00ED273D">
        <w:rPr>
          <w:sz w:val="28"/>
          <w:szCs w:val="28"/>
        </w:rPr>
        <w:t>№</w:t>
      </w:r>
      <w:r w:rsidRPr="00ED273D">
        <w:rPr>
          <w:sz w:val="28"/>
          <w:szCs w:val="28"/>
        </w:rPr>
        <w:t xml:space="preserve"> 69-ФЗ «О пожарной безопасности» (далее - Федеральный закон «О пожарной безопасности»).</w:t>
      </w:r>
      <w:bookmarkEnd w:id="669"/>
      <w:bookmarkEnd w:id="670"/>
      <w:bookmarkEnd w:id="671"/>
    </w:p>
    <w:p w:rsidR="009B3BB9" w:rsidRPr="00ED273D" w:rsidRDefault="009B3BB9" w:rsidP="00BB2BB3">
      <w:pPr>
        <w:autoSpaceDE w:val="0"/>
        <w:autoSpaceDN w:val="0"/>
        <w:adjustRightInd w:val="0"/>
        <w:ind w:firstLine="709"/>
        <w:jc w:val="both"/>
        <w:outlineLvl w:val="1"/>
        <w:rPr>
          <w:sz w:val="28"/>
          <w:szCs w:val="28"/>
        </w:rPr>
      </w:pPr>
      <w:bookmarkStart w:id="672" w:name="_Toc316806765"/>
      <w:bookmarkStart w:id="673" w:name="_Toc511384306"/>
      <w:bookmarkStart w:id="674" w:name="_Toc4773124"/>
      <w:r w:rsidRPr="00ED273D">
        <w:rPr>
          <w:sz w:val="28"/>
          <w:szCs w:val="28"/>
        </w:rPr>
        <w:t>Тушение лесного пожара включает в себя:</w:t>
      </w:r>
      <w:bookmarkEnd w:id="672"/>
      <w:bookmarkEnd w:id="673"/>
      <w:bookmarkEnd w:id="674"/>
    </w:p>
    <w:p w:rsidR="009B3BB9" w:rsidRPr="00ED273D" w:rsidRDefault="009B3BB9" w:rsidP="00BB2BB3">
      <w:pPr>
        <w:autoSpaceDE w:val="0"/>
        <w:autoSpaceDN w:val="0"/>
        <w:adjustRightInd w:val="0"/>
        <w:ind w:firstLine="709"/>
        <w:jc w:val="both"/>
        <w:outlineLvl w:val="1"/>
        <w:rPr>
          <w:sz w:val="28"/>
          <w:szCs w:val="28"/>
        </w:rPr>
      </w:pPr>
      <w:bookmarkStart w:id="675" w:name="_Toc316806766"/>
      <w:bookmarkStart w:id="676" w:name="_Toc511384307"/>
      <w:bookmarkStart w:id="677" w:name="_Toc4773125"/>
      <w:r w:rsidRPr="00ED273D">
        <w:rPr>
          <w:sz w:val="28"/>
          <w:szCs w:val="28"/>
        </w:rPr>
        <w:t>1) обследование лесного пожара с использованием наземных, авиационных или космических средств в целях уточнения вида и интенсивности лесного пожара, его границ, направления его движения, выявления возможных границ его распространения и локализации, источников противопожарного водоснабжения, подъездов к ним и к месту лесного пожара, а также других особенностей, определяющих тактику тушения лесного пожара;</w:t>
      </w:r>
      <w:bookmarkEnd w:id="675"/>
      <w:bookmarkEnd w:id="676"/>
      <w:bookmarkEnd w:id="677"/>
    </w:p>
    <w:p w:rsidR="009B3BB9" w:rsidRPr="00ED273D" w:rsidRDefault="009B3BB9" w:rsidP="00BB2BB3">
      <w:pPr>
        <w:autoSpaceDE w:val="0"/>
        <w:autoSpaceDN w:val="0"/>
        <w:adjustRightInd w:val="0"/>
        <w:ind w:firstLine="709"/>
        <w:jc w:val="both"/>
        <w:outlineLvl w:val="1"/>
        <w:rPr>
          <w:sz w:val="28"/>
          <w:szCs w:val="28"/>
        </w:rPr>
      </w:pPr>
      <w:bookmarkStart w:id="678" w:name="_Toc316806767"/>
      <w:bookmarkStart w:id="679" w:name="_Toc511384308"/>
      <w:bookmarkStart w:id="680" w:name="_Toc4773126"/>
      <w:r w:rsidRPr="00ED273D">
        <w:rPr>
          <w:sz w:val="28"/>
          <w:szCs w:val="28"/>
        </w:rPr>
        <w:t>2) доставку людей и средств тушения лесного пожара к месту тушения и обратно;</w:t>
      </w:r>
      <w:bookmarkEnd w:id="678"/>
      <w:bookmarkEnd w:id="679"/>
      <w:bookmarkEnd w:id="680"/>
    </w:p>
    <w:p w:rsidR="009B3BB9" w:rsidRPr="00ED273D" w:rsidRDefault="009B3BB9" w:rsidP="00BB2BB3">
      <w:pPr>
        <w:autoSpaceDE w:val="0"/>
        <w:autoSpaceDN w:val="0"/>
        <w:adjustRightInd w:val="0"/>
        <w:ind w:firstLine="709"/>
        <w:jc w:val="both"/>
        <w:outlineLvl w:val="1"/>
        <w:rPr>
          <w:sz w:val="28"/>
          <w:szCs w:val="28"/>
        </w:rPr>
      </w:pPr>
      <w:bookmarkStart w:id="681" w:name="_Toc316806768"/>
      <w:bookmarkStart w:id="682" w:name="_Toc511384309"/>
      <w:bookmarkStart w:id="683" w:name="_Toc4773127"/>
      <w:r w:rsidRPr="00ED273D">
        <w:rPr>
          <w:sz w:val="28"/>
          <w:szCs w:val="28"/>
        </w:rPr>
        <w:t>3) локализацию лесного пожара;</w:t>
      </w:r>
      <w:bookmarkEnd w:id="681"/>
      <w:bookmarkEnd w:id="682"/>
      <w:bookmarkEnd w:id="683"/>
    </w:p>
    <w:p w:rsidR="009B3BB9" w:rsidRPr="00ED273D" w:rsidRDefault="009B3BB9" w:rsidP="00BB2BB3">
      <w:pPr>
        <w:autoSpaceDE w:val="0"/>
        <w:autoSpaceDN w:val="0"/>
        <w:adjustRightInd w:val="0"/>
        <w:ind w:firstLine="709"/>
        <w:jc w:val="both"/>
        <w:outlineLvl w:val="1"/>
        <w:rPr>
          <w:sz w:val="28"/>
          <w:szCs w:val="28"/>
        </w:rPr>
      </w:pPr>
      <w:bookmarkStart w:id="684" w:name="_Toc316806769"/>
      <w:bookmarkStart w:id="685" w:name="_Toc511384310"/>
      <w:bookmarkStart w:id="686" w:name="_Toc4773128"/>
      <w:r w:rsidRPr="00ED273D">
        <w:rPr>
          <w:sz w:val="28"/>
          <w:szCs w:val="28"/>
        </w:rPr>
        <w:t>4) ликвидацию лесного пожара;</w:t>
      </w:r>
      <w:bookmarkEnd w:id="684"/>
      <w:bookmarkEnd w:id="685"/>
      <w:bookmarkEnd w:id="686"/>
    </w:p>
    <w:p w:rsidR="009B3BB9" w:rsidRPr="00ED273D" w:rsidRDefault="009B3BB9" w:rsidP="00BB2BB3">
      <w:pPr>
        <w:autoSpaceDE w:val="0"/>
        <w:autoSpaceDN w:val="0"/>
        <w:adjustRightInd w:val="0"/>
        <w:ind w:firstLine="709"/>
        <w:jc w:val="both"/>
        <w:outlineLvl w:val="1"/>
        <w:rPr>
          <w:sz w:val="28"/>
          <w:szCs w:val="28"/>
        </w:rPr>
      </w:pPr>
      <w:bookmarkStart w:id="687" w:name="_Toc316806770"/>
      <w:bookmarkStart w:id="688" w:name="_Toc511384311"/>
      <w:bookmarkStart w:id="689" w:name="_Toc4773129"/>
      <w:r w:rsidRPr="00ED273D">
        <w:rPr>
          <w:sz w:val="28"/>
          <w:szCs w:val="28"/>
        </w:rPr>
        <w:t>5) наблюдение за локализованным лесным пожаром и его дотушивание;</w:t>
      </w:r>
      <w:bookmarkEnd w:id="687"/>
      <w:bookmarkEnd w:id="688"/>
      <w:bookmarkEnd w:id="689"/>
    </w:p>
    <w:p w:rsidR="009B3BB9" w:rsidRPr="00ED273D" w:rsidRDefault="009B3BB9" w:rsidP="00BB2BB3">
      <w:pPr>
        <w:autoSpaceDE w:val="0"/>
        <w:autoSpaceDN w:val="0"/>
        <w:adjustRightInd w:val="0"/>
        <w:ind w:firstLine="709"/>
        <w:jc w:val="both"/>
        <w:outlineLvl w:val="1"/>
        <w:rPr>
          <w:sz w:val="28"/>
          <w:szCs w:val="28"/>
        </w:rPr>
      </w:pPr>
      <w:bookmarkStart w:id="690" w:name="_Toc316806771"/>
      <w:bookmarkStart w:id="691" w:name="_Toc511384312"/>
      <w:bookmarkStart w:id="692" w:name="_Toc4773130"/>
      <w:r w:rsidRPr="00ED273D">
        <w:rPr>
          <w:sz w:val="28"/>
          <w:szCs w:val="28"/>
        </w:rPr>
        <w:t>6) предотвращение возобновления лесного пожара.</w:t>
      </w:r>
      <w:bookmarkEnd w:id="690"/>
      <w:bookmarkEnd w:id="691"/>
      <w:bookmarkEnd w:id="692"/>
    </w:p>
    <w:p w:rsidR="009B3BB9" w:rsidRPr="00ED273D" w:rsidRDefault="009B3BB9" w:rsidP="00BB2BB3">
      <w:pPr>
        <w:pStyle w:val="ConsPlusNormal"/>
        <w:ind w:firstLine="709"/>
        <w:jc w:val="both"/>
        <w:rPr>
          <w:rFonts w:ascii="Times New Roman" w:hAnsi="Times New Roman"/>
          <w:sz w:val="28"/>
          <w:szCs w:val="28"/>
        </w:rPr>
      </w:pPr>
      <w:r w:rsidRPr="00ED273D">
        <w:rPr>
          <w:rFonts w:ascii="Times New Roman" w:hAnsi="Times New Roman"/>
          <w:sz w:val="28"/>
          <w:szCs w:val="28"/>
        </w:rPr>
        <w:t xml:space="preserve">Работы по тушению пожаров в лесах осуществляются на основании Плана тушения лесных пожаров </w:t>
      </w:r>
      <w:r w:rsidRPr="00ED273D">
        <w:rPr>
          <w:rFonts w:ascii="Times New Roman" w:hAnsi="Times New Roman" w:cs="Times New Roman"/>
          <w:sz w:val="28"/>
          <w:szCs w:val="28"/>
        </w:rPr>
        <w:t>Красногорского</w:t>
      </w:r>
      <w:r w:rsidRPr="00ED273D">
        <w:rPr>
          <w:sz w:val="28"/>
          <w:szCs w:val="28"/>
        </w:rPr>
        <w:t xml:space="preserve"> </w:t>
      </w:r>
      <w:r w:rsidRPr="00ED273D">
        <w:rPr>
          <w:rFonts w:ascii="Times New Roman" w:hAnsi="Times New Roman"/>
          <w:sz w:val="28"/>
          <w:szCs w:val="28"/>
        </w:rPr>
        <w:t xml:space="preserve"> лесничества, Сводного плана тушения лесных пожаров на территории Удмуртской Республики. </w:t>
      </w:r>
    </w:p>
    <w:p w:rsidR="009B3BB9" w:rsidRPr="00ED273D" w:rsidRDefault="009B3BB9" w:rsidP="00BB2BB3">
      <w:pPr>
        <w:pStyle w:val="ConsPlusNormal"/>
        <w:ind w:firstLine="709"/>
        <w:jc w:val="both"/>
        <w:rPr>
          <w:rFonts w:ascii="Times New Roman" w:hAnsi="Times New Roman"/>
          <w:sz w:val="28"/>
          <w:szCs w:val="28"/>
        </w:rPr>
      </w:pPr>
      <w:r w:rsidRPr="00ED273D">
        <w:rPr>
          <w:rFonts w:ascii="Times New Roman" w:hAnsi="Times New Roman"/>
          <w:sz w:val="28"/>
          <w:szCs w:val="28"/>
        </w:rPr>
        <w:t xml:space="preserve">План тушения лесных пожаров </w:t>
      </w:r>
      <w:r w:rsidRPr="00ED273D">
        <w:rPr>
          <w:rFonts w:ascii="Times New Roman" w:hAnsi="Times New Roman" w:cs="Times New Roman"/>
          <w:sz w:val="28"/>
          <w:szCs w:val="28"/>
        </w:rPr>
        <w:t>Красногорского</w:t>
      </w:r>
      <w:r w:rsidRPr="00ED273D">
        <w:rPr>
          <w:sz w:val="28"/>
          <w:szCs w:val="28"/>
        </w:rPr>
        <w:t xml:space="preserve"> </w:t>
      </w:r>
      <w:r w:rsidRPr="00ED273D">
        <w:rPr>
          <w:rFonts w:ascii="Times New Roman" w:hAnsi="Times New Roman"/>
          <w:sz w:val="28"/>
          <w:szCs w:val="28"/>
        </w:rPr>
        <w:t xml:space="preserve"> лесничества разрабатывается лесничеством ежегодно в сроки, установленные действующим законодательством. При этом должны учитываться происходящие изменения в количественной и качественной структуре лесов лесничества, причины возникновения лесных пожаров, социально-демографический состав виновников их возникновения, а также динамика погодных условий для соответствующего корректирования работы по тушению лесных пожаров.</w:t>
      </w:r>
    </w:p>
    <w:p w:rsidR="00D76328" w:rsidRPr="00ED273D" w:rsidRDefault="00D76328" w:rsidP="00BB2BB3">
      <w:pPr>
        <w:pStyle w:val="aff9"/>
        <w:spacing w:before="0" w:after="0"/>
        <w:ind w:left="0" w:firstLine="709"/>
        <w:jc w:val="both"/>
        <w:rPr>
          <w:b/>
          <w:i w:val="0"/>
        </w:rPr>
      </w:pPr>
      <w:bookmarkStart w:id="693" w:name="_Toc317581419"/>
      <w:bookmarkStart w:id="694" w:name="_Toc451507092"/>
      <w:bookmarkStart w:id="695" w:name="_Toc511384313"/>
      <w:bookmarkStart w:id="696" w:name="_Toc4773131"/>
    </w:p>
    <w:p w:rsidR="00C9635A" w:rsidRPr="00ED273D" w:rsidRDefault="00215980" w:rsidP="00BB2BB3">
      <w:pPr>
        <w:pStyle w:val="aff9"/>
        <w:spacing w:before="0" w:after="0"/>
        <w:ind w:left="0" w:firstLine="709"/>
        <w:jc w:val="both"/>
        <w:rPr>
          <w:b/>
          <w:i w:val="0"/>
        </w:rPr>
      </w:pPr>
      <w:r w:rsidRPr="00ED273D">
        <w:rPr>
          <w:b/>
          <w:i w:val="0"/>
        </w:rPr>
        <w:t xml:space="preserve">2.18.1.2. </w:t>
      </w:r>
      <w:r w:rsidR="009B3BB9" w:rsidRPr="00ED273D">
        <w:rPr>
          <w:b/>
          <w:i w:val="0"/>
        </w:rPr>
        <w:t>Требования к охране лесов от загрязнения</w:t>
      </w:r>
      <w:r w:rsidR="00B73710" w:rsidRPr="00ED273D">
        <w:rPr>
          <w:b/>
          <w:i w:val="0"/>
        </w:rPr>
        <w:t xml:space="preserve"> радиоактивными веществами </w:t>
      </w:r>
      <w:r w:rsidR="009B3BB9" w:rsidRPr="00ED273D">
        <w:rPr>
          <w:b/>
          <w:i w:val="0"/>
        </w:rPr>
        <w:t xml:space="preserve"> и иного негативного воздействия</w:t>
      </w:r>
      <w:bookmarkEnd w:id="693"/>
      <w:bookmarkEnd w:id="694"/>
      <w:bookmarkEnd w:id="695"/>
      <w:bookmarkEnd w:id="696"/>
    </w:p>
    <w:p w:rsidR="00C9635A" w:rsidRPr="00ED273D" w:rsidRDefault="00C9635A" w:rsidP="00BB2BB3">
      <w:pPr>
        <w:pStyle w:val="af8"/>
        <w:spacing w:before="0" w:beforeAutospacing="0" w:after="0" w:afterAutospacing="0"/>
        <w:ind w:firstLine="709"/>
        <w:jc w:val="both"/>
        <w:rPr>
          <w:sz w:val="28"/>
          <w:szCs w:val="28"/>
        </w:rPr>
      </w:pPr>
      <w:r w:rsidRPr="00ED273D">
        <w:rPr>
          <w:sz w:val="28"/>
          <w:szCs w:val="28"/>
        </w:rPr>
        <w:t xml:space="preserve">Требования к охране лесов от загрязнения и иного негативного воздействия устанавливаются в соответствии с Федеральным законом от 23.06.2016 № 218-ФЗ «О внесении изменений в Лесной кодекс Российской Федерации и отдельные законодательные акты Российской Федерации в части совершенствования регулирования лесных отношений». </w:t>
      </w:r>
    </w:p>
    <w:p w:rsidR="00C9635A" w:rsidRPr="00ED273D" w:rsidRDefault="00C9635A" w:rsidP="00BB2BB3">
      <w:pPr>
        <w:pStyle w:val="af8"/>
        <w:spacing w:before="0" w:beforeAutospacing="0" w:after="0" w:afterAutospacing="0"/>
        <w:ind w:firstLine="709"/>
        <w:jc w:val="both"/>
        <w:rPr>
          <w:sz w:val="28"/>
          <w:szCs w:val="28"/>
        </w:rPr>
      </w:pPr>
      <w:r w:rsidRPr="00ED273D">
        <w:rPr>
          <w:sz w:val="28"/>
          <w:szCs w:val="28"/>
        </w:rPr>
        <w:t xml:space="preserve">Леса подлежат охране от загрязнения и иного негативного воздействия в соответствии с настоящим Кодексом, Федеральным законом от 10 января 2002 </w:t>
      </w:r>
      <w:r w:rsidRPr="00ED273D">
        <w:rPr>
          <w:sz w:val="28"/>
          <w:szCs w:val="28"/>
        </w:rPr>
        <w:lastRenderedPageBreak/>
        <w:t xml:space="preserve">года </w:t>
      </w:r>
      <w:r w:rsidR="00E63CCB" w:rsidRPr="00ED273D">
        <w:rPr>
          <w:sz w:val="28"/>
          <w:szCs w:val="28"/>
        </w:rPr>
        <w:t>№</w:t>
      </w:r>
      <w:r w:rsidRPr="00ED273D">
        <w:rPr>
          <w:sz w:val="28"/>
          <w:szCs w:val="28"/>
        </w:rPr>
        <w:t xml:space="preserve"> 7-ФЗ «Об охране окружающей среды» и другими федеральными законами. </w:t>
      </w:r>
    </w:p>
    <w:p w:rsidR="00C9635A" w:rsidRPr="00ED273D" w:rsidRDefault="00C9635A" w:rsidP="00BB2BB3">
      <w:pPr>
        <w:pStyle w:val="af8"/>
        <w:spacing w:before="0" w:beforeAutospacing="0" w:after="0" w:afterAutospacing="0"/>
        <w:ind w:firstLine="709"/>
        <w:jc w:val="both"/>
        <w:rPr>
          <w:sz w:val="28"/>
          <w:szCs w:val="28"/>
        </w:rPr>
      </w:pPr>
      <w:r w:rsidRPr="00ED273D">
        <w:rPr>
          <w:sz w:val="28"/>
          <w:szCs w:val="28"/>
        </w:rPr>
        <w:t xml:space="preserve">При использовании лесов, охране лесов от пожаров, защите, воспроизводстве лесов, в том числе при выполнении лесосечных работ, должны соблюдаться установленные законодательством Российской Федерации требования по охране окружающей среды от загрязнения и иного негативного воздействия, выполняться меры по охране лесов от загрязнения (в том числе нефтяного, радиоактивного и другого) и иного негативного воздействия, включая меры по сохранению лесных  насаждений, лесных почв, среды обитания объектов животного мира, других природных объектов в лесах, а также должна осуществляться, в том числе посредством лесовосстановления и лесоразведения, рекультивация земель, на которых расположены леса и которые подверглись загрязнению и иному негативному воздействию. </w:t>
      </w:r>
    </w:p>
    <w:p w:rsidR="00C9635A" w:rsidRPr="00ED273D" w:rsidRDefault="00C9635A" w:rsidP="00BB2BB3">
      <w:pPr>
        <w:pStyle w:val="af8"/>
        <w:spacing w:before="0" w:beforeAutospacing="0" w:after="0" w:afterAutospacing="0"/>
        <w:ind w:firstLine="709"/>
        <w:jc w:val="both"/>
        <w:rPr>
          <w:sz w:val="28"/>
          <w:szCs w:val="28"/>
        </w:rPr>
      </w:pPr>
      <w:r w:rsidRPr="00ED273D">
        <w:rPr>
          <w:sz w:val="28"/>
          <w:szCs w:val="28"/>
        </w:rPr>
        <w:t>Невыполнение гражданами, юридическими лицами, осуществляющими использование лесов, лесохозяйственного регламента и проекта освоения лесов в части охраны лесов от загрязнения и иного негативного воздействия является основанием для досрочного расторжения договоров аренды лесных участков, договоров купли-продажи лесных насаждений, а также для принудительного прекращения права постоянного (бессрочного) пользования лесным участком или права безвозмездного пользования лесным участком.</w:t>
      </w:r>
    </w:p>
    <w:p w:rsidR="00B73710" w:rsidRPr="00ED273D" w:rsidRDefault="00B73710" w:rsidP="00BB2BB3">
      <w:pPr>
        <w:autoSpaceDE w:val="0"/>
        <w:autoSpaceDN w:val="0"/>
        <w:adjustRightInd w:val="0"/>
        <w:ind w:firstLine="709"/>
        <w:jc w:val="both"/>
        <w:rPr>
          <w:sz w:val="28"/>
          <w:szCs w:val="28"/>
        </w:rPr>
      </w:pPr>
      <w:r w:rsidRPr="00ED273D">
        <w:rPr>
          <w:sz w:val="28"/>
          <w:szCs w:val="28"/>
        </w:rPr>
        <w:t>Загрязнение лесов радиоактивными веществами на территории лесничества не выявлено.</w:t>
      </w:r>
    </w:p>
    <w:p w:rsidR="00B73710" w:rsidRPr="00ED273D" w:rsidRDefault="00B73710" w:rsidP="00BB2BB3">
      <w:pPr>
        <w:autoSpaceDE w:val="0"/>
        <w:autoSpaceDN w:val="0"/>
        <w:adjustRightInd w:val="0"/>
        <w:ind w:firstLine="709"/>
        <w:jc w:val="both"/>
        <w:rPr>
          <w:sz w:val="28"/>
          <w:szCs w:val="28"/>
        </w:rPr>
      </w:pPr>
    </w:p>
    <w:p w:rsidR="00B73710" w:rsidRPr="00ED273D" w:rsidRDefault="00215980" w:rsidP="00BB2BB3">
      <w:pPr>
        <w:pStyle w:val="ConsPlusNormal"/>
        <w:ind w:firstLine="709"/>
        <w:jc w:val="both"/>
        <w:rPr>
          <w:rFonts w:ascii="Times New Roman" w:hAnsi="Times New Roman" w:cs="Times New Roman"/>
          <w:b/>
          <w:sz w:val="28"/>
          <w:szCs w:val="28"/>
        </w:rPr>
      </w:pPr>
      <w:bookmarkStart w:id="697" w:name="_Toc220893761"/>
      <w:bookmarkStart w:id="698" w:name="_Toc317581420"/>
      <w:bookmarkStart w:id="699" w:name="_Toc451507093"/>
      <w:r w:rsidRPr="00ED273D">
        <w:rPr>
          <w:rFonts w:ascii="Times New Roman" w:hAnsi="Times New Roman" w:cs="Times New Roman"/>
          <w:b/>
          <w:sz w:val="28"/>
          <w:szCs w:val="28"/>
        </w:rPr>
        <w:t xml:space="preserve">2.18.2. </w:t>
      </w:r>
      <w:bookmarkEnd w:id="640"/>
      <w:bookmarkEnd w:id="697"/>
      <w:bookmarkEnd w:id="698"/>
      <w:bookmarkEnd w:id="699"/>
      <w:r w:rsidR="0031149D" w:rsidRPr="00ED273D">
        <w:rPr>
          <w:rFonts w:ascii="Times New Roman" w:hAnsi="Times New Roman" w:cs="Times New Roman"/>
          <w:b/>
          <w:sz w:val="28"/>
          <w:szCs w:val="28"/>
        </w:rPr>
        <w:t>Требования к защите лесов</w:t>
      </w:r>
      <w:r w:rsidR="0031149D" w:rsidRPr="00ED273D">
        <w:rPr>
          <w:b/>
          <w:color w:val="000000"/>
        </w:rPr>
        <w:t xml:space="preserve"> </w:t>
      </w:r>
      <w:r w:rsidR="00B73710" w:rsidRPr="00ED273D">
        <w:rPr>
          <w:rFonts w:ascii="Times New Roman" w:hAnsi="Times New Roman" w:cs="Times New Roman"/>
          <w:b/>
          <w:sz w:val="28"/>
          <w:szCs w:val="28"/>
        </w:rPr>
        <w:t>(нормативы и параметры санитарно-оздоровительных мероприятий, профилактических мероприятий по защите лесов, мероприятий по ликвидации очагов вредных организмов, а также других определенных уполномоченным федеральным органом исполнительной власти мероприятий).</w:t>
      </w:r>
    </w:p>
    <w:p w:rsidR="005149CA" w:rsidRPr="00ED273D" w:rsidRDefault="005149CA" w:rsidP="005149CA">
      <w:pPr>
        <w:pStyle w:val="ConsPlusNormal"/>
        <w:ind w:firstLine="709"/>
        <w:jc w:val="both"/>
        <w:rPr>
          <w:rFonts w:ascii="Times New Roman" w:hAnsi="Times New Roman" w:cs="Times New Roman"/>
          <w:sz w:val="28"/>
          <w:szCs w:val="28"/>
        </w:rPr>
      </w:pPr>
      <w:bookmarkStart w:id="700" w:name="_Toc511384316"/>
      <w:bookmarkStart w:id="701" w:name="_Toc4773134"/>
      <w:r w:rsidRPr="00ED273D">
        <w:rPr>
          <w:rFonts w:ascii="Times New Roman" w:hAnsi="Times New Roman" w:cs="Times New Roman"/>
          <w:sz w:val="28"/>
          <w:szCs w:val="28"/>
        </w:rPr>
        <w:t>Защита лесов направлена на выявление в лесах вредных организмов (жизнеспособных растений любых видов, сортов или биологических типов, животных либо болезнетворных организмов любых видов, биологических типов, которые способны нанести вред лесам и лесным ресурсам) и предупреждение их распространения, а в случае возникновения очагов вредных организмов – на их ликвидацию (часть 2 статьи 60.1, статья 60.8 Лесного кодекса Российской Федерации).</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 соответствии с Лесным кодексом Российской Федерации меры санитарной безопасности в лесах включают в себя:</w:t>
      </w:r>
    </w:p>
    <w:p w:rsidR="005149CA" w:rsidRPr="00ED273D" w:rsidRDefault="005149CA" w:rsidP="005149CA">
      <w:pPr>
        <w:pStyle w:val="ConsPlusNormal"/>
        <w:numPr>
          <w:ilvl w:val="0"/>
          <w:numId w:val="14"/>
        </w:numPr>
        <w:ind w:left="0" w:firstLine="709"/>
        <w:jc w:val="both"/>
        <w:rPr>
          <w:rFonts w:ascii="Times New Roman" w:hAnsi="Times New Roman" w:cs="Times New Roman"/>
          <w:sz w:val="28"/>
          <w:szCs w:val="28"/>
        </w:rPr>
      </w:pPr>
      <w:r w:rsidRPr="00ED273D">
        <w:rPr>
          <w:rFonts w:ascii="Times New Roman" w:hAnsi="Times New Roman" w:cs="Times New Roman"/>
          <w:sz w:val="28"/>
          <w:szCs w:val="28"/>
        </w:rPr>
        <w:t>лесозащитное районирование;</w:t>
      </w:r>
    </w:p>
    <w:p w:rsidR="005149CA" w:rsidRPr="00ED273D" w:rsidRDefault="005149CA" w:rsidP="005149CA">
      <w:pPr>
        <w:pStyle w:val="ConsPlusNormal"/>
        <w:numPr>
          <w:ilvl w:val="0"/>
          <w:numId w:val="14"/>
        </w:numPr>
        <w:ind w:left="0" w:firstLine="709"/>
        <w:jc w:val="both"/>
        <w:rPr>
          <w:rFonts w:ascii="Times New Roman" w:hAnsi="Times New Roman" w:cs="Times New Roman"/>
          <w:sz w:val="28"/>
          <w:szCs w:val="28"/>
        </w:rPr>
      </w:pPr>
      <w:r w:rsidRPr="00ED273D">
        <w:rPr>
          <w:rFonts w:ascii="Times New Roman" w:hAnsi="Times New Roman" w:cs="Times New Roman"/>
          <w:sz w:val="28"/>
          <w:szCs w:val="28"/>
        </w:rPr>
        <w:t>государственный лесопатологический мониторинг;</w:t>
      </w:r>
    </w:p>
    <w:p w:rsidR="005149CA" w:rsidRPr="00ED273D" w:rsidRDefault="005149CA" w:rsidP="005149CA">
      <w:pPr>
        <w:pStyle w:val="ConsPlusNormal"/>
        <w:numPr>
          <w:ilvl w:val="0"/>
          <w:numId w:val="14"/>
        </w:numPr>
        <w:ind w:left="0" w:firstLine="709"/>
        <w:jc w:val="both"/>
        <w:rPr>
          <w:rFonts w:ascii="Times New Roman" w:hAnsi="Times New Roman" w:cs="Times New Roman"/>
          <w:sz w:val="28"/>
          <w:szCs w:val="28"/>
        </w:rPr>
      </w:pPr>
      <w:r w:rsidRPr="00ED273D">
        <w:rPr>
          <w:rFonts w:ascii="Times New Roman" w:hAnsi="Times New Roman" w:cs="Times New Roman"/>
          <w:sz w:val="28"/>
          <w:szCs w:val="28"/>
        </w:rPr>
        <w:t>проведение лесопатологических обследований;</w:t>
      </w:r>
    </w:p>
    <w:p w:rsidR="005149CA" w:rsidRPr="00ED273D" w:rsidRDefault="005149CA" w:rsidP="005149CA">
      <w:pPr>
        <w:pStyle w:val="ConsPlusNormal"/>
        <w:numPr>
          <w:ilvl w:val="0"/>
          <w:numId w:val="14"/>
        </w:numPr>
        <w:ind w:left="0" w:firstLine="709"/>
        <w:jc w:val="both"/>
        <w:rPr>
          <w:rFonts w:ascii="Times New Roman" w:hAnsi="Times New Roman" w:cs="Times New Roman"/>
          <w:sz w:val="28"/>
          <w:szCs w:val="28"/>
        </w:rPr>
      </w:pPr>
      <w:r w:rsidRPr="00ED273D">
        <w:rPr>
          <w:rFonts w:ascii="Times New Roman" w:hAnsi="Times New Roman" w:cs="Times New Roman"/>
          <w:sz w:val="28"/>
          <w:szCs w:val="28"/>
        </w:rPr>
        <w:t>предупреждение распространения вредных организмов;</w:t>
      </w:r>
    </w:p>
    <w:p w:rsidR="005149CA" w:rsidRPr="00ED273D" w:rsidRDefault="005149CA" w:rsidP="005149CA">
      <w:pPr>
        <w:pStyle w:val="ConsPlusNormal"/>
        <w:numPr>
          <w:ilvl w:val="0"/>
          <w:numId w:val="14"/>
        </w:numPr>
        <w:ind w:left="0" w:firstLine="709"/>
        <w:jc w:val="both"/>
        <w:rPr>
          <w:rFonts w:ascii="Times New Roman" w:hAnsi="Times New Roman" w:cs="Times New Roman"/>
          <w:sz w:val="28"/>
          <w:szCs w:val="28"/>
        </w:rPr>
      </w:pPr>
      <w:r w:rsidRPr="00ED273D">
        <w:rPr>
          <w:rFonts w:ascii="Times New Roman" w:hAnsi="Times New Roman" w:cs="Times New Roman"/>
          <w:sz w:val="28"/>
          <w:szCs w:val="28"/>
        </w:rPr>
        <w:t>иные меры санитарной безопасности в лесах.</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Защита лесов от вредных организмов, отнесенных к карантинным объектам, осуществляется в соответствии с Федеральным законом от 21.07.2014 № 206-ФЗ «О карантине растений». </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Правила санитарной безопасности в лесах устанавливают единые порядок </w:t>
      </w:r>
      <w:r w:rsidRPr="00ED273D">
        <w:rPr>
          <w:rFonts w:ascii="Times New Roman" w:hAnsi="Times New Roman" w:cs="Times New Roman"/>
          <w:sz w:val="28"/>
          <w:szCs w:val="28"/>
        </w:rPr>
        <w:lastRenderedPageBreak/>
        <w:t>и условия организации защиты лесов от вредных организмов, а также от негативных воздействий на леса и санитарные требования к использованию лесов, направленные на обеспечение санитарной безопасности в лесах.</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При использовании лесов не допускается:</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загрязнение лесов отходами производства и потребления, радиоактивными выбросами, и другими вредными веществами, иное неблагоприятное воздействие на леса;</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невыполнение или несвоевременное выполнение работ по очистке лесосек, а также работ по приведению лесных участков, предоставленных физическим или юридическим лицам в пользование в установленном лесным законодательством порядке, в состояние, пригодное для использования этих участков по целевому назначению, или работ по их рекультивации;</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уничтожение либо повреждение мелиоративных систем, расположенных в лесах;</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уничтожение либо повреждение лесохозяйственных знаков, феромонных ловушек и иных средств защиты леса;</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уничтожение (разорение) муравейников, гнезд, нор или других мест обитания животных.</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Не допускается ухудшение санитарного состояния лесов, расположенных  на предоставленных гражданам и юридическим лицам лесных участках и лесных участках, прилегающих к ним, при использовании лесов для строительства, реконструкции, эксплуатации линий электропередачи, линий связи, дорог, трубопроводов и других линейных объектов, выполнения работ по геологическому изучению недр, разработки месторождений полезных ископаемых, строительства и эксплуатации водохранилищ, иных искусственных водных объектов, гидротехнических сооружений, специализированных портов, переработки древесины и иных лесных ресурсов, а также для иных целей.</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Лесозащитное районирование осуществляется Федеральным агентством лесного хозяйства в соответствии с приказом Минприроды России от 09.01.2017    № 1 «Об утверждении Порядка лесозащитного районирования». </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С учетом лесопатологических придержек, Сюмсинское лесничество отнесено к зоне средней лесопатологической угрозы.</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 случае гибели лесов или ухудшения их санитарного состояния, обусловленных чрезвычайными ситуациями природного и антропогенного характера, ликвидация последствий осуществляется в соответствии с Федеральным законом от 21.12.1994 № 68-ФЗ «О защите населения и территорий от чрезвычайных ситуаций природного и техногенного характера» и другими федеральными законами.</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Работы по лесопатологическому обследованию проводятся в соответствии с приказом Минприроды России от 09.11.2020 № 910 «Об утверждении порядка проведения лесопатологических обоснований и формы акта лесопатологического обследования». </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При проведении лесопатологических обследований (далее - ЛПО) осуществляется комплекс мероприятий, включающий оценку санитарного состояния насаждений с нарушенной и утраченной устойчивостью и (или) обследование насаждений, поврежденных (пораженных) вредителями </w:t>
      </w:r>
      <w:r w:rsidRPr="00ED273D">
        <w:rPr>
          <w:rFonts w:ascii="Times New Roman" w:hAnsi="Times New Roman" w:cs="Times New Roman"/>
          <w:sz w:val="28"/>
          <w:szCs w:val="28"/>
        </w:rPr>
        <w:lastRenderedPageBreak/>
        <w:t>(болезнями) леса, проводимый визуальным (рекогносцировочным) и инструментальным (детальным) способами.</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ЛПО проводятся в лесах с учетом данных государственного лесопатологического мониторинга (далее - ГЛПМ), а также иной информации о санитарном и лесопатологическом состоянии лесов.</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К проведению ЛПО не допускаются лица, не имеющие профессиональной подготовки по одной из следующих специальностей «Лесное и лесопарковое хозяйство», «Лесное дело», «Лесоинженерное дело» либо опыта работы в лесной отрасли (проведения ЛПО) не менее трех лет.</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Лица, осуществляющие использование, охрану, защиту и воспроизводство лесов, в случае обнаружения погибших или поврежденных вредными организмами, иными природными и антропогенными воздействиями лесных насаждений, обязаны в пятидневный срок со дня обнаружения таких насаждений (деревьев) проинформировать об этом органы государственной власти, органы местного самоуправления, осуществляющие полномочия в области лесных отношений в соответствии со </w:t>
      </w:r>
      <w:hyperlink r:id="rId64" w:history="1">
        <w:r w:rsidRPr="00ED273D">
          <w:rPr>
            <w:rFonts w:ascii="Times New Roman" w:hAnsi="Times New Roman" w:cs="Times New Roman"/>
            <w:sz w:val="28"/>
            <w:szCs w:val="28"/>
          </w:rPr>
          <w:t>статьями 81</w:t>
        </w:r>
      </w:hyperlink>
      <w:r w:rsidRPr="00ED273D">
        <w:rPr>
          <w:rFonts w:ascii="Times New Roman" w:hAnsi="Times New Roman" w:cs="Times New Roman"/>
          <w:sz w:val="28"/>
          <w:szCs w:val="28"/>
        </w:rPr>
        <w:t xml:space="preserve"> - </w:t>
      </w:r>
      <w:hyperlink r:id="rId65" w:history="1">
        <w:r w:rsidRPr="00ED273D">
          <w:rPr>
            <w:rFonts w:ascii="Times New Roman" w:hAnsi="Times New Roman" w:cs="Times New Roman"/>
            <w:sz w:val="28"/>
            <w:szCs w:val="28"/>
          </w:rPr>
          <w:t>84</w:t>
        </w:r>
      </w:hyperlink>
      <w:r w:rsidRPr="00ED273D">
        <w:rPr>
          <w:rFonts w:ascii="Times New Roman" w:hAnsi="Times New Roman" w:cs="Times New Roman"/>
          <w:sz w:val="28"/>
          <w:szCs w:val="28"/>
        </w:rPr>
        <w:t xml:space="preserve"> Лесного кодекса Российской Федерации.</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Информация, направляется в письменном или электронном виде с указанием места выявления повреждения, предполагаемых причин повреждения (с описанием признаков повреждения), поврежденной породы деревьев, примерной площади повреждения и контактных данных заявителя: фамилия, имя, отчество (при наличии) и телефон) в уполномоченные органы.</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Проверка информации, проводится уполномоченными органами в семидневный срок с момента ее получения.</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Уполномоченные органы в течение трех рабочих дней после проверки информации направляют ее в учреждения, осуществляющие ГЛПМ.</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ЛПО проводятся с использованием наземных и (или) дистанционных методов, визуальными (рекогносцировочным) и (или) инструментальными (детальным) способами, обеспечивающими установленную настоящим Порядком точность оценки санитарного и лесопатологического состояния лесов.</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ЛПО проводятся в целях:</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а) получения информации о текущем санитарном состоянии лесных насаждения;</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б) получения информации о текущем лесопатологическом состоянии лесных насаждений;</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 назначения мероприятий по предупреждению распространения вредных организмов.</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Оценка санитарного состояния лесных насаждений на лесотаксационном выделе или его части осуществляется исходя из средневзвешенной категории санитарного состояния лесных насаждений на лесотаксационном выделе или его части, определенной исходя из категорий санитарного состояния деревьев каждой древесной породы в лесных насаждениях на соответствующем лесотаксационном выделе или его части.</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По санитарному состоянию лесные насаждения подразделяют на здоровые, ослабленные, сильно ослабленные, усыхающие и погибшие. Ослабленные, сильно ослабленные, усыхающие и погибшие лесные насаждения </w:t>
      </w:r>
      <w:r w:rsidRPr="00ED273D">
        <w:rPr>
          <w:rFonts w:ascii="Times New Roman" w:hAnsi="Times New Roman" w:cs="Times New Roman"/>
          <w:sz w:val="28"/>
          <w:szCs w:val="28"/>
        </w:rPr>
        <w:lastRenderedPageBreak/>
        <w:t>относят к лесным насаждениям с неудовлетворительным санитарным состоянием. Ослабленные, сильно ослабленные лесные насаждения относят к поврежденным лесным насаждениям. Усыхающие и погибшие лесные насаждения относят к погибшим лесным насаждениям.</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Лесопатологическое состояние лесов (лесных насаждений) определяется по наличию или отсутствию в них очагов вредных организмов. При обследовании выделяются: слабая степень объедания кроны - до 25% включительно, средняя степень объедания кроны - от 25,1% до 50% включительно, сильная степень объедания кроны - от 50,1% до 75% включительно и сплошная степень объедания кроны (сплошное объедание) от 75,1% и выше.</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ЛПО проводятся в отношении лесных насаждений во время вегетационного периода с момента полного распускания листвы (хвои) и до начала массовой сезонной дехромации (изменение цвета хвои и листвы, являющейся естественным процессом подготовки листопадных деревьев к зимнему периоду). В вечнозеленых лесных насаждениях (8 единиц и более вечнозеленых и хвойных (за исключением лиственницы) пород в породном составе), а также в лесных насаждениях, поврежденных ветрами (ветровал, бурелом) и верховыми пожарами, лесопатологические обследования проводятся в течение года.</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 лесном плане субъекта Российской Федерации и лесохозяйственном регламенте лесничеств устанавливаются объемы ЛПО исходя из текущей ситуации на момент составления лесного плана. Ежегодные объемы ЛПО корректируются с учетом данных ГЛПМ и иной информации о санитарном и лесопатологическом состоянии лесов.</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ЛПО визуальным способом (рекогносцировочным) планируются на основе информации о санитарном и лесопатологическом состоянии лесов, полученной в результате осуществления ГЛПМ, государственного мониторинга воспроизводства лесов, мониторинга пожарной опасности в лесах и лесных пожаров, а также информации, полученной от уполномоченных органов, граждан, в том числе индивидуальных предпринимателей и юридических лиц.</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ЛПО инструментальным способом (детальным) планируются в лесных насаждениях, в которых по результатам ГЛПМ и (или) ЛПО визуальным способом, а также по информации, полученной из других источников, необходимо проведение санитарно-оздоровительных мероприятий (далее - СОМ).</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ЛПО визуальным (рекогносцировочным) способом проводятся с использованием наземных и (или) дистанционных методов.</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ЛПО инструментальным (детальным) способом проводятся только с использованием наземного метода.</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 процессе ЛПО осуществляется:</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а) определение причин повреждений (или гибели) лесных насаждений;</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б) определение местоположения и границ поврежденных лесных насаждений;</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 определение текущего санитарного и лесопатологического состояния лесных насаждений;</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lastRenderedPageBreak/>
        <w:t>г) назначение мероприятий по предупреждению распространения вредных организмов;</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д) выявление аварийных деревьев.</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При неоднородности санитарного и лесопатологического состояния лесотаксационного выдела выделяется и описывается его часть или части (лесопатологические выделы).</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При выявлении погибших насаждений или действующих очагов вредителей леса со средней и сильной степенью заселения насаждений минимальная площадь лесопатологического выдела составляет 0,1 га независимо от зоны лесопатологической угрозы. При обследовании лесных насаждений на лесных участках площадью менее 0,1 га, переданных для использования, допускается выделять лесопатологические выделы площадью менее 0,1 га.</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По результатам осуществления ЛПО составляется акт ЛПО.</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Акт ЛПО действует до момента сохранения характеристик (санитарных и лесопатологических) лесного насаждения, но не менее 3 (трех) лет.</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Контроль за достоверностью сведений и обоснованностью мероприятий осуществляют территориальные органы Федерального агентства лесного хозяйства в соответствии с постановлением Правительства Российской Федерации от 12.11.2016 № 1158 </w:t>
      </w:r>
      <w:bookmarkStart w:id="702" w:name="_Hlk102134035"/>
      <w:r w:rsidRPr="00ED273D">
        <w:rPr>
          <w:rFonts w:ascii="Times New Roman" w:hAnsi="Times New Roman" w:cs="Times New Roman"/>
          <w:sz w:val="28"/>
          <w:szCs w:val="28"/>
        </w:rPr>
        <w:t>«Об утверждении положения об осуществлении контроля за достоверностью сведений о санитарном и лесопатологическом состоянии лесов и обоснованностью мероприятий, предусмотренных актами леcопатологических обследований, утвержденными уполномоченными органами государственной власти субъектов Российской Федерации, осуществляющими переданные им полномочия Российской Федерации в области лесных отношений».</w:t>
      </w:r>
      <w:bookmarkEnd w:id="702"/>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 случае наличия оснований для признания необоснованными мероприятий территориальные органы Федерального агентства лесного хозяйства направляют в уполномоченные органы предписания об отмене соответствующих актов обследований или о внесении в них изменений не позднее 20 дней со дня их получения. Предписания подписываются руководителями территориальных органов Федерального агентства лесного хозяйства или замещающими их лицами.</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Назначение и проведение СОМ осуществляется в соответствии с Правилами осуществления мероприятий по предупреждению распространения вредных организмов, утвержденных приказом Минприроды России от 09.11.2020 № 912 «Об утверждении Правил осуществления мероприятий по предупреждению распространения вредных организмов» </w:t>
      </w:r>
      <w:bookmarkStart w:id="703" w:name="_Hlk102134173"/>
      <w:r w:rsidRPr="00ED273D">
        <w:rPr>
          <w:rFonts w:ascii="Times New Roman" w:hAnsi="Times New Roman" w:cs="Times New Roman"/>
          <w:sz w:val="28"/>
          <w:szCs w:val="28"/>
        </w:rPr>
        <w:t>(далее - Правила осуществления мероприятий по предупреждению распространения вредных организмов).</w:t>
      </w:r>
    </w:p>
    <w:bookmarkEnd w:id="703"/>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Предупреждение распространения вредных организмов в лесах включает в себя проведение:</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а) профилактических мероприятий по защите лесов;</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б) санитарно-оздоровительных мероприятий, в том числе рубок погибших и поврежденных лесных насаждений;</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 других определенных уполномоченным федеральным органом исполнительной власти мероприятий.</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lastRenderedPageBreak/>
        <w:t xml:space="preserve">Проведение мероприятий по предупреждению распространения вредных организмов обеспечивается органами исполнительной власти и органами местного самоуправления в пределах полномочий, определенных в соответствии со </w:t>
      </w:r>
      <w:hyperlink r:id="rId66" w:history="1">
        <w:r w:rsidRPr="00ED273D">
          <w:rPr>
            <w:rFonts w:ascii="Times New Roman" w:hAnsi="Times New Roman" w:cs="Times New Roman"/>
            <w:sz w:val="28"/>
            <w:szCs w:val="28"/>
          </w:rPr>
          <w:t>статьями 81</w:t>
        </w:r>
      </w:hyperlink>
      <w:r w:rsidRPr="00ED273D">
        <w:rPr>
          <w:rFonts w:ascii="Times New Roman" w:hAnsi="Times New Roman" w:cs="Times New Roman"/>
          <w:sz w:val="28"/>
          <w:szCs w:val="28"/>
        </w:rPr>
        <w:t xml:space="preserve"> - </w:t>
      </w:r>
      <w:hyperlink r:id="rId67" w:history="1">
        <w:r w:rsidRPr="00ED273D">
          <w:rPr>
            <w:rFonts w:ascii="Times New Roman" w:hAnsi="Times New Roman" w:cs="Times New Roman"/>
            <w:sz w:val="28"/>
            <w:szCs w:val="28"/>
          </w:rPr>
          <w:t>84</w:t>
        </w:r>
      </w:hyperlink>
      <w:r w:rsidRPr="00ED273D">
        <w:rPr>
          <w:rFonts w:ascii="Times New Roman" w:hAnsi="Times New Roman" w:cs="Times New Roman"/>
          <w:sz w:val="28"/>
          <w:szCs w:val="28"/>
        </w:rPr>
        <w:t xml:space="preserve"> Лесного кодекса Российской Федерации в соответствии с правилами санитарной безопасности в лесах, утверждаемыми Правительством Российской Федерации в соответствии с </w:t>
      </w:r>
      <w:hyperlink r:id="rId68" w:history="1">
        <w:r w:rsidRPr="00ED273D">
          <w:rPr>
            <w:rFonts w:ascii="Times New Roman" w:hAnsi="Times New Roman" w:cs="Times New Roman"/>
            <w:sz w:val="28"/>
            <w:szCs w:val="28"/>
          </w:rPr>
          <w:t>частью 3 статьи 60.3</w:t>
        </w:r>
      </w:hyperlink>
      <w:r w:rsidRPr="00ED273D">
        <w:rPr>
          <w:rFonts w:ascii="Times New Roman" w:hAnsi="Times New Roman" w:cs="Times New Roman"/>
          <w:sz w:val="28"/>
          <w:szCs w:val="28"/>
        </w:rPr>
        <w:t xml:space="preserve"> Лесного кодекса Российской Федерации.</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Мероприятия по предупреждению распространения вредных организмов на лесных участках, предоставленных в постоянное (бессрочное) пользование, аренду, осуществляются лицами, использующими леса, на основании проекта освоения лесов; на лесных участках, не предоставленных в постоянное (бессрочное) пользование, аренду уполномоченными органами.</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Мероприятия по предупреждению распространения вредных организмов осуществляются в соответствии со </w:t>
      </w:r>
      <w:hyperlink r:id="rId69" w:history="1">
        <w:r w:rsidRPr="00ED273D">
          <w:rPr>
            <w:rFonts w:ascii="Times New Roman" w:hAnsi="Times New Roman" w:cs="Times New Roman"/>
            <w:sz w:val="28"/>
            <w:szCs w:val="28"/>
          </w:rPr>
          <w:t>статьей 19</w:t>
        </w:r>
      </w:hyperlink>
      <w:r w:rsidRPr="00ED273D">
        <w:rPr>
          <w:rFonts w:ascii="Times New Roman" w:hAnsi="Times New Roman" w:cs="Times New Roman"/>
          <w:sz w:val="28"/>
          <w:szCs w:val="28"/>
        </w:rPr>
        <w:t xml:space="preserve"> Лесного кодекса Российской Федерации.</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Документированная информация, подтверждающая осуществление мероприятий по предупреждению распространения вредных организмов и иных мер санитарной безопасности в лесах, представляется для внесения в государственный лесной реестр в порядке, установленном частью 9 статьи 91 Лесного кодекса Российской Федерации, а информация в части проведения сплошных и выборочных санитарных рубок, рубок аварийных деревьев представляется в Единую государственную автоматизированную информационную систему учета древесины и сделок с ней.</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 лесах, расположенных на особо охраняемых природных территориях, проведение мероприятий по предупреждению распространения вредных организмов осуществляется с учетом особенностей режима особой охраны территорий.</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Не допускается осуществление мероприятий по предупреждению распространения вредных организмов:</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1) в случае, если такие мероприятия не предусмотрены соответствующим актом лесопатологического обследования;</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2) в случае, если уполномоченным федеральным органом исполнительной власти направлено предписание об отмене соответствующего акта лесопатологического обследования или о внесении в него изменений;</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3) в течение двадцати дней после размещения в соответствии с частью 3 статьи 60.6 Лесного кодекса Российской Федерации акта ЛПО на официальном сайте органа государственной власти или органа местного самоуправления в информационно-телекоммуникационной сети «Интернет».</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 случае выявления в лесах вредных организмов, отнесенных к карантинным объектам, для профилактики их распространения осуществляется комплекс мероприятий в соответствии с законодательством Российской Федерации в области карантина растений в части, не противоречащей лесному законодательству.</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Профилактические мероприятия направлены на повышение устойчивости лесов и предотвращение неблагоприятных воздействий на леса.</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Профилактические мероприятия проводятся с целью предотвращения </w:t>
      </w:r>
      <w:r w:rsidRPr="00ED273D">
        <w:rPr>
          <w:rFonts w:ascii="Times New Roman" w:hAnsi="Times New Roman" w:cs="Times New Roman"/>
          <w:sz w:val="28"/>
          <w:szCs w:val="28"/>
        </w:rPr>
        <w:lastRenderedPageBreak/>
        <w:t>формирования очагов вредных лесных организмов и (или) с целью предотвращения нанесения ущерба лесам вредными лесными организмами и осуществляются как на постоянной основе в течение ряда лет, так и в течение одного - двух лет.</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Профилактические мероприятия планируются на основании прогноза развития вспышек массового размножения вредных лесных организмов в лесах, в которых прогнозируется формирование очагов, или в случае, когда применение иных мер защиты леса запрещено федеральными законами.</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Результаты планирования профилактических мероприятий отражаются в лесном плане субъекта Российской Федерации, лесохозяйственных регламентах и проектах освоения лесов.</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Основанием для назначения профилактических мероприятий являются результаты ЛПО.</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Профилактические мероприятия подразделяются на лесохозяйственные и биотехнические.</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К профилактическим лесохозяйственным мероприятиям относятся:</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а) использование удобрений и минеральных добавок для повышения устойчивости лесных насаждений в неблагоприятные периоды (засуха, повреждение насекомыми);</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б) лечение деревьев;</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 применение пестицидов и биологических средств защиты леса для предотвращения появления очагов вредных организмов.</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Лечение деревьев осуществляется в первую очередь на лесных участках, предоставленных для осуществления рекреационной деятельности. Лечение деревьев заключается в обрезке отдельных усыхающих и поврежденных ветвей, удалении плодовых тел дереворазрушающих грибов, лечении ран, санации дупел.</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Применение пестицидов и биологических средств защиты леса, в том числе способом внутристволового инъектирования деревьев, для предотвращения появления очагов вредных организмов в первую очередь производится на участках ценных лесов, объектах лесного семеноводства, в питомниках, лесах, расположенных вблизи населенных пунктов, на основании прогнозных данных на начальной фазе развития очага вредного организма. При этом не допускается использование пестицидов, которые не внесены в Государственный каталог пестицидов и агрохимикатов, разрешенных к применению на территории Российской Федерации, действующий на период проведения мероприятий (далее - пестициды).</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Внутристволовое инъектирование деревьев осуществляется с целью снижения численности стволовых вредителей, гнилевых, сосудистых и иных болезней с использованием пестицидов и регламентов их применения.</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Профилактическими биотехническими мероприятиями являются:</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а) улучшение условий обитания и размножения насекомоядных птиц и других насекомоядных животных;</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б) охрана местообитаний, выпуск, расселение и интродукция насекомых-энтомофагов;</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 посев травянистых нектароносных растений;</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lastRenderedPageBreak/>
        <w:t>г) использование феромонов.</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Улучшение условий обитания и размножения насекомоядных птиц и других насекомоядных животных заключается в их охране, посадке деревьев и кустарников для гнездования, развешивании скворечников и дуплянок, подкормке, посадке ремиз (полос или куртин из древесных или кустарниковых растений, служащих местами укрытия и кормления полезных птиц), сохранении и создании в лесу источников воды.</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Охрана местообитаний насекомых-энтомофагов заключается в создании условий, способствующих поддержанию численности природных популяций энтомофагов в конкретных участках леса, а также обеспечивающих их сохранение и накопление.</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Использование энтомофагов в качестве средства профилактики формирования очагов и (или) предотвращения нанесения ущерба лесам осуществляется следующими методами:</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а) выпуск энтомофагов (метод сезонной колонизации) - лабораторное разведение и выпуск накопленного запаса энтомофагов на лесных участках;</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б) расселение энтомофагов (внутриареальное расселение) - массовое переселение специализированных паразитов и хищников (олигофагов), возбудителей заболеваний из старых очагов вредных организмов во вновь возникающие очаги в пределах зоны, где эти естественные враги отсутствуют или еще не накопились.</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 интродукция энтомофагов - изыскание эффективных естественных врагов на родине вредителя и их последующее переселение (акклиматизация) в новые районы.</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Посев травянистых нектароносных растений производится в непосредственной близости от лесотаксационных выделов или их частей, на которых возникают очаги вредных насекомых, или по опушкам этих лесотаксационных выделов или их частей.</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Использование феромонов необходимо для раннего выявления очагов, отслеживания динамики численности популяций вредителей, а в определенных случаях - и для их истребления путем массового отлова, а также для определения сроков проведения защитных мероприятий и оценки их эффективности.</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СОМ проводятся с целью улучшения санитарного и лесопатологического состояния лесных насаждений, уменьшения угрозы распространения вредных организмов, борьбы с вредителями и болезнями леса, обеспечения лесными насаждениями своих целевых функций, а также снижения ущерба от воздействия неблагоприятных факторов (воздействие огня, погодные условия, почвенно-климатические факторы и другие, биотические и абиотические факторы, наносящие ущерб устойчивости или целевой функции лесов).</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СОМ назначают в первую очередь в насаждениях, поврежденных пожаром, ветром, снегом, засухой, промышленными выбросами или иными неблагоприятными факторами, а также в очагах болезней леса и массового размножения вредных насекомых, вызвавших повреждение и гибель деревьев в размерах, угрожающих целостности и устойчивости лесных насаждений, нарушению их целевых функций.</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При проведении СОМ должны соблюдаться требования охраны животного </w:t>
      </w:r>
      <w:r w:rsidRPr="00ED273D">
        <w:rPr>
          <w:rFonts w:ascii="Times New Roman" w:hAnsi="Times New Roman" w:cs="Times New Roman"/>
          <w:sz w:val="28"/>
          <w:szCs w:val="28"/>
        </w:rPr>
        <w:lastRenderedPageBreak/>
        <w:t>мира, редких и исчезающих видов растений и уникальных растительных сообществ.</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К СОМ относятся рубка погибших (утративших жизнеспособность в результате воздействия неблагоприятных факторов) и поврежденных (имеющих видимые признаки воздействия неблагоприятных факторов) лесных насаждений, уборка неликвидной древесины (уборка как поваленных, так и стоящих деревьев, древесина которых оставляется на перегнивание на лесосеке).</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Планирование объемов СОМ отражается в лесном плане субъекта Российской Федерации, лесохозяйственном регламенте лесничества на основании данных ГЛПМ и/или ЛПО.</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Сведения о видах и объемах СОМ, планируемых к проведению лицами, использующими леса на основании договора аренды, решения о передаче лесного участка в постоянное (бессрочное) пользование, отражаются в лесной декларации.</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При распределении объемов СОМ по кварталам года учитываются степень и время повреждения лесных насаждений, биология древесной породы, вредных насекомых и возбудителей заболеваний. Во избежание распространения инфекции сплошные и выборочные санитарные рубки следует проводить преимущественно в зимний период.</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СОМ не планируются в лесных насаждениях 4 и 5 бонитетов, за исключением случаев угрозы возникновения и распространения в этих лесных насаждениях очагов вредных организмов, а также в лесничествах, где лесные насаждения данных бонитетов являются преобладающими.</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СОМ планируются в защитных и эксплуатационных лесах, кроме заповедных участков.</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Отвод лесосек для проведения СОМ проводится в вегетационный период, кроме лесотаксационных выделов или их частей, поврежденных ветрами и верховыми пожарами, или в чистых по составу вечнозеленых лесных насаждениях (8 и более единиц вечнозеленых и хвойных пород в составе насаждений, за исключением лиственницы).</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Размер лесосек и сроки примыкания для проведения СОМ не лимитируется. Доля ликвидной, в том числе деловой древесины, устанавливается на основании материальной оценки лесосек.</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Рубка погибших и поврежденных лесных насаждений проводится в форме сплошной (для погибших и поврежденных насаждений) и выборочной (для поврежденных насаждений) санитарной рубки.</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При проведении сплошных санитарных рубок в лесных насаждениях обязательным условием является обеспечение лесовосстановления способами, предусмотренными правилами лесовосстановления, утверждаемыми уполномоченным федеральным органом исполнительной власти в соответствии с частью 3 статьи 62 Лесного кодекса Российской Федерации.</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На лесосеках, на которых осуществляются сплошные санитарные рубки в спелых и перестойных лесных насаждениях при содействии естественному восстановлению лесов, сохраняются выделенные при отводе лесосек источники обсеменения, к которым относятся единичные семенники, семенные группы, куртины, полосы, семенные деревья согласно с правилам заготовки древесины, </w:t>
      </w:r>
      <w:r w:rsidRPr="00ED273D">
        <w:rPr>
          <w:rFonts w:ascii="Times New Roman" w:hAnsi="Times New Roman" w:cs="Times New Roman"/>
          <w:sz w:val="28"/>
          <w:szCs w:val="28"/>
        </w:rPr>
        <w:lastRenderedPageBreak/>
        <w:t>утверждаемым уполномоченным федеральным органом исполнительной власти в соответствии с частью 9 статьи 29 Лесного кодекса Российской Федерации.</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 поврежденных и погибших молодняках проводится уборка неликвидной древесины, при наличии погибших семенников проводятся выборочные санитарные рубки и (или) уборка неликвидной древесины.</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 эксплуатационных лесах выборочные санитарные рубки проводятся при наличии патологического отпада (деревья, заселенные стволовыми вредителями, сухостой, ветровал, бурелом), объем которого в лесных насаждениях на лесотаксационном выделе или его части в 2 и более раз превышает объем естественного отпада (деревья, отмершие в результате самоизреживания древостоя), величина которого определяется по таблицам хода роста древостоя, отражающим закономерности хода роста лесных насаждений на соответствующей территории. В защитных лесах интенсивность выборочной санитарной рубки определяется в соответствии с правилами заготовки древесины.</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Отвод лесосек под санитарные сплошные и выборочные рубки производится по результатам ЛПО, проводимого инструментальным способом в соответствии с правилами заготовки древесины.</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Уменьшение периметра лесосеки (уменьшение количества углов поворота) при отводе в сплошную и выборочную санитарную рубку допускается в пределах, не превышающих 10% от площади погибшего или поврежденного участка леса.</w:t>
      </w:r>
    </w:p>
    <w:p w:rsidR="005149CA" w:rsidRPr="00ED273D" w:rsidRDefault="005149CA" w:rsidP="005149CA">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На визирах лесосек, отводимых в выборочную санитарную рубку, деревья не срубаются, и визиры расчищаются за счет обрубки сучьев и веток, а также рубки кустарника.</w:t>
      </w:r>
    </w:p>
    <w:p w:rsidR="005149CA" w:rsidRPr="00ED273D" w:rsidRDefault="005149CA" w:rsidP="005149CA">
      <w:pPr>
        <w:widowControl w:val="0"/>
        <w:autoSpaceDE w:val="0"/>
        <w:autoSpaceDN w:val="0"/>
        <w:adjustRightInd w:val="0"/>
        <w:ind w:firstLine="709"/>
        <w:jc w:val="both"/>
        <w:rPr>
          <w:sz w:val="28"/>
          <w:szCs w:val="28"/>
        </w:rPr>
      </w:pPr>
      <w:r w:rsidRPr="00ED273D">
        <w:rPr>
          <w:sz w:val="28"/>
          <w:szCs w:val="28"/>
        </w:rPr>
        <w:t>При назначении сплошной и выборочной санитарной рубки отбираются деревья 5-й категории состояния. Ветровал, бурелом и снеголом относят к 5-й категории состояния.</w:t>
      </w:r>
    </w:p>
    <w:p w:rsidR="005149CA" w:rsidRPr="00ED273D" w:rsidRDefault="005149CA" w:rsidP="005149CA">
      <w:pPr>
        <w:widowControl w:val="0"/>
        <w:autoSpaceDE w:val="0"/>
        <w:autoSpaceDN w:val="0"/>
        <w:adjustRightInd w:val="0"/>
        <w:ind w:firstLine="709"/>
        <w:jc w:val="both"/>
        <w:rPr>
          <w:sz w:val="28"/>
          <w:szCs w:val="28"/>
        </w:rPr>
      </w:pPr>
      <w:r w:rsidRPr="00ED273D">
        <w:rPr>
          <w:sz w:val="28"/>
          <w:szCs w:val="28"/>
        </w:rPr>
        <w:t>Допускается назначение в санитарную рубку деревьев иных категорий состояния в следующих случаях.</w:t>
      </w:r>
    </w:p>
    <w:p w:rsidR="005149CA" w:rsidRPr="00ED273D" w:rsidRDefault="005149CA" w:rsidP="005149CA">
      <w:pPr>
        <w:widowControl w:val="0"/>
        <w:autoSpaceDE w:val="0"/>
        <w:autoSpaceDN w:val="0"/>
        <w:adjustRightInd w:val="0"/>
        <w:ind w:firstLine="709"/>
        <w:jc w:val="both"/>
        <w:rPr>
          <w:sz w:val="28"/>
          <w:szCs w:val="28"/>
        </w:rPr>
      </w:pPr>
      <w:r w:rsidRPr="00ED273D">
        <w:rPr>
          <w:sz w:val="28"/>
          <w:szCs w:val="28"/>
        </w:rPr>
        <w:t>В защитных и эксплуатационных лесах:</w:t>
      </w:r>
    </w:p>
    <w:p w:rsidR="005149CA" w:rsidRPr="00ED273D" w:rsidRDefault="005149CA" w:rsidP="005149CA">
      <w:pPr>
        <w:widowControl w:val="0"/>
        <w:autoSpaceDE w:val="0"/>
        <w:autoSpaceDN w:val="0"/>
        <w:adjustRightInd w:val="0"/>
        <w:ind w:firstLine="709"/>
        <w:jc w:val="both"/>
        <w:rPr>
          <w:sz w:val="28"/>
          <w:szCs w:val="28"/>
        </w:rPr>
      </w:pPr>
      <w:r w:rsidRPr="00ED273D">
        <w:rPr>
          <w:sz w:val="28"/>
          <w:szCs w:val="28"/>
        </w:rPr>
        <w:t>деревья хвойных пород 4-й категории состояния;</w:t>
      </w:r>
    </w:p>
    <w:p w:rsidR="005149CA" w:rsidRPr="00ED273D" w:rsidRDefault="005149CA" w:rsidP="005149CA">
      <w:pPr>
        <w:widowControl w:val="0"/>
        <w:autoSpaceDE w:val="0"/>
        <w:autoSpaceDN w:val="0"/>
        <w:adjustRightInd w:val="0"/>
        <w:ind w:firstLine="709"/>
        <w:jc w:val="both"/>
        <w:rPr>
          <w:sz w:val="28"/>
          <w:szCs w:val="28"/>
        </w:rPr>
      </w:pPr>
      <w:r w:rsidRPr="00ED273D">
        <w:rPr>
          <w:sz w:val="28"/>
          <w:szCs w:val="28"/>
        </w:rPr>
        <w:t>деревья 3 - 4-й категорий состояния (сильно ослабленные и усыхающие) назначаются в рубку при повреждении корневой губкой (в сосняках) и деревья различных видов вяза - при повреждении голландской болезнью;</w:t>
      </w:r>
    </w:p>
    <w:p w:rsidR="005149CA" w:rsidRPr="00ED273D" w:rsidRDefault="005149CA" w:rsidP="005149CA">
      <w:pPr>
        <w:widowControl w:val="0"/>
        <w:autoSpaceDE w:val="0"/>
        <w:autoSpaceDN w:val="0"/>
        <w:adjustRightInd w:val="0"/>
        <w:ind w:firstLine="709"/>
        <w:jc w:val="both"/>
        <w:rPr>
          <w:sz w:val="28"/>
          <w:szCs w:val="28"/>
        </w:rPr>
      </w:pPr>
      <w:r w:rsidRPr="00ED273D">
        <w:rPr>
          <w:sz w:val="28"/>
          <w:szCs w:val="28"/>
        </w:rPr>
        <w:t>деревья осины 4-й категорий состояния - при повреждении осиновым трутовиком;</w:t>
      </w:r>
    </w:p>
    <w:p w:rsidR="005149CA" w:rsidRPr="00ED273D" w:rsidRDefault="005149CA" w:rsidP="005149CA">
      <w:pPr>
        <w:widowControl w:val="0"/>
        <w:autoSpaceDE w:val="0"/>
        <w:autoSpaceDN w:val="0"/>
        <w:adjustRightInd w:val="0"/>
        <w:ind w:firstLine="709"/>
        <w:jc w:val="both"/>
        <w:rPr>
          <w:sz w:val="28"/>
          <w:szCs w:val="28"/>
        </w:rPr>
      </w:pPr>
      <w:r w:rsidRPr="00ED273D">
        <w:rPr>
          <w:sz w:val="28"/>
          <w:szCs w:val="28"/>
        </w:rPr>
        <w:t>в лесных насаждениях, пройденных лесным пожаром текущего года, в течение одного года после его ликвидации: деревья с наличием обугленности древесины корневой шейки не менее 3/4 окружности ствола (при этом обязательно наличие пробной площади с раскопкой корневой шейки не менее чем у 100 деревьев) или высушивания луба не менее 3/4 окружности ствола (наличие пробной площади также обязательно), деревья мягколиственных пород с обугленностью древесины не менее 1/2 окружности ствола и 1/3 высоты.</w:t>
      </w:r>
    </w:p>
    <w:p w:rsidR="005149CA" w:rsidRPr="00ED273D" w:rsidRDefault="005149CA" w:rsidP="005149CA">
      <w:pPr>
        <w:widowControl w:val="0"/>
        <w:autoSpaceDE w:val="0"/>
        <w:autoSpaceDN w:val="0"/>
        <w:adjustRightInd w:val="0"/>
        <w:ind w:firstLine="709"/>
        <w:jc w:val="both"/>
        <w:rPr>
          <w:sz w:val="28"/>
          <w:szCs w:val="28"/>
        </w:rPr>
      </w:pPr>
      <w:r w:rsidRPr="00ED273D">
        <w:rPr>
          <w:sz w:val="28"/>
          <w:szCs w:val="28"/>
        </w:rPr>
        <w:t xml:space="preserve">В эксплуатационных лесах деревья 3 - 4-й категорий состояния при наличии на стволах явных признаков гнилей (дупла, плодовые тела трутовиков, </w:t>
      </w:r>
      <w:r w:rsidRPr="00ED273D">
        <w:rPr>
          <w:sz w:val="28"/>
          <w:szCs w:val="28"/>
        </w:rPr>
        <w:lastRenderedPageBreak/>
        <w:t>раковые раны, охватывающие более 2/3 окружности ствола); деревья ели и пихты, имеющие повреждения коры лосем и другими животными более 2/3 окружности ствола.</w:t>
      </w:r>
    </w:p>
    <w:p w:rsidR="005149CA" w:rsidRPr="00ED273D" w:rsidRDefault="005149CA" w:rsidP="005149CA">
      <w:pPr>
        <w:widowControl w:val="0"/>
        <w:autoSpaceDE w:val="0"/>
        <w:autoSpaceDN w:val="0"/>
        <w:adjustRightInd w:val="0"/>
        <w:ind w:firstLine="709"/>
        <w:jc w:val="both"/>
        <w:rPr>
          <w:sz w:val="28"/>
          <w:szCs w:val="28"/>
        </w:rPr>
      </w:pPr>
      <w:bookmarkStart w:id="704" w:name="_Hlk102134608"/>
      <w:r w:rsidRPr="00ED273D">
        <w:rPr>
          <w:sz w:val="28"/>
          <w:szCs w:val="28"/>
        </w:rPr>
        <w:t xml:space="preserve">Согласно пунктам 30 и 31 Правил осуществления мероприятий по предупреждению распространения вредных организмов, на непокрытых лесом землях лесного фонда при наличии деревьев, подлежащих рубке, проводятся санитарные рубки и (или) уборка неликвидной древесины. </w:t>
      </w:r>
    </w:p>
    <w:bookmarkEnd w:id="704"/>
    <w:p w:rsidR="005149CA" w:rsidRPr="00ED273D" w:rsidRDefault="005149CA" w:rsidP="005149CA">
      <w:pPr>
        <w:widowControl w:val="0"/>
        <w:autoSpaceDE w:val="0"/>
        <w:autoSpaceDN w:val="0"/>
        <w:adjustRightInd w:val="0"/>
        <w:ind w:firstLine="709"/>
        <w:jc w:val="both"/>
        <w:rPr>
          <w:sz w:val="28"/>
          <w:szCs w:val="28"/>
        </w:rPr>
      </w:pPr>
      <w:r w:rsidRPr="00ED273D">
        <w:rPr>
          <w:sz w:val="28"/>
          <w:szCs w:val="28"/>
        </w:rPr>
        <w:t>Отбор деревьев в выборочную и сплошную санитарную рубку при повреждении хвое- и листогрызущими насекомыми производится после завершения периода восстановления хвои (листвы).</w:t>
      </w:r>
    </w:p>
    <w:p w:rsidR="005149CA" w:rsidRPr="00ED273D" w:rsidRDefault="005149CA" w:rsidP="005149CA">
      <w:pPr>
        <w:widowControl w:val="0"/>
        <w:autoSpaceDE w:val="0"/>
        <w:autoSpaceDN w:val="0"/>
        <w:adjustRightInd w:val="0"/>
        <w:ind w:firstLine="709"/>
        <w:jc w:val="both"/>
        <w:rPr>
          <w:sz w:val="28"/>
          <w:szCs w:val="28"/>
        </w:rPr>
      </w:pPr>
      <w:r w:rsidRPr="00ED273D">
        <w:rPr>
          <w:sz w:val="28"/>
          <w:szCs w:val="28"/>
        </w:rPr>
        <w:t>На лесосеках выборочных санитарных рубок трассы магистральных и пасечных волоков должны размещаться с учетом максимально возможного сохранения деревьев, не назначенных в рубку. Прокладка волоков должна осуществляться по намеченным визирам с обязательным использованием предельных допустимых промежутков между оставляемыми деревьями (и подростом) при плавном отклонении от прямой. На пасеках участков выборочных санитарных рубок не допускается рубка здоровых деревьев и оставление деревьев, назначенных в рубку.</w:t>
      </w:r>
    </w:p>
    <w:p w:rsidR="005149CA" w:rsidRPr="00ED273D" w:rsidRDefault="005149CA" w:rsidP="005149CA">
      <w:pPr>
        <w:widowControl w:val="0"/>
        <w:autoSpaceDE w:val="0"/>
        <w:autoSpaceDN w:val="0"/>
        <w:adjustRightInd w:val="0"/>
        <w:ind w:firstLine="709"/>
        <w:jc w:val="both"/>
        <w:rPr>
          <w:sz w:val="28"/>
          <w:szCs w:val="28"/>
        </w:rPr>
      </w:pPr>
      <w:r w:rsidRPr="00ED273D">
        <w:rPr>
          <w:sz w:val="28"/>
          <w:szCs w:val="28"/>
        </w:rPr>
        <w:t>При выборочной санитарной рубке жизнеспособные деревья с дуплами в количестве 5 - 10 шт./га оставляются в целях обеспечения естественными укрытиями представителей животного мира.</w:t>
      </w:r>
    </w:p>
    <w:p w:rsidR="005149CA" w:rsidRPr="00ED273D" w:rsidRDefault="005149CA" w:rsidP="005149CA">
      <w:pPr>
        <w:widowControl w:val="0"/>
        <w:autoSpaceDE w:val="0"/>
        <w:autoSpaceDN w:val="0"/>
        <w:adjustRightInd w:val="0"/>
        <w:ind w:firstLine="709"/>
        <w:jc w:val="both"/>
        <w:rPr>
          <w:sz w:val="28"/>
          <w:szCs w:val="28"/>
        </w:rPr>
      </w:pPr>
      <w:r w:rsidRPr="00ED273D">
        <w:rPr>
          <w:sz w:val="28"/>
          <w:szCs w:val="28"/>
        </w:rPr>
        <w:t>Для лесных растений, относящихся к видам, занесенным в Красную книгу Российской Федерации или в красные книги субъектов Российской Федерации, а также включенных в перечень видов (пород) деревьев и кустарников, заготовка древесины которых не допускается, утверждаемый уполномоченным федеральным органом исполнительной власти в соответствии с частью 6 статьи 29 Лесного кодекса Российской Федерации, разрешается рубка только погибших экземпляров в соответствии с законодательством Российской Федерации.</w:t>
      </w:r>
    </w:p>
    <w:p w:rsidR="005149CA" w:rsidRPr="00ED273D" w:rsidRDefault="005149CA" w:rsidP="005149CA">
      <w:pPr>
        <w:widowControl w:val="0"/>
        <w:autoSpaceDE w:val="0"/>
        <w:autoSpaceDN w:val="0"/>
        <w:adjustRightInd w:val="0"/>
        <w:ind w:firstLine="709"/>
        <w:jc w:val="both"/>
        <w:rPr>
          <w:sz w:val="28"/>
          <w:szCs w:val="28"/>
        </w:rPr>
      </w:pPr>
      <w:r w:rsidRPr="00ED273D">
        <w:rPr>
          <w:sz w:val="28"/>
          <w:szCs w:val="28"/>
        </w:rPr>
        <w:t>Выборочная санитарная рубка не должна приводить к нарушению жизнеспособности насаждений, значительному снижению их целостности, продуктивности или целевых свойств лесов.</w:t>
      </w:r>
    </w:p>
    <w:p w:rsidR="005149CA" w:rsidRPr="00ED273D" w:rsidRDefault="005149CA" w:rsidP="005149CA">
      <w:pPr>
        <w:widowControl w:val="0"/>
        <w:autoSpaceDE w:val="0"/>
        <w:autoSpaceDN w:val="0"/>
        <w:adjustRightInd w:val="0"/>
        <w:ind w:firstLine="709"/>
        <w:jc w:val="both"/>
        <w:rPr>
          <w:sz w:val="28"/>
          <w:szCs w:val="28"/>
        </w:rPr>
      </w:pPr>
      <w:r w:rsidRPr="00ED273D">
        <w:rPr>
          <w:sz w:val="28"/>
          <w:szCs w:val="28"/>
        </w:rPr>
        <w:t>После проведения выборочных санитарных рубок полнота лесных насаждений не должна быть ниже установленных значений полноты, до которых назначаются выборочные санитарные рубки.</w:t>
      </w:r>
    </w:p>
    <w:p w:rsidR="005149CA" w:rsidRPr="00ED273D" w:rsidRDefault="005149CA" w:rsidP="005149CA">
      <w:pPr>
        <w:widowControl w:val="0"/>
        <w:autoSpaceDE w:val="0"/>
        <w:autoSpaceDN w:val="0"/>
        <w:adjustRightInd w:val="0"/>
        <w:ind w:firstLine="709"/>
        <w:jc w:val="both"/>
        <w:rPr>
          <w:sz w:val="28"/>
          <w:szCs w:val="28"/>
        </w:rPr>
      </w:pPr>
      <w:r w:rsidRPr="00ED273D">
        <w:rPr>
          <w:sz w:val="28"/>
          <w:szCs w:val="28"/>
        </w:rPr>
        <w:t>В спелых и перестойных насаждениях в эксплуатационных лесах, за исключением особо защитных участков лесов, выборочные санитарные рубки не проводятся. При наличии в них повышенного текущего отпада они планируются в рубку для заготовки древесины в первую очередь.</w:t>
      </w:r>
    </w:p>
    <w:p w:rsidR="005149CA" w:rsidRPr="00ED273D" w:rsidRDefault="005149CA" w:rsidP="005149CA">
      <w:pPr>
        <w:widowControl w:val="0"/>
        <w:autoSpaceDE w:val="0"/>
        <w:autoSpaceDN w:val="0"/>
        <w:adjustRightInd w:val="0"/>
        <w:ind w:firstLine="709"/>
        <w:jc w:val="both"/>
        <w:rPr>
          <w:sz w:val="28"/>
          <w:szCs w:val="28"/>
        </w:rPr>
      </w:pPr>
      <w:r w:rsidRPr="00ED273D">
        <w:rPr>
          <w:sz w:val="28"/>
          <w:szCs w:val="28"/>
        </w:rPr>
        <w:t xml:space="preserve">В лесных насаждениях с участием ели, пихты в составе 70% и более проведение выборочных рубок запрещается, за исключением случаев, когда полнота в данной категории защитности не лимитируется (приложение 1 к </w:t>
      </w:r>
      <w:bookmarkStart w:id="705" w:name="_Hlk102134647"/>
      <w:r w:rsidRPr="00ED273D">
        <w:rPr>
          <w:sz w:val="28"/>
          <w:szCs w:val="28"/>
        </w:rPr>
        <w:t>Правилам осуществления мероприятий по предупреждению распространения вредных организмов</w:t>
      </w:r>
      <w:bookmarkEnd w:id="705"/>
      <w:r w:rsidRPr="00ED273D">
        <w:rPr>
          <w:sz w:val="28"/>
          <w:szCs w:val="28"/>
        </w:rPr>
        <w:t>).</w:t>
      </w:r>
    </w:p>
    <w:p w:rsidR="005149CA" w:rsidRPr="00ED273D" w:rsidRDefault="005149CA" w:rsidP="005149CA">
      <w:pPr>
        <w:widowControl w:val="0"/>
        <w:autoSpaceDE w:val="0"/>
        <w:autoSpaceDN w:val="0"/>
        <w:adjustRightInd w:val="0"/>
        <w:ind w:firstLine="709"/>
        <w:jc w:val="both"/>
        <w:rPr>
          <w:sz w:val="28"/>
          <w:szCs w:val="28"/>
        </w:rPr>
      </w:pPr>
      <w:r w:rsidRPr="00ED273D">
        <w:rPr>
          <w:sz w:val="28"/>
          <w:szCs w:val="28"/>
        </w:rPr>
        <w:t xml:space="preserve">Санитарная рубка считается сплошной, если вырубается весь древостой на выделе или лесопатологическом выделе. При неоднородности санитарного и лесопатологического состояния насаждения на лесотаксационном выделе </w:t>
      </w:r>
      <w:r w:rsidRPr="00ED273D">
        <w:rPr>
          <w:sz w:val="28"/>
          <w:szCs w:val="28"/>
        </w:rPr>
        <w:lastRenderedPageBreak/>
        <w:t>куртины насаждений без признаков ослабления не подлежат рубке и не включаются в эксплуатационную площадь лесосек.</w:t>
      </w:r>
    </w:p>
    <w:p w:rsidR="005149CA" w:rsidRPr="00ED273D" w:rsidRDefault="005149CA" w:rsidP="005149CA">
      <w:pPr>
        <w:widowControl w:val="0"/>
        <w:autoSpaceDE w:val="0"/>
        <w:autoSpaceDN w:val="0"/>
        <w:adjustRightInd w:val="0"/>
        <w:ind w:firstLine="709"/>
        <w:jc w:val="both"/>
        <w:rPr>
          <w:sz w:val="28"/>
          <w:szCs w:val="28"/>
        </w:rPr>
      </w:pPr>
      <w:r w:rsidRPr="00ED273D">
        <w:rPr>
          <w:sz w:val="28"/>
          <w:szCs w:val="28"/>
        </w:rPr>
        <w:t>Сплошная санитарная рубка проводится в лесных насаждениях, в которых после уборки деревьев, подлежащих рубке, полнота становится ниже предельных величин, при которых обеспечивается способность древостоев выполнять целевые функции. Расчет фактической полноты древостоя обеспечивается при проведении ЛПО.</w:t>
      </w:r>
    </w:p>
    <w:p w:rsidR="005149CA" w:rsidRPr="00ED273D" w:rsidRDefault="005149CA" w:rsidP="005149CA">
      <w:pPr>
        <w:widowControl w:val="0"/>
        <w:autoSpaceDE w:val="0"/>
        <w:autoSpaceDN w:val="0"/>
        <w:adjustRightInd w:val="0"/>
        <w:ind w:firstLine="709"/>
        <w:jc w:val="both"/>
        <w:rPr>
          <w:sz w:val="28"/>
          <w:szCs w:val="28"/>
        </w:rPr>
      </w:pPr>
      <w:r w:rsidRPr="00ED273D">
        <w:rPr>
          <w:sz w:val="28"/>
          <w:szCs w:val="28"/>
        </w:rPr>
        <w:t>Сплошные санитарные рубки в защитных лесах осуществляются в случаях, если насаждения полностью утрачивают свои целевые функции и, если выборочные рубки не обеспечивают замену лесных насаждений, утрачивающих свои средообразующие, водоохранные, санитарно-гигиенические, оздоровительные и иные полезные функции, на лесные насаждения, обеспечивающие сохранение целевого назначения защитных лесов и выполняемых ими полезных функций.</w:t>
      </w:r>
    </w:p>
    <w:p w:rsidR="005149CA" w:rsidRPr="00ED273D" w:rsidRDefault="005149CA" w:rsidP="005149CA">
      <w:pPr>
        <w:widowControl w:val="0"/>
        <w:autoSpaceDE w:val="0"/>
        <w:autoSpaceDN w:val="0"/>
        <w:adjustRightInd w:val="0"/>
        <w:ind w:firstLine="709"/>
        <w:jc w:val="both"/>
        <w:rPr>
          <w:sz w:val="28"/>
          <w:szCs w:val="28"/>
        </w:rPr>
      </w:pPr>
      <w:r w:rsidRPr="00ED273D">
        <w:rPr>
          <w:sz w:val="28"/>
          <w:szCs w:val="28"/>
        </w:rPr>
        <w:t>Порубочные остатки после выборочных и сплошных санитарных рубок подлежат сжиганию, измельчению, обработке пестицидами или вывозу в места, предназначенные для переработки древесины.</w:t>
      </w:r>
    </w:p>
    <w:p w:rsidR="005149CA" w:rsidRPr="00ED273D" w:rsidRDefault="005149CA" w:rsidP="005149CA">
      <w:pPr>
        <w:widowControl w:val="0"/>
        <w:autoSpaceDE w:val="0"/>
        <w:autoSpaceDN w:val="0"/>
        <w:adjustRightInd w:val="0"/>
        <w:ind w:firstLine="709"/>
        <w:jc w:val="both"/>
        <w:rPr>
          <w:sz w:val="28"/>
          <w:szCs w:val="28"/>
        </w:rPr>
      </w:pPr>
      <w:r w:rsidRPr="00ED273D">
        <w:rPr>
          <w:sz w:val="28"/>
          <w:szCs w:val="28"/>
        </w:rPr>
        <w:t>Уборка неликвидной древесины проводится в местах образования ветровала, бурелома, снеголома, верховых пожаров и других повреждений при наличии неликвидной и дровяной древесины более 90% от общего запаса погибших и поврежденных деревьев, а также в случаях, когда заготовка древесины погибших или поврежденных насаждений запрещена.</w:t>
      </w:r>
    </w:p>
    <w:p w:rsidR="005149CA" w:rsidRPr="00ED273D" w:rsidRDefault="005149CA" w:rsidP="005149CA">
      <w:pPr>
        <w:widowControl w:val="0"/>
        <w:autoSpaceDE w:val="0"/>
        <w:autoSpaceDN w:val="0"/>
        <w:adjustRightInd w:val="0"/>
        <w:ind w:firstLine="709"/>
        <w:jc w:val="both"/>
        <w:rPr>
          <w:sz w:val="28"/>
          <w:szCs w:val="28"/>
        </w:rPr>
      </w:pPr>
      <w:r w:rsidRPr="00ED273D">
        <w:rPr>
          <w:sz w:val="28"/>
          <w:szCs w:val="28"/>
        </w:rPr>
        <w:t>В первую очередь уборка неликвидной древесины производится в лесах, выполняющих функции защиты природных и иных объектов, а также в ценных лесах. На землях другого целевого назначения и иных категорий защитных лесов уборка неликвидной древесины производится в случае, если создается угроза пожарной опасности в лесах и возникновения очагов вредных организмов.</w:t>
      </w:r>
    </w:p>
    <w:p w:rsidR="005149CA" w:rsidRPr="00ED273D" w:rsidRDefault="005149CA" w:rsidP="005149CA">
      <w:pPr>
        <w:widowControl w:val="0"/>
        <w:autoSpaceDE w:val="0"/>
        <w:autoSpaceDN w:val="0"/>
        <w:adjustRightInd w:val="0"/>
        <w:ind w:firstLine="709"/>
        <w:jc w:val="both"/>
        <w:rPr>
          <w:sz w:val="28"/>
          <w:szCs w:val="28"/>
        </w:rPr>
      </w:pPr>
      <w:r w:rsidRPr="00ED273D">
        <w:rPr>
          <w:sz w:val="28"/>
          <w:szCs w:val="28"/>
        </w:rPr>
        <w:t>По результатам осуществления СОМ вносятся изменения в лесной план субъекта Российской Федерации, лесохозяйственный регламент лесничества.</w:t>
      </w:r>
    </w:p>
    <w:p w:rsidR="005149CA" w:rsidRPr="00ED273D" w:rsidRDefault="005149CA" w:rsidP="005149CA">
      <w:pPr>
        <w:widowControl w:val="0"/>
        <w:autoSpaceDE w:val="0"/>
        <w:autoSpaceDN w:val="0"/>
        <w:adjustRightInd w:val="0"/>
        <w:ind w:firstLine="709"/>
        <w:jc w:val="both"/>
        <w:rPr>
          <w:sz w:val="28"/>
          <w:szCs w:val="28"/>
        </w:rPr>
      </w:pPr>
      <w:r w:rsidRPr="00ED273D">
        <w:rPr>
          <w:sz w:val="28"/>
          <w:szCs w:val="28"/>
        </w:rPr>
        <w:t>При всех видах рубок высота пней не должна превышать 1/3 диаметра среза, а при рубке деревьев тоньше 30 см - не выше 10 см, считая высоту от шейки корня. Высота пней каштана съедобного должна быть на уровне почвы независимо от диаметра дерева.</w:t>
      </w:r>
    </w:p>
    <w:p w:rsidR="005149CA" w:rsidRPr="00ED273D" w:rsidRDefault="005149CA" w:rsidP="005149CA">
      <w:pPr>
        <w:widowControl w:val="0"/>
        <w:autoSpaceDE w:val="0"/>
        <w:autoSpaceDN w:val="0"/>
        <w:adjustRightInd w:val="0"/>
        <w:ind w:firstLine="709"/>
        <w:jc w:val="both"/>
        <w:rPr>
          <w:sz w:val="28"/>
          <w:szCs w:val="28"/>
        </w:rPr>
      </w:pPr>
      <w:r w:rsidRPr="00ED273D">
        <w:rPr>
          <w:sz w:val="28"/>
          <w:szCs w:val="28"/>
        </w:rPr>
        <w:t>Авиационные работы по защите лесов осуществляются в соответствии с порядком организации и выполнения авиационных работ по защите лесов, устанавливаемым уполномоченным федеральным органом исполнительной власти в соответствии с частью 2 статьи 60.10 Лесного кодекса Российской Федерации.</w:t>
      </w:r>
    </w:p>
    <w:p w:rsidR="005149CA" w:rsidRPr="00ED273D" w:rsidRDefault="005149CA" w:rsidP="005149CA">
      <w:pPr>
        <w:widowControl w:val="0"/>
        <w:autoSpaceDE w:val="0"/>
        <w:autoSpaceDN w:val="0"/>
        <w:adjustRightInd w:val="0"/>
        <w:ind w:firstLine="709"/>
        <w:jc w:val="both"/>
        <w:rPr>
          <w:sz w:val="28"/>
          <w:szCs w:val="28"/>
        </w:rPr>
      </w:pPr>
      <w:r w:rsidRPr="00ED273D">
        <w:rPr>
          <w:sz w:val="28"/>
          <w:szCs w:val="28"/>
        </w:rPr>
        <w:t>Ограничение пребывания граждан в лесах и въезд в них транспортных средств, проведение в лесах определенных видов работ в целях обеспечения санитарной безопасности в лесах осуществляется в порядке, устанавливаемом уполномоченным федеральным органом исполнительной власти в соответствии со статьей 60.9 Лесного кодекса Российской Федерации.</w:t>
      </w:r>
    </w:p>
    <w:p w:rsidR="005149CA" w:rsidRPr="00ED273D" w:rsidRDefault="005149CA" w:rsidP="005149CA">
      <w:pPr>
        <w:widowControl w:val="0"/>
        <w:autoSpaceDE w:val="0"/>
        <w:autoSpaceDN w:val="0"/>
        <w:adjustRightInd w:val="0"/>
        <w:ind w:firstLine="709"/>
        <w:jc w:val="both"/>
        <w:rPr>
          <w:sz w:val="28"/>
          <w:szCs w:val="28"/>
        </w:rPr>
      </w:pPr>
      <w:r w:rsidRPr="00ED273D">
        <w:rPr>
          <w:sz w:val="28"/>
          <w:szCs w:val="28"/>
        </w:rPr>
        <w:t xml:space="preserve">Рубка аварийных деревьев проводится в целях недопущения вреда жизни и здоровью граждан или ущерба государственному имуществу и имуществу граждан и юридических лиц и осуществляется уполномоченными органами, а на </w:t>
      </w:r>
      <w:r w:rsidRPr="00ED273D">
        <w:rPr>
          <w:sz w:val="28"/>
          <w:szCs w:val="28"/>
        </w:rPr>
        <w:lastRenderedPageBreak/>
        <w:t>лесных участках, предоставленных в пользование для осуществления рекреационной деятельности, лицами, использующими лесные участки. Рубка аварийных деревьев проводится в защитных лесах и эксплуатационных лесах, расположенных на расстоянии не более 100 метров от границ населенных пунктов и на лесных участках, предоставленных в пользование для осуществления рекреационной деятельности.</w:t>
      </w:r>
    </w:p>
    <w:p w:rsidR="005149CA" w:rsidRPr="00ED273D" w:rsidRDefault="005149CA" w:rsidP="005149CA">
      <w:pPr>
        <w:widowControl w:val="0"/>
        <w:autoSpaceDE w:val="0"/>
        <w:autoSpaceDN w:val="0"/>
        <w:adjustRightInd w:val="0"/>
        <w:ind w:firstLine="709"/>
        <w:jc w:val="both"/>
        <w:rPr>
          <w:sz w:val="28"/>
          <w:szCs w:val="28"/>
        </w:rPr>
      </w:pPr>
      <w:r w:rsidRPr="00ED273D">
        <w:rPr>
          <w:sz w:val="28"/>
          <w:szCs w:val="28"/>
        </w:rPr>
        <w:t>Установление причин повреждения или гибели лесных насаждений, структурных изъянов аварийных деревьев, способных привести к падению всего дерева или его части и причинению ущерба населению или государственному имуществу и имуществу граждан и юридических лиц, осуществляется при натурном осмотре деревьев, по результатам которого составляется акт обследования аварийных деревьев с перечнем деревьев, назначенных в рубку, определением координат каждого дерева и приложением материалов фотофиксации.</w:t>
      </w:r>
    </w:p>
    <w:p w:rsidR="005149CA" w:rsidRPr="00ED273D" w:rsidRDefault="005149CA" w:rsidP="005149CA">
      <w:pPr>
        <w:widowControl w:val="0"/>
        <w:autoSpaceDE w:val="0"/>
        <w:autoSpaceDN w:val="0"/>
        <w:adjustRightInd w:val="0"/>
        <w:ind w:firstLine="709"/>
        <w:jc w:val="both"/>
        <w:rPr>
          <w:sz w:val="28"/>
          <w:szCs w:val="28"/>
        </w:rPr>
      </w:pPr>
      <w:r w:rsidRPr="00ED273D">
        <w:rPr>
          <w:sz w:val="28"/>
          <w:szCs w:val="28"/>
        </w:rPr>
        <w:t>Фотофиксация аварийных деревьев должна содержать привязку к местности (координаты) и представляет собой фотоснимок или их серию, фиксирующих структурные изъяны каждого дерева, и должна проводиться в светлое время суток при отсутствии факторов, ограничивающих видимость (туман, дождь, снег, задымление).</w:t>
      </w:r>
    </w:p>
    <w:p w:rsidR="005149CA" w:rsidRPr="00ED273D" w:rsidRDefault="005149CA" w:rsidP="005149CA">
      <w:pPr>
        <w:widowControl w:val="0"/>
        <w:autoSpaceDE w:val="0"/>
        <w:autoSpaceDN w:val="0"/>
        <w:adjustRightInd w:val="0"/>
        <w:ind w:firstLine="709"/>
        <w:jc w:val="both"/>
        <w:rPr>
          <w:sz w:val="28"/>
          <w:szCs w:val="28"/>
        </w:rPr>
      </w:pPr>
      <w:r w:rsidRPr="00ED273D">
        <w:rPr>
          <w:sz w:val="28"/>
          <w:szCs w:val="28"/>
        </w:rPr>
        <w:t>Результаты обследования аварийных деревьев утверждаются уполномоченными органами, и в срок не позднее трех рабочих дней со дня утверждения размещаются на официальном сайте органа государственной власти или органа местного самоуправления в информационно-телекоммуникационной сети «Интернет».</w:t>
      </w:r>
    </w:p>
    <w:p w:rsidR="005149CA" w:rsidRPr="00ED273D" w:rsidRDefault="005149CA" w:rsidP="005149CA">
      <w:pPr>
        <w:widowControl w:val="0"/>
        <w:autoSpaceDE w:val="0"/>
        <w:autoSpaceDN w:val="0"/>
        <w:adjustRightInd w:val="0"/>
        <w:ind w:firstLine="709"/>
        <w:jc w:val="both"/>
        <w:rPr>
          <w:sz w:val="28"/>
          <w:szCs w:val="28"/>
        </w:rPr>
      </w:pPr>
      <w:r w:rsidRPr="00ED273D">
        <w:rPr>
          <w:sz w:val="28"/>
          <w:szCs w:val="28"/>
        </w:rPr>
        <w:t>К агитационным мероприятиям относятся:</w:t>
      </w:r>
    </w:p>
    <w:p w:rsidR="005149CA" w:rsidRPr="00ED273D" w:rsidRDefault="005149CA" w:rsidP="005149CA">
      <w:pPr>
        <w:widowControl w:val="0"/>
        <w:autoSpaceDE w:val="0"/>
        <w:autoSpaceDN w:val="0"/>
        <w:adjustRightInd w:val="0"/>
        <w:ind w:firstLine="709"/>
        <w:jc w:val="both"/>
        <w:rPr>
          <w:sz w:val="28"/>
          <w:szCs w:val="28"/>
        </w:rPr>
      </w:pPr>
      <w:r w:rsidRPr="00ED273D">
        <w:rPr>
          <w:sz w:val="28"/>
          <w:szCs w:val="28"/>
        </w:rPr>
        <w:t>а) беседы с населением;</w:t>
      </w:r>
    </w:p>
    <w:p w:rsidR="005149CA" w:rsidRPr="00ED273D" w:rsidRDefault="005149CA" w:rsidP="005149CA">
      <w:pPr>
        <w:widowControl w:val="0"/>
        <w:autoSpaceDE w:val="0"/>
        <w:autoSpaceDN w:val="0"/>
        <w:adjustRightInd w:val="0"/>
        <w:ind w:firstLine="709"/>
        <w:jc w:val="both"/>
        <w:rPr>
          <w:sz w:val="28"/>
          <w:szCs w:val="28"/>
        </w:rPr>
      </w:pPr>
      <w:r w:rsidRPr="00ED273D">
        <w:rPr>
          <w:sz w:val="28"/>
          <w:szCs w:val="28"/>
        </w:rPr>
        <w:t>б) проведение открытых уроков в образовательных учреждениях;</w:t>
      </w:r>
    </w:p>
    <w:p w:rsidR="005149CA" w:rsidRPr="00ED273D" w:rsidRDefault="005149CA" w:rsidP="005149CA">
      <w:pPr>
        <w:widowControl w:val="0"/>
        <w:autoSpaceDE w:val="0"/>
        <w:autoSpaceDN w:val="0"/>
        <w:adjustRightInd w:val="0"/>
        <w:ind w:firstLine="709"/>
        <w:jc w:val="both"/>
        <w:rPr>
          <w:sz w:val="28"/>
          <w:szCs w:val="28"/>
        </w:rPr>
      </w:pPr>
      <w:r w:rsidRPr="00ED273D">
        <w:rPr>
          <w:sz w:val="28"/>
          <w:szCs w:val="28"/>
        </w:rPr>
        <w:t>в) развешивание аншлагов и плакатов;</w:t>
      </w:r>
    </w:p>
    <w:p w:rsidR="005149CA" w:rsidRPr="00ED273D" w:rsidRDefault="005149CA" w:rsidP="005149CA">
      <w:pPr>
        <w:widowControl w:val="0"/>
        <w:autoSpaceDE w:val="0"/>
        <w:autoSpaceDN w:val="0"/>
        <w:adjustRightInd w:val="0"/>
        <w:ind w:firstLine="709"/>
        <w:jc w:val="both"/>
        <w:rPr>
          <w:sz w:val="28"/>
          <w:szCs w:val="28"/>
        </w:rPr>
      </w:pPr>
      <w:r w:rsidRPr="00ED273D">
        <w:rPr>
          <w:sz w:val="28"/>
          <w:szCs w:val="28"/>
        </w:rPr>
        <w:t>г) размещение информационных материалов в средствах массовой информации.</w:t>
      </w:r>
    </w:p>
    <w:p w:rsidR="005149CA" w:rsidRPr="00ED273D" w:rsidRDefault="005149CA" w:rsidP="005149CA">
      <w:pPr>
        <w:widowControl w:val="0"/>
        <w:autoSpaceDE w:val="0"/>
        <w:autoSpaceDN w:val="0"/>
        <w:adjustRightInd w:val="0"/>
        <w:ind w:firstLine="709"/>
        <w:jc w:val="both"/>
        <w:rPr>
          <w:sz w:val="28"/>
          <w:szCs w:val="28"/>
        </w:rPr>
      </w:pPr>
      <w:r w:rsidRPr="00ED273D">
        <w:rPr>
          <w:sz w:val="28"/>
          <w:szCs w:val="28"/>
        </w:rPr>
        <w:t>Нормативы и параметры санитарно-оздоровительных мероприятий, профилактических мероприятий по защите лесов, мероприятий по ликвидации очагов вредных организмов, а также других определенных уполномоченным федеральным органом исполнительной власти мероприятий приведены в нижеследующих таблицах.</w:t>
      </w:r>
    </w:p>
    <w:p w:rsidR="006B45F7" w:rsidRPr="00ED273D" w:rsidRDefault="006B45F7" w:rsidP="00614DB8">
      <w:pPr>
        <w:widowControl w:val="0"/>
        <w:spacing w:line="276" w:lineRule="auto"/>
        <w:ind w:left="360"/>
        <w:contextualSpacing/>
        <w:jc w:val="right"/>
        <w:outlineLvl w:val="0"/>
        <w:rPr>
          <w:color w:val="000000"/>
          <w:sz w:val="28"/>
          <w:szCs w:val="28"/>
        </w:rPr>
        <w:sectPr w:rsidR="006B45F7" w:rsidRPr="00ED273D" w:rsidSect="00BB2BB3">
          <w:footnotePr>
            <w:numRestart w:val="eachPage"/>
          </w:footnotePr>
          <w:pgSz w:w="11906" w:h="16838"/>
          <w:pgMar w:top="720" w:right="720" w:bottom="720" w:left="1418" w:header="0" w:footer="907" w:gutter="0"/>
          <w:cols w:space="708"/>
          <w:docGrid w:linePitch="360"/>
        </w:sectPr>
      </w:pPr>
    </w:p>
    <w:p w:rsidR="00614DB8" w:rsidRPr="00ED273D" w:rsidRDefault="00614DB8" w:rsidP="00614DB8">
      <w:pPr>
        <w:widowControl w:val="0"/>
        <w:spacing w:line="276" w:lineRule="auto"/>
        <w:ind w:left="360"/>
        <w:contextualSpacing/>
        <w:jc w:val="right"/>
        <w:outlineLvl w:val="0"/>
        <w:rPr>
          <w:sz w:val="28"/>
          <w:szCs w:val="28"/>
        </w:rPr>
      </w:pPr>
      <w:r w:rsidRPr="00ED273D">
        <w:rPr>
          <w:color w:val="000000"/>
          <w:sz w:val="28"/>
          <w:szCs w:val="28"/>
        </w:rPr>
        <w:lastRenderedPageBreak/>
        <w:t>Таблица 1</w:t>
      </w:r>
      <w:r w:rsidR="00B73710" w:rsidRPr="00ED273D">
        <w:rPr>
          <w:color w:val="000000"/>
          <w:sz w:val="28"/>
          <w:szCs w:val="28"/>
        </w:rPr>
        <w:t>5</w:t>
      </w:r>
      <w:bookmarkEnd w:id="700"/>
      <w:bookmarkEnd w:id="701"/>
    </w:p>
    <w:p w:rsidR="00614DB8" w:rsidRPr="00ED273D" w:rsidRDefault="00614DB8" w:rsidP="00614DB8">
      <w:pPr>
        <w:pStyle w:val="Heading"/>
        <w:jc w:val="center"/>
        <w:rPr>
          <w:rFonts w:ascii="Times New Roman" w:hAnsi="Times New Roman" w:cs="Times New Roman"/>
          <w:bCs w:val="0"/>
          <w:smallCaps/>
          <w:color w:val="000000"/>
          <w:sz w:val="28"/>
          <w:szCs w:val="28"/>
        </w:rPr>
      </w:pPr>
      <w:r w:rsidRPr="00ED273D">
        <w:rPr>
          <w:rFonts w:ascii="Times New Roman" w:hAnsi="Times New Roman" w:cs="Times New Roman"/>
          <w:bCs w:val="0"/>
          <w:smallCaps/>
          <w:color w:val="000000"/>
          <w:sz w:val="28"/>
          <w:szCs w:val="28"/>
        </w:rPr>
        <w:t>Нормативы и параметры санитарно-оздоровительных мероприятий</w:t>
      </w:r>
    </w:p>
    <w:tbl>
      <w:tblPr>
        <w:tblW w:w="9843" w:type="dxa"/>
        <w:tblInd w:w="93" w:type="dxa"/>
        <w:tblLook w:val="04A0" w:firstRow="1" w:lastRow="0" w:firstColumn="1" w:lastColumn="0" w:noHBand="0" w:noVBand="1"/>
      </w:tblPr>
      <w:tblGrid>
        <w:gridCol w:w="485"/>
        <w:gridCol w:w="2285"/>
        <w:gridCol w:w="576"/>
        <w:gridCol w:w="875"/>
        <w:gridCol w:w="1048"/>
        <w:gridCol w:w="1228"/>
        <w:gridCol w:w="1193"/>
        <w:gridCol w:w="1326"/>
        <w:gridCol w:w="875"/>
      </w:tblGrid>
      <w:tr w:rsidR="0045443F" w:rsidRPr="00ED273D" w:rsidTr="0045443F">
        <w:trPr>
          <w:trHeight w:val="540"/>
          <w:tblHeader/>
        </w:trPr>
        <w:tc>
          <w:tcPr>
            <w:tcW w:w="474" w:type="dxa"/>
            <w:vMerge w:val="restart"/>
            <w:tcBorders>
              <w:top w:val="single" w:sz="4" w:space="0" w:color="auto"/>
              <w:left w:val="single" w:sz="4" w:space="0" w:color="auto"/>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 п/п</w:t>
            </w:r>
          </w:p>
        </w:tc>
        <w:tc>
          <w:tcPr>
            <w:tcW w:w="2300" w:type="dxa"/>
            <w:vMerge w:val="restart"/>
            <w:tcBorders>
              <w:top w:val="single" w:sz="4" w:space="0" w:color="auto"/>
              <w:left w:val="single" w:sz="4" w:space="0" w:color="auto"/>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Показатели</w:t>
            </w:r>
          </w:p>
        </w:tc>
        <w:tc>
          <w:tcPr>
            <w:tcW w:w="560" w:type="dxa"/>
            <w:vMerge w:val="restart"/>
            <w:tcBorders>
              <w:top w:val="single" w:sz="4" w:space="0" w:color="auto"/>
              <w:left w:val="single" w:sz="4" w:space="0" w:color="auto"/>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Ед. изм.</w:t>
            </w:r>
          </w:p>
        </w:tc>
        <w:tc>
          <w:tcPr>
            <w:tcW w:w="3131" w:type="dxa"/>
            <w:gridSpan w:val="3"/>
            <w:tcBorders>
              <w:top w:val="single" w:sz="4" w:space="0" w:color="auto"/>
              <w:left w:val="nil"/>
              <w:bottom w:val="single" w:sz="4" w:space="0" w:color="auto"/>
              <w:right w:val="nil"/>
            </w:tcBorders>
            <w:vAlign w:val="center"/>
            <w:hideMark/>
          </w:tcPr>
          <w:p w:rsidR="0045443F" w:rsidRPr="00ED273D" w:rsidRDefault="0045443F">
            <w:pPr>
              <w:jc w:val="center"/>
              <w:rPr>
                <w:bCs/>
                <w:color w:val="000000"/>
              </w:rPr>
            </w:pPr>
            <w:r w:rsidRPr="00ED273D">
              <w:rPr>
                <w:color w:val="000000"/>
              </w:rPr>
              <w:t>Рубка погибших и поврежденных лесных насаждений</w:t>
            </w:r>
          </w:p>
        </w:tc>
        <w:tc>
          <w:tcPr>
            <w:tcW w:w="1200" w:type="dxa"/>
            <w:vMerge w:val="restart"/>
            <w:tcBorders>
              <w:top w:val="single" w:sz="4" w:space="0" w:color="auto"/>
              <w:left w:val="single" w:sz="4" w:space="0" w:color="auto"/>
              <w:bottom w:val="single" w:sz="4" w:space="0" w:color="000000"/>
              <w:right w:val="single" w:sz="4" w:space="0" w:color="auto"/>
            </w:tcBorders>
            <w:vAlign w:val="center"/>
            <w:hideMark/>
          </w:tcPr>
          <w:p w:rsidR="0045443F" w:rsidRPr="00ED273D" w:rsidRDefault="0045443F">
            <w:pPr>
              <w:jc w:val="center"/>
              <w:rPr>
                <w:bCs/>
                <w:color w:val="000000"/>
              </w:rPr>
            </w:pPr>
            <w:r w:rsidRPr="00ED273D">
              <w:rPr>
                <w:color w:val="000000"/>
              </w:rPr>
              <w:t xml:space="preserve"> уборка аварийных деревьев </w:t>
            </w:r>
          </w:p>
        </w:tc>
        <w:tc>
          <w:tcPr>
            <w:tcW w:w="1298" w:type="dxa"/>
            <w:vMerge w:val="restart"/>
            <w:tcBorders>
              <w:top w:val="single" w:sz="4" w:space="0" w:color="auto"/>
              <w:left w:val="single" w:sz="4" w:space="0" w:color="auto"/>
              <w:bottom w:val="single" w:sz="4" w:space="0" w:color="000000"/>
              <w:right w:val="single" w:sz="4" w:space="0" w:color="auto"/>
            </w:tcBorders>
            <w:vAlign w:val="center"/>
            <w:hideMark/>
          </w:tcPr>
          <w:p w:rsidR="0045443F" w:rsidRPr="00ED273D" w:rsidRDefault="0045443F">
            <w:pPr>
              <w:jc w:val="center"/>
              <w:rPr>
                <w:bCs/>
                <w:color w:val="000000"/>
              </w:rPr>
            </w:pPr>
            <w:r w:rsidRPr="00ED273D">
              <w:rPr>
                <w:color w:val="000000"/>
              </w:rPr>
              <w:t>уборка неликвидной древесины</w:t>
            </w:r>
          </w:p>
        </w:tc>
        <w:tc>
          <w:tcPr>
            <w:tcW w:w="880" w:type="dxa"/>
            <w:vMerge w:val="restart"/>
            <w:tcBorders>
              <w:top w:val="single" w:sz="4" w:space="0" w:color="auto"/>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Итого</w:t>
            </w:r>
          </w:p>
        </w:tc>
      </w:tr>
      <w:tr w:rsidR="0045443F" w:rsidRPr="00ED273D" w:rsidTr="0045443F">
        <w:trPr>
          <w:trHeight w:val="24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880" w:type="dxa"/>
            <w:vMerge w:val="restart"/>
            <w:tcBorders>
              <w:top w:val="nil"/>
              <w:left w:val="single" w:sz="4" w:space="0" w:color="auto"/>
              <w:bottom w:val="single" w:sz="4" w:space="0" w:color="000000"/>
              <w:right w:val="single" w:sz="4" w:space="0" w:color="auto"/>
            </w:tcBorders>
            <w:vAlign w:val="center"/>
            <w:hideMark/>
          </w:tcPr>
          <w:p w:rsidR="0045443F" w:rsidRPr="00ED273D" w:rsidRDefault="0045443F">
            <w:pPr>
              <w:jc w:val="center"/>
              <w:rPr>
                <w:bCs/>
                <w:color w:val="000000"/>
              </w:rPr>
            </w:pPr>
            <w:r w:rsidRPr="00ED273D">
              <w:rPr>
                <w:color w:val="000000"/>
              </w:rPr>
              <w:t>всего</w:t>
            </w:r>
          </w:p>
        </w:tc>
        <w:tc>
          <w:tcPr>
            <w:tcW w:w="2251" w:type="dxa"/>
            <w:gridSpan w:val="2"/>
            <w:tcBorders>
              <w:top w:val="single" w:sz="4" w:space="0" w:color="auto"/>
              <w:left w:val="nil"/>
              <w:bottom w:val="single" w:sz="4" w:space="0" w:color="auto"/>
              <w:right w:val="nil"/>
            </w:tcBorders>
            <w:vAlign w:val="center"/>
            <w:hideMark/>
          </w:tcPr>
          <w:p w:rsidR="0045443F" w:rsidRPr="00ED273D" w:rsidRDefault="0045443F">
            <w:pPr>
              <w:jc w:val="center"/>
              <w:rPr>
                <w:bCs/>
                <w:color w:val="000000"/>
              </w:rPr>
            </w:pPr>
            <w:r w:rsidRPr="00ED273D">
              <w:rPr>
                <w:color w:val="000000"/>
              </w:rPr>
              <w:t>в том числе</w:t>
            </w: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45443F" w:rsidRPr="00ED273D" w:rsidRDefault="0045443F">
            <w:pPr>
              <w:rPr>
                <w:bCs/>
                <w:color w:val="000000"/>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45443F" w:rsidRPr="00ED273D" w:rsidRDefault="0045443F">
            <w:pPr>
              <w:rPr>
                <w:bCs/>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r>
      <w:tr w:rsidR="0045443F" w:rsidRPr="00ED273D" w:rsidTr="0045443F">
        <w:trPr>
          <w:trHeight w:val="270"/>
          <w:tblHead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0" w:type="auto"/>
            <w:vMerge/>
            <w:tcBorders>
              <w:top w:val="nil"/>
              <w:left w:val="single" w:sz="4" w:space="0" w:color="auto"/>
              <w:bottom w:val="single" w:sz="4" w:space="0" w:color="000000"/>
              <w:right w:val="single" w:sz="4" w:space="0" w:color="auto"/>
            </w:tcBorders>
            <w:vAlign w:val="center"/>
            <w:hideMark/>
          </w:tcPr>
          <w:p w:rsidR="0045443F" w:rsidRPr="00ED273D" w:rsidRDefault="0045443F">
            <w:pPr>
              <w:rPr>
                <w:bCs/>
                <w:color w:val="000000"/>
              </w:rPr>
            </w:pPr>
          </w:p>
        </w:tc>
        <w:tc>
          <w:tcPr>
            <w:tcW w:w="1034"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сплошная</w:t>
            </w:r>
          </w:p>
        </w:tc>
        <w:tc>
          <w:tcPr>
            <w:tcW w:w="1217" w:type="dxa"/>
            <w:tcBorders>
              <w:top w:val="nil"/>
              <w:left w:val="nil"/>
              <w:bottom w:val="single" w:sz="4" w:space="0" w:color="auto"/>
              <w:right w:val="nil"/>
            </w:tcBorders>
            <w:vAlign w:val="center"/>
            <w:hideMark/>
          </w:tcPr>
          <w:p w:rsidR="0045443F" w:rsidRPr="00ED273D" w:rsidRDefault="0045443F">
            <w:pPr>
              <w:jc w:val="center"/>
              <w:rPr>
                <w:bCs/>
                <w:color w:val="000000"/>
              </w:rPr>
            </w:pPr>
            <w:r w:rsidRPr="00ED273D">
              <w:rPr>
                <w:color w:val="000000"/>
              </w:rPr>
              <w:t>выборочная</w:t>
            </w: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45443F" w:rsidRPr="00ED273D" w:rsidRDefault="0045443F">
            <w:pPr>
              <w:rPr>
                <w:bCs/>
                <w:color w:val="000000"/>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rsidR="0045443F" w:rsidRPr="00ED273D" w:rsidRDefault="0045443F">
            <w:pPr>
              <w:rPr>
                <w:bCs/>
                <w:color w:val="00000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r>
      <w:tr w:rsidR="0045443F" w:rsidRPr="00ED273D" w:rsidTr="0045443F">
        <w:trPr>
          <w:trHeight w:val="255"/>
          <w:tblHeader/>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w:t>
            </w:r>
          </w:p>
        </w:tc>
        <w:tc>
          <w:tcPr>
            <w:tcW w:w="23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2</w:t>
            </w:r>
          </w:p>
        </w:tc>
        <w:tc>
          <w:tcPr>
            <w:tcW w:w="56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3</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4</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5</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6</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7</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8</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9</w:t>
            </w:r>
          </w:p>
        </w:tc>
      </w:tr>
      <w:tr w:rsidR="0045443F" w:rsidRPr="00ED273D" w:rsidTr="0045443F">
        <w:trPr>
          <w:trHeight w:val="255"/>
        </w:trPr>
        <w:tc>
          <w:tcPr>
            <w:tcW w:w="9843" w:type="dxa"/>
            <w:gridSpan w:val="9"/>
            <w:tcBorders>
              <w:top w:val="single" w:sz="4" w:space="0" w:color="auto"/>
              <w:left w:val="single" w:sz="4" w:space="0" w:color="auto"/>
              <w:bottom w:val="single" w:sz="4" w:space="0" w:color="auto"/>
              <w:right w:val="single" w:sz="4" w:space="0" w:color="000000"/>
            </w:tcBorders>
            <w:noWrap/>
            <w:vAlign w:val="center"/>
            <w:hideMark/>
          </w:tcPr>
          <w:p w:rsidR="0045443F" w:rsidRPr="00ED273D" w:rsidRDefault="0045443F">
            <w:pPr>
              <w:jc w:val="center"/>
              <w:rPr>
                <w:bCs/>
                <w:color w:val="000000"/>
              </w:rPr>
            </w:pPr>
            <w:r w:rsidRPr="00ED273D">
              <w:rPr>
                <w:color w:val="000000"/>
              </w:rPr>
              <w:t>Целевое назначение лесов: Эксплуатационные</w:t>
            </w:r>
          </w:p>
        </w:tc>
      </w:tr>
      <w:tr w:rsidR="0045443F" w:rsidRPr="00ED273D" w:rsidTr="0045443F">
        <w:trPr>
          <w:trHeight w:val="255"/>
        </w:trPr>
        <w:tc>
          <w:tcPr>
            <w:tcW w:w="9843" w:type="dxa"/>
            <w:gridSpan w:val="9"/>
            <w:tcBorders>
              <w:top w:val="single" w:sz="4" w:space="0" w:color="auto"/>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 xml:space="preserve">Хозяйственная секция: Хвойная </w:t>
            </w:r>
          </w:p>
        </w:tc>
      </w:tr>
      <w:tr w:rsidR="0045443F" w:rsidRPr="00ED273D" w:rsidTr="0045443F">
        <w:trPr>
          <w:trHeight w:val="255"/>
        </w:trPr>
        <w:tc>
          <w:tcPr>
            <w:tcW w:w="9843" w:type="dxa"/>
            <w:gridSpan w:val="9"/>
            <w:tcBorders>
              <w:top w:val="single" w:sz="4" w:space="0" w:color="auto"/>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Сосна</w:t>
            </w:r>
          </w:p>
        </w:tc>
      </w:tr>
      <w:tr w:rsidR="0045443F" w:rsidRPr="00ED273D" w:rsidTr="0045443F">
        <w:trPr>
          <w:trHeight w:val="375"/>
        </w:trPr>
        <w:tc>
          <w:tcPr>
            <w:tcW w:w="474" w:type="dxa"/>
            <w:vMerge w:val="restart"/>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2300" w:type="dxa"/>
            <w:vMerge w:val="restart"/>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Выявленный фонд по лесоводственным требованиям</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7</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7</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3</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10</w:t>
            </w:r>
          </w:p>
        </w:tc>
      </w:tr>
      <w:tr w:rsidR="0045443F" w:rsidRPr="00ED273D" w:rsidTr="0045443F">
        <w:trPr>
          <w:trHeight w:val="375"/>
        </w:trPr>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733</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733</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26</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759</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2</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Срок вырубки или уборки</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лет</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510"/>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3</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Ежегодный допустимый объем изъятия древесины:</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площадь</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7</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7</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3</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10</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выбираемый запас:</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 xml:space="preserve">корневой </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733</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733</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26</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759</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ликвидный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643</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643</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23</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666</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деловой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50</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50</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50</w:t>
            </w:r>
          </w:p>
        </w:tc>
      </w:tr>
      <w:tr w:rsidR="0045443F" w:rsidRPr="00ED273D" w:rsidTr="0045443F">
        <w:trPr>
          <w:trHeight w:val="255"/>
        </w:trPr>
        <w:tc>
          <w:tcPr>
            <w:tcW w:w="9843" w:type="dxa"/>
            <w:gridSpan w:val="9"/>
            <w:tcBorders>
              <w:top w:val="single" w:sz="4" w:space="0" w:color="auto"/>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Ель</w:t>
            </w:r>
          </w:p>
        </w:tc>
      </w:tr>
      <w:tr w:rsidR="0045443F" w:rsidRPr="00ED273D" w:rsidTr="0045443F">
        <w:trPr>
          <w:trHeight w:val="375"/>
        </w:trPr>
        <w:tc>
          <w:tcPr>
            <w:tcW w:w="474" w:type="dxa"/>
            <w:vMerge w:val="restart"/>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2300" w:type="dxa"/>
            <w:vMerge w:val="restart"/>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Выявленный фонд по лесоводственным требованиям</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84</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47</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38</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84</w:t>
            </w:r>
          </w:p>
        </w:tc>
      </w:tr>
      <w:tr w:rsidR="0045443F" w:rsidRPr="00ED273D" w:rsidTr="0045443F">
        <w:trPr>
          <w:trHeight w:val="375"/>
        </w:trPr>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16 455</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14 432</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2 023</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16 455</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2</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Срок вырубки или уборки</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лет</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510"/>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3</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Ежегодный допустимый объем изъятия древесины:</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площадь</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84</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47</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38</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84</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выбираемый запас:</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 xml:space="preserve">корневой </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16 455</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14 432</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2 023</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16 455</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ликвидный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12 375</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10 687</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1 688</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12 375</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деловой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1 363</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1 363</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1 363</w:t>
            </w:r>
          </w:p>
        </w:tc>
      </w:tr>
      <w:tr w:rsidR="0045443F" w:rsidRPr="00ED273D" w:rsidTr="0045443F">
        <w:trPr>
          <w:trHeight w:val="255"/>
        </w:trPr>
        <w:tc>
          <w:tcPr>
            <w:tcW w:w="9843" w:type="dxa"/>
            <w:gridSpan w:val="9"/>
            <w:tcBorders>
              <w:top w:val="single" w:sz="4" w:space="0" w:color="auto"/>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Пихта</w:t>
            </w:r>
          </w:p>
        </w:tc>
      </w:tr>
      <w:tr w:rsidR="0045443F" w:rsidRPr="00ED273D" w:rsidTr="0045443F">
        <w:trPr>
          <w:trHeight w:val="375"/>
        </w:trPr>
        <w:tc>
          <w:tcPr>
            <w:tcW w:w="474" w:type="dxa"/>
            <w:vMerge w:val="restart"/>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2300" w:type="dxa"/>
            <w:vMerge w:val="restart"/>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Выявленный фонд по лесоводственным требованиям</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375"/>
        </w:trPr>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2</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Срок вырубки или уборки</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лет</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510"/>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3</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Ежегодный допустимый объем изъятия древесины:</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площадь</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выбираемый запас:</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 xml:space="preserve">корневой </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ликвидный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деловой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9843" w:type="dxa"/>
            <w:gridSpan w:val="9"/>
            <w:tcBorders>
              <w:top w:val="single" w:sz="4" w:space="0" w:color="auto"/>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Лиственница</w:t>
            </w:r>
          </w:p>
        </w:tc>
      </w:tr>
      <w:tr w:rsidR="0045443F" w:rsidRPr="00ED273D" w:rsidTr="0045443F">
        <w:trPr>
          <w:trHeight w:val="375"/>
        </w:trPr>
        <w:tc>
          <w:tcPr>
            <w:tcW w:w="474" w:type="dxa"/>
            <w:vMerge w:val="restart"/>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2300" w:type="dxa"/>
            <w:vMerge w:val="restart"/>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Выявленный фонд по лесоводственным требованиям</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375"/>
        </w:trPr>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2</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Срок вырубки или уборки</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лет</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510"/>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lastRenderedPageBreak/>
              <w:t>3</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Ежегодный допустимый объем изъятия древесины:</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площадь</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выбираемый запас:</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 xml:space="preserve">корневой </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ликвидный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деловой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9843" w:type="dxa"/>
            <w:gridSpan w:val="9"/>
            <w:tcBorders>
              <w:top w:val="single" w:sz="4" w:space="0" w:color="auto"/>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Итого: хвойное хозяйство</w:t>
            </w:r>
          </w:p>
        </w:tc>
      </w:tr>
      <w:tr w:rsidR="0045443F" w:rsidRPr="00ED273D" w:rsidTr="0045443F">
        <w:trPr>
          <w:trHeight w:val="375"/>
        </w:trPr>
        <w:tc>
          <w:tcPr>
            <w:tcW w:w="474" w:type="dxa"/>
            <w:vMerge w:val="restart"/>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w:t>
            </w:r>
          </w:p>
        </w:tc>
        <w:tc>
          <w:tcPr>
            <w:tcW w:w="2300" w:type="dxa"/>
            <w:vMerge w:val="restart"/>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Выявленный фонд по лесоводственным требованиям</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91</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47</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45</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3</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94</w:t>
            </w:r>
          </w:p>
        </w:tc>
      </w:tr>
      <w:tr w:rsidR="0045443F" w:rsidRPr="00ED273D" w:rsidTr="0045443F">
        <w:trPr>
          <w:trHeight w:val="375"/>
        </w:trPr>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17 188</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14 432</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2 756</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26</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17 214</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2</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Срок повторяемости</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лет</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4</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4</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4</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4</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480"/>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3</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Ежегодный размер пользования:</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площадь</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91</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47</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45</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3</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94</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выбираемый запас:</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 xml:space="preserve">корневой </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17 188</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14 432</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2 756</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26</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17 214</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ликвидный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13 018</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10 687</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2 331</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23</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13 041</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деловой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1 413</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1 363</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50</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1 413</w:t>
            </w:r>
          </w:p>
        </w:tc>
      </w:tr>
      <w:tr w:rsidR="0045443F" w:rsidRPr="00ED273D" w:rsidTr="0045443F">
        <w:trPr>
          <w:trHeight w:val="255"/>
        </w:trPr>
        <w:tc>
          <w:tcPr>
            <w:tcW w:w="9843" w:type="dxa"/>
            <w:gridSpan w:val="9"/>
            <w:tcBorders>
              <w:top w:val="single" w:sz="4" w:space="0" w:color="auto"/>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Хозяйственная секция: Мягколиственная</w:t>
            </w:r>
          </w:p>
        </w:tc>
      </w:tr>
      <w:tr w:rsidR="0045443F" w:rsidRPr="00ED273D" w:rsidTr="0045443F">
        <w:trPr>
          <w:trHeight w:val="255"/>
        </w:trPr>
        <w:tc>
          <w:tcPr>
            <w:tcW w:w="9843" w:type="dxa"/>
            <w:gridSpan w:val="9"/>
            <w:tcBorders>
              <w:top w:val="single" w:sz="4" w:space="0" w:color="auto"/>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Береза</w:t>
            </w:r>
          </w:p>
        </w:tc>
      </w:tr>
      <w:tr w:rsidR="0045443F" w:rsidRPr="00ED273D" w:rsidTr="0045443F">
        <w:trPr>
          <w:trHeight w:val="375"/>
        </w:trPr>
        <w:tc>
          <w:tcPr>
            <w:tcW w:w="474" w:type="dxa"/>
            <w:vMerge w:val="restart"/>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2300" w:type="dxa"/>
            <w:vMerge w:val="restart"/>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Выявленный фонд по лесоводственным требованиям</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375"/>
        </w:trPr>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2</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Срок вырубки или уборки</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лет</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510"/>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3</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Ежегодный допустимый объем изъятия древесины:</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площадь</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выбираемый запас:</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 xml:space="preserve">корневой </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ликвидный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деловой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9843" w:type="dxa"/>
            <w:gridSpan w:val="9"/>
            <w:tcBorders>
              <w:top w:val="single" w:sz="4" w:space="0" w:color="auto"/>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Осина</w:t>
            </w:r>
          </w:p>
        </w:tc>
      </w:tr>
      <w:tr w:rsidR="0045443F" w:rsidRPr="00ED273D" w:rsidTr="0045443F">
        <w:trPr>
          <w:trHeight w:val="375"/>
        </w:trPr>
        <w:tc>
          <w:tcPr>
            <w:tcW w:w="474" w:type="dxa"/>
            <w:vMerge w:val="restart"/>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2300" w:type="dxa"/>
            <w:vMerge w:val="restart"/>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Выявленный фонд по лесоводственным требованиям</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375"/>
        </w:trPr>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2</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Срок вырубки или уборки</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лет</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510"/>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3</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Ежегодный допустимый объем изъятия древесины:</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площадь</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выбираемый запас:</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 xml:space="preserve">корневой </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ликвидный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деловой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9843" w:type="dxa"/>
            <w:gridSpan w:val="9"/>
            <w:tcBorders>
              <w:top w:val="single" w:sz="4" w:space="0" w:color="auto"/>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Липа</w:t>
            </w:r>
          </w:p>
        </w:tc>
      </w:tr>
      <w:tr w:rsidR="0045443F" w:rsidRPr="00ED273D" w:rsidTr="0045443F">
        <w:trPr>
          <w:trHeight w:val="375"/>
        </w:trPr>
        <w:tc>
          <w:tcPr>
            <w:tcW w:w="474" w:type="dxa"/>
            <w:vMerge w:val="restart"/>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2300" w:type="dxa"/>
            <w:vMerge w:val="restart"/>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 xml:space="preserve">Выявленный фонд по </w:t>
            </w:r>
            <w:r w:rsidRPr="00ED273D">
              <w:rPr>
                <w:bCs/>
                <w:color w:val="000000"/>
              </w:rPr>
              <w:lastRenderedPageBreak/>
              <w:t>лесоводственным требованиям</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lastRenderedPageBreak/>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375"/>
        </w:trPr>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lastRenderedPageBreak/>
              <w:t>2</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Срок вырубки или уборки</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лет</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510"/>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3</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Ежегодный допустимый объем изъятия древесины:</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площадь</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выбираемый запас:</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 xml:space="preserve">корневой </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ликвидный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деловой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9843" w:type="dxa"/>
            <w:gridSpan w:val="9"/>
            <w:tcBorders>
              <w:top w:val="single" w:sz="4" w:space="0" w:color="auto"/>
              <w:left w:val="single" w:sz="4" w:space="0" w:color="auto"/>
              <w:bottom w:val="single" w:sz="4" w:space="0" w:color="auto"/>
              <w:right w:val="single" w:sz="4" w:space="0" w:color="000000"/>
            </w:tcBorders>
            <w:noWrap/>
            <w:vAlign w:val="center"/>
            <w:hideMark/>
          </w:tcPr>
          <w:p w:rsidR="0045443F" w:rsidRPr="00ED273D" w:rsidRDefault="0045443F">
            <w:pPr>
              <w:jc w:val="center"/>
              <w:rPr>
                <w:bCs/>
                <w:color w:val="000000"/>
              </w:rPr>
            </w:pPr>
            <w:r w:rsidRPr="00ED273D">
              <w:rPr>
                <w:color w:val="000000"/>
              </w:rPr>
              <w:t>Ольха серая</w:t>
            </w:r>
          </w:p>
        </w:tc>
      </w:tr>
      <w:tr w:rsidR="0045443F" w:rsidRPr="00ED273D" w:rsidTr="0045443F">
        <w:trPr>
          <w:trHeight w:val="255"/>
        </w:trPr>
        <w:tc>
          <w:tcPr>
            <w:tcW w:w="474" w:type="dxa"/>
            <w:vMerge w:val="restart"/>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2300" w:type="dxa"/>
            <w:vMerge w:val="restart"/>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Выявленный фонд по лесоводственным требованиям</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2</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Срок вырубки или уборки</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лет</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3</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Ежегодный допустимый объем изъятия древесины:</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площадь</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выбираемый запас:</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 xml:space="preserve">корневой </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ликвидный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деловой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315"/>
        </w:trPr>
        <w:tc>
          <w:tcPr>
            <w:tcW w:w="9843" w:type="dxa"/>
            <w:gridSpan w:val="9"/>
            <w:tcBorders>
              <w:top w:val="single" w:sz="4" w:space="0" w:color="auto"/>
              <w:left w:val="single" w:sz="4" w:space="0" w:color="auto"/>
              <w:bottom w:val="single" w:sz="4" w:space="0" w:color="auto"/>
              <w:right w:val="single" w:sz="4" w:space="0" w:color="000000"/>
            </w:tcBorders>
            <w:noWrap/>
            <w:vAlign w:val="center"/>
            <w:hideMark/>
          </w:tcPr>
          <w:p w:rsidR="0045443F" w:rsidRPr="00ED273D" w:rsidRDefault="0045443F">
            <w:pPr>
              <w:jc w:val="center"/>
              <w:rPr>
                <w:bCs/>
                <w:color w:val="000000"/>
              </w:rPr>
            </w:pPr>
            <w:r w:rsidRPr="00ED273D">
              <w:rPr>
                <w:color w:val="000000"/>
              </w:rPr>
              <w:t>Итого: мягколиственное хозяйство</w:t>
            </w:r>
          </w:p>
        </w:tc>
      </w:tr>
      <w:tr w:rsidR="0045443F" w:rsidRPr="00ED273D" w:rsidTr="0045443F">
        <w:trPr>
          <w:trHeight w:val="375"/>
        </w:trPr>
        <w:tc>
          <w:tcPr>
            <w:tcW w:w="474" w:type="dxa"/>
            <w:vMerge w:val="restart"/>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w:t>
            </w:r>
          </w:p>
        </w:tc>
        <w:tc>
          <w:tcPr>
            <w:tcW w:w="2300" w:type="dxa"/>
            <w:vMerge w:val="restart"/>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Выявленный фонд по лесоводственным требованиям</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r>
      <w:tr w:rsidR="0045443F" w:rsidRPr="00ED273D" w:rsidTr="0045443F">
        <w:trPr>
          <w:trHeight w:val="375"/>
        </w:trPr>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2</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Срок повторяемости</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лет</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480"/>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3</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Ежегодный размер пользования:</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площадь</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выбираемый запас:</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 xml:space="preserve">корневой </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ликвидный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деловой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r>
      <w:tr w:rsidR="0045443F" w:rsidRPr="00ED273D" w:rsidTr="0045443F">
        <w:trPr>
          <w:trHeight w:val="240"/>
        </w:trPr>
        <w:tc>
          <w:tcPr>
            <w:tcW w:w="9843" w:type="dxa"/>
            <w:gridSpan w:val="9"/>
            <w:tcBorders>
              <w:top w:val="single" w:sz="4" w:space="0" w:color="auto"/>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всегов эксплуатационных лесах</w:t>
            </w:r>
          </w:p>
        </w:tc>
      </w:tr>
      <w:tr w:rsidR="0045443F" w:rsidRPr="00ED273D" w:rsidTr="0045443F">
        <w:trPr>
          <w:trHeight w:val="375"/>
        </w:trPr>
        <w:tc>
          <w:tcPr>
            <w:tcW w:w="474" w:type="dxa"/>
            <w:vMerge w:val="restart"/>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w:t>
            </w:r>
          </w:p>
        </w:tc>
        <w:tc>
          <w:tcPr>
            <w:tcW w:w="2300" w:type="dxa"/>
            <w:vMerge w:val="restart"/>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Выявленный фонд по лесоводственным требованиям</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91</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47</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45</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3</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94</w:t>
            </w:r>
          </w:p>
        </w:tc>
      </w:tr>
      <w:tr w:rsidR="0045443F" w:rsidRPr="00ED273D" w:rsidTr="0045443F">
        <w:trPr>
          <w:trHeight w:val="375"/>
        </w:trPr>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17 188</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14 432</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2 756</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26</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17 214</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2</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Срок повторяемости</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лет</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480"/>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3</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Ежегодный размер пользования:</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площадь</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91</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47</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45</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3</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94</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выбираемый запас:</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 xml:space="preserve">корневой </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17 188</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14 432</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2 756</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26</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17 214</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ликвидный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13 018</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10 687</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2 331</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23</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13 041</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деловой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1 413</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1 363</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50</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1 413</w:t>
            </w:r>
          </w:p>
        </w:tc>
      </w:tr>
      <w:tr w:rsidR="0045443F" w:rsidRPr="00ED273D" w:rsidTr="0045443F">
        <w:trPr>
          <w:trHeight w:val="255"/>
        </w:trPr>
        <w:tc>
          <w:tcPr>
            <w:tcW w:w="9843" w:type="dxa"/>
            <w:gridSpan w:val="9"/>
            <w:tcBorders>
              <w:top w:val="single" w:sz="4" w:space="0" w:color="auto"/>
              <w:left w:val="single" w:sz="4" w:space="0" w:color="auto"/>
              <w:bottom w:val="single" w:sz="4" w:space="0" w:color="auto"/>
              <w:right w:val="single" w:sz="4" w:space="0" w:color="000000"/>
            </w:tcBorders>
            <w:noWrap/>
            <w:vAlign w:val="center"/>
            <w:hideMark/>
          </w:tcPr>
          <w:p w:rsidR="0045443F" w:rsidRPr="00ED273D" w:rsidRDefault="0045443F">
            <w:pPr>
              <w:jc w:val="center"/>
              <w:rPr>
                <w:bCs/>
                <w:color w:val="000000"/>
              </w:rPr>
            </w:pPr>
            <w:r w:rsidRPr="00ED273D">
              <w:rPr>
                <w:color w:val="000000"/>
              </w:rPr>
              <w:t>Целевое назначение лесов:Защитные</w:t>
            </w:r>
          </w:p>
        </w:tc>
      </w:tr>
      <w:tr w:rsidR="0045443F" w:rsidRPr="00ED273D" w:rsidTr="0045443F">
        <w:trPr>
          <w:trHeight w:val="255"/>
        </w:trPr>
        <w:tc>
          <w:tcPr>
            <w:tcW w:w="9843" w:type="dxa"/>
            <w:gridSpan w:val="9"/>
            <w:tcBorders>
              <w:top w:val="single" w:sz="4" w:space="0" w:color="auto"/>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Хозяйственная секция: Хвойная</w:t>
            </w:r>
          </w:p>
        </w:tc>
      </w:tr>
      <w:tr w:rsidR="0045443F" w:rsidRPr="00ED273D" w:rsidTr="0045443F">
        <w:trPr>
          <w:trHeight w:val="255"/>
        </w:trPr>
        <w:tc>
          <w:tcPr>
            <w:tcW w:w="9843" w:type="dxa"/>
            <w:gridSpan w:val="9"/>
            <w:tcBorders>
              <w:top w:val="single" w:sz="4" w:space="0" w:color="auto"/>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lastRenderedPageBreak/>
              <w:t>Сосна</w:t>
            </w:r>
          </w:p>
        </w:tc>
      </w:tr>
      <w:tr w:rsidR="0045443F" w:rsidRPr="00ED273D" w:rsidTr="0045443F">
        <w:trPr>
          <w:trHeight w:val="375"/>
        </w:trPr>
        <w:tc>
          <w:tcPr>
            <w:tcW w:w="474" w:type="dxa"/>
            <w:vMerge w:val="restart"/>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2300" w:type="dxa"/>
            <w:vMerge w:val="restart"/>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Выявленный фонд по лесоводственным требованиям</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375"/>
        </w:trPr>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2</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Срок вырубки или уборки</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лет</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510"/>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3</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Ежегодный допустимый объем изъятия древесины:</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площадь</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выбираемый запас:</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 xml:space="preserve">корневой </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ликвидный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деловой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9843" w:type="dxa"/>
            <w:gridSpan w:val="9"/>
            <w:tcBorders>
              <w:top w:val="single" w:sz="4" w:space="0" w:color="auto"/>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Ель</w:t>
            </w:r>
          </w:p>
        </w:tc>
      </w:tr>
      <w:tr w:rsidR="0045443F" w:rsidRPr="00ED273D" w:rsidTr="0045443F">
        <w:trPr>
          <w:trHeight w:val="375"/>
        </w:trPr>
        <w:tc>
          <w:tcPr>
            <w:tcW w:w="474" w:type="dxa"/>
            <w:vMerge w:val="restart"/>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2300" w:type="dxa"/>
            <w:vMerge w:val="restart"/>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Выявленный фонд по лесоводственным требованиям</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62</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62</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17</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80</w:t>
            </w:r>
          </w:p>
        </w:tc>
      </w:tr>
      <w:tr w:rsidR="0045443F" w:rsidRPr="00ED273D" w:rsidTr="0045443F">
        <w:trPr>
          <w:trHeight w:val="375"/>
        </w:trPr>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3 336</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3 336</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212</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3 548</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2</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Срок вырубки или уборки</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лет</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510"/>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3</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Ежегодный допустимый объем изъятия древесины:</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площадь</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62</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62</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17</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80</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выбираемый запас:</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 xml:space="preserve">корневой </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3 336</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3 336</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212</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3 548</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ликвидный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2 991</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2 991</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188</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3 179</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деловой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33</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33</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33</w:t>
            </w:r>
          </w:p>
        </w:tc>
      </w:tr>
      <w:tr w:rsidR="0045443F" w:rsidRPr="00ED273D" w:rsidTr="0045443F">
        <w:trPr>
          <w:trHeight w:val="255"/>
        </w:trPr>
        <w:tc>
          <w:tcPr>
            <w:tcW w:w="9843" w:type="dxa"/>
            <w:gridSpan w:val="9"/>
            <w:tcBorders>
              <w:top w:val="single" w:sz="4" w:space="0" w:color="auto"/>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Пихта</w:t>
            </w:r>
          </w:p>
        </w:tc>
      </w:tr>
      <w:tr w:rsidR="0045443F" w:rsidRPr="00ED273D" w:rsidTr="0045443F">
        <w:trPr>
          <w:trHeight w:val="375"/>
        </w:trPr>
        <w:tc>
          <w:tcPr>
            <w:tcW w:w="474" w:type="dxa"/>
            <w:vMerge w:val="restart"/>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2300" w:type="dxa"/>
            <w:vMerge w:val="restart"/>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Выявленный фонд по лесоводственным требованиям</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375"/>
        </w:trPr>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2</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Срок вырубки или уборки</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лет</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510"/>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3</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Ежегодный допустимый объем изъятия древесины:</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площадь</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выбираемый запас:</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 xml:space="preserve">корневой </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ликвидный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деловой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9843" w:type="dxa"/>
            <w:gridSpan w:val="9"/>
            <w:tcBorders>
              <w:top w:val="single" w:sz="4" w:space="0" w:color="auto"/>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Лиственница</w:t>
            </w:r>
          </w:p>
        </w:tc>
      </w:tr>
      <w:tr w:rsidR="0045443F" w:rsidRPr="00ED273D" w:rsidTr="0045443F">
        <w:trPr>
          <w:trHeight w:val="375"/>
        </w:trPr>
        <w:tc>
          <w:tcPr>
            <w:tcW w:w="474" w:type="dxa"/>
            <w:vMerge w:val="restart"/>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2300" w:type="dxa"/>
            <w:vMerge w:val="restart"/>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Выявленный фонд по лесоводственным требованиям</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375"/>
        </w:trPr>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2</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Срок вырубки или уборки</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лет</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510"/>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3</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Ежегодный допустимый объем изъятия древесины:</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площадь</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выбираемый запас:</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lastRenderedPageBreak/>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 xml:space="preserve">корневой </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ликвидный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деловой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9843" w:type="dxa"/>
            <w:gridSpan w:val="9"/>
            <w:tcBorders>
              <w:top w:val="single" w:sz="4" w:space="0" w:color="auto"/>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Итого: хвойное хозяйство</w:t>
            </w:r>
          </w:p>
        </w:tc>
      </w:tr>
      <w:tr w:rsidR="0045443F" w:rsidRPr="00ED273D" w:rsidTr="0045443F">
        <w:trPr>
          <w:trHeight w:val="375"/>
        </w:trPr>
        <w:tc>
          <w:tcPr>
            <w:tcW w:w="474" w:type="dxa"/>
            <w:vMerge w:val="restart"/>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w:t>
            </w:r>
          </w:p>
        </w:tc>
        <w:tc>
          <w:tcPr>
            <w:tcW w:w="2300" w:type="dxa"/>
            <w:vMerge w:val="restart"/>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Выявленный фонд по лесоводственным требованиям</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62</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62</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17</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80</w:t>
            </w:r>
          </w:p>
        </w:tc>
      </w:tr>
      <w:tr w:rsidR="0045443F" w:rsidRPr="00ED273D" w:rsidTr="0045443F">
        <w:trPr>
          <w:trHeight w:val="375"/>
        </w:trPr>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3 336</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3 336</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212</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3 548</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2</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Срок повторяемости</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лет</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480"/>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3</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Ежегодный размер пользования:</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площадь</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62</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62</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17</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80</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выбираемый запас:</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 xml:space="preserve">корневой </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3 336</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3 336</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212</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3 548</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ликвидный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2 991</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2 991</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188</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3 179</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деловой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33</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33</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33</w:t>
            </w:r>
          </w:p>
        </w:tc>
      </w:tr>
      <w:tr w:rsidR="0045443F" w:rsidRPr="00ED273D" w:rsidTr="0045443F">
        <w:trPr>
          <w:trHeight w:val="255"/>
        </w:trPr>
        <w:tc>
          <w:tcPr>
            <w:tcW w:w="9843" w:type="dxa"/>
            <w:gridSpan w:val="9"/>
            <w:tcBorders>
              <w:top w:val="single" w:sz="4" w:space="0" w:color="auto"/>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Хозяйственная секция: Мягколиственная</w:t>
            </w:r>
          </w:p>
        </w:tc>
      </w:tr>
      <w:tr w:rsidR="0045443F" w:rsidRPr="00ED273D" w:rsidTr="0045443F">
        <w:trPr>
          <w:trHeight w:val="255"/>
        </w:trPr>
        <w:tc>
          <w:tcPr>
            <w:tcW w:w="9843" w:type="dxa"/>
            <w:gridSpan w:val="9"/>
            <w:tcBorders>
              <w:top w:val="single" w:sz="4" w:space="0" w:color="auto"/>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Береза</w:t>
            </w:r>
          </w:p>
        </w:tc>
      </w:tr>
      <w:tr w:rsidR="0045443F" w:rsidRPr="00ED273D" w:rsidTr="0045443F">
        <w:trPr>
          <w:trHeight w:val="375"/>
        </w:trPr>
        <w:tc>
          <w:tcPr>
            <w:tcW w:w="474" w:type="dxa"/>
            <w:vMerge w:val="restart"/>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2300" w:type="dxa"/>
            <w:vMerge w:val="restart"/>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Выявленный фонд по лесоводственным требованиям</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375"/>
        </w:trPr>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2</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Срок вырубки или уборки</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лет</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510"/>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3</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Ежегодный допустимый объем изъятия древесины:</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площадь</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выбираемый запас:</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 xml:space="preserve">корневой </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ликвидный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деловой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9843" w:type="dxa"/>
            <w:gridSpan w:val="9"/>
            <w:tcBorders>
              <w:top w:val="single" w:sz="4" w:space="0" w:color="auto"/>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Осина</w:t>
            </w:r>
          </w:p>
        </w:tc>
      </w:tr>
      <w:tr w:rsidR="0045443F" w:rsidRPr="00ED273D" w:rsidTr="0045443F">
        <w:trPr>
          <w:trHeight w:val="375"/>
        </w:trPr>
        <w:tc>
          <w:tcPr>
            <w:tcW w:w="474" w:type="dxa"/>
            <w:vMerge w:val="restart"/>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2300" w:type="dxa"/>
            <w:vMerge w:val="restart"/>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Выявленный фонд по лесоводственным требованиям</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375"/>
        </w:trPr>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2</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Срок вырубки или уборки</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лет</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510"/>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3</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Ежегодный допустимый объем изъятия древесины:</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площадь</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выбираемый запас:</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 xml:space="preserve">корневой </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ликвидный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деловой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9843" w:type="dxa"/>
            <w:gridSpan w:val="9"/>
            <w:tcBorders>
              <w:top w:val="single" w:sz="4" w:space="0" w:color="auto"/>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Липа</w:t>
            </w:r>
          </w:p>
        </w:tc>
      </w:tr>
      <w:tr w:rsidR="0045443F" w:rsidRPr="00ED273D" w:rsidTr="0045443F">
        <w:trPr>
          <w:trHeight w:val="375"/>
        </w:trPr>
        <w:tc>
          <w:tcPr>
            <w:tcW w:w="474" w:type="dxa"/>
            <w:vMerge w:val="restart"/>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2300" w:type="dxa"/>
            <w:vMerge w:val="restart"/>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Выявленный фонд по лесоводственным требованиям</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375"/>
        </w:trPr>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2</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Срок вырубки или уборки</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лет</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510"/>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3</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 xml:space="preserve">Ежегодный допустимый объем </w:t>
            </w:r>
            <w:r w:rsidRPr="00ED273D">
              <w:rPr>
                <w:bCs/>
                <w:color w:val="000000"/>
              </w:rPr>
              <w:lastRenderedPageBreak/>
              <w:t>изъятия древесины:</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lastRenderedPageBreak/>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lastRenderedPageBreak/>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площадь</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выбираемый запас:</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 xml:space="preserve">корневой </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ликвидный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деловой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9843" w:type="dxa"/>
            <w:gridSpan w:val="9"/>
            <w:tcBorders>
              <w:top w:val="single" w:sz="4" w:space="0" w:color="auto"/>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Ольха серая</w:t>
            </w:r>
          </w:p>
        </w:tc>
      </w:tr>
      <w:tr w:rsidR="0045443F" w:rsidRPr="00ED273D" w:rsidTr="0045443F">
        <w:trPr>
          <w:trHeight w:val="255"/>
        </w:trPr>
        <w:tc>
          <w:tcPr>
            <w:tcW w:w="474" w:type="dxa"/>
            <w:vMerge w:val="restart"/>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2300" w:type="dxa"/>
            <w:vMerge w:val="restart"/>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Выявленный фонд по лесоводственным требованиям</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2</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Срок вырубки или уборки</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лет</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3</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Ежегодный допустимый объем изъятия древесины:</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площадь</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выбираемый запас:</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 xml:space="preserve">корневой </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ликвидный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деловой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 </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315"/>
        </w:trPr>
        <w:tc>
          <w:tcPr>
            <w:tcW w:w="9843" w:type="dxa"/>
            <w:gridSpan w:val="9"/>
            <w:tcBorders>
              <w:top w:val="single" w:sz="4" w:space="0" w:color="auto"/>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Итого: мягколиственное хозяйство</w:t>
            </w:r>
          </w:p>
        </w:tc>
      </w:tr>
      <w:tr w:rsidR="0045443F" w:rsidRPr="00ED273D" w:rsidTr="0045443F">
        <w:trPr>
          <w:trHeight w:val="375"/>
        </w:trPr>
        <w:tc>
          <w:tcPr>
            <w:tcW w:w="474" w:type="dxa"/>
            <w:vMerge w:val="restart"/>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w:t>
            </w:r>
          </w:p>
        </w:tc>
        <w:tc>
          <w:tcPr>
            <w:tcW w:w="2300" w:type="dxa"/>
            <w:vMerge w:val="restart"/>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Выявленный фонд по лесоводственным требованиям</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r>
      <w:tr w:rsidR="0045443F" w:rsidRPr="00ED273D" w:rsidTr="0045443F">
        <w:trPr>
          <w:trHeight w:val="375"/>
        </w:trPr>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2</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Срок повторяемости</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лет</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480"/>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3</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Ежегодный размер пользования:</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площадь</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выбираемый запас:</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 xml:space="preserve">корневой </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ликвидный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деловой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r>
      <w:tr w:rsidR="0045443F" w:rsidRPr="00ED273D" w:rsidTr="0045443F">
        <w:trPr>
          <w:trHeight w:val="240"/>
        </w:trPr>
        <w:tc>
          <w:tcPr>
            <w:tcW w:w="9843" w:type="dxa"/>
            <w:gridSpan w:val="9"/>
            <w:tcBorders>
              <w:top w:val="single" w:sz="4" w:space="0" w:color="auto"/>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всегов защитных лесах</w:t>
            </w:r>
          </w:p>
        </w:tc>
      </w:tr>
      <w:tr w:rsidR="0045443F" w:rsidRPr="00ED273D" w:rsidTr="0045443F">
        <w:trPr>
          <w:trHeight w:val="375"/>
        </w:trPr>
        <w:tc>
          <w:tcPr>
            <w:tcW w:w="474" w:type="dxa"/>
            <w:vMerge w:val="restart"/>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w:t>
            </w:r>
          </w:p>
        </w:tc>
        <w:tc>
          <w:tcPr>
            <w:tcW w:w="2300" w:type="dxa"/>
            <w:vMerge w:val="restart"/>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Выявленный фонд по лесоводственным требованиям</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62</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62</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17</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80</w:t>
            </w:r>
          </w:p>
        </w:tc>
      </w:tr>
      <w:tr w:rsidR="0045443F" w:rsidRPr="00ED273D" w:rsidTr="0045443F">
        <w:trPr>
          <w:trHeight w:val="375"/>
        </w:trPr>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3 336</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3 336</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212</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3 548</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2</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Срок повторяемости</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лет</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480"/>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3</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Ежегодный размер пользования:</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площадь</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62</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62</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17</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80</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выбираемый запас:</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 xml:space="preserve">корневой </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3 336</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3 336</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212</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3 548</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ликвидный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2 991</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2 991</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188</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3 179</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деловой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33</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33</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33</w:t>
            </w:r>
          </w:p>
        </w:tc>
      </w:tr>
      <w:tr w:rsidR="0045443F" w:rsidRPr="00ED273D" w:rsidTr="0045443F">
        <w:trPr>
          <w:trHeight w:val="255"/>
        </w:trPr>
        <w:tc>
          <w:tcPr>
            <w:tcW w:w="9843" w:type="dxa"/>
            <w:gridSpan w:val="9"/>
            <w:tcBorders>
              <w:top w:val="single" w:sz="4" w:space="0" w:color="auto"/>
              <w:left w:val="single" w:sz="4" w:space="0" w:color="auto"/>
              <w:bottom w:val="single" w:sz="4" w:space="0" w:color="auto"/>
              <w:right w:val="single" w:sz="4" w:space="0" w:color="000000"/>
            </w:tcBorders>
            <w:noWrap/>
            <w:vAlign w:val="center"/>
            <w:hideMark/>
          </w:tcPr>
          <w:p w:rsidR="0045443F" w:rsidRPr="00ED273D" w:rsidRDefault="0045443F">
            <w:pPr>
              <w:jc w:val="center"/>
              <w:rPr>
                <w:bCs/>
                <w:color w:val="000000"/>
              </w:rPr>
            </w:pPr>
            <w:r w:rsidRPr="00ED273D">
              <w:rPr>
                <w:color w:val="000000"/>
              </w:rPr>
              <w:t>Целевое назначение лесов: Эксплуатационныеи защитные</w:t>
            </w:r>
          </w:p>
        </w:tc>
      </w:tr>
      <w:tr w:rsidR="0045443F" w:rsidRPr="00ED273D" w:rsidTr="0045443F">
        <w:trPr>
          <w:trHeight w:val="255"/>
        </w:trPr>
        <w:tc>
          <w:tcPr>
            <w:tcW w:w="9843" w:type="dxa"/>
            <w:gridSpan w:val="9"/>
            <w:tcBorders>
              <w:top w:val="single" w:sz="4" w:space="0" w:color="auto"/>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Хозяйственная секция: Хвойная</w:t>
            </w:r>
          </w:p>
        </w:tc>
      </w:tr>
      <w:tr w:rsidR="0045443F" w:rsidRPr="00ED273D" w:rsidTr="0045443F">
        <w:trPr>
          <w:trHeight w:val="255"/>
        </w:trPr>
        <w:tc>
          <w:tcPr>
            <w:tcW w:w="9843" w:type="dxa"/>
            <w:gridSpan w:val="9"/>
            <w:tcBorders>
              <w:top w:val="single" w:sz="4" w:space="0" w:color="auto"/>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Сосна</w:t>
            </w:r>
          </w:p>
        </w:tc>
      </w:tr>
      <w:tr w:rsidR="0045443F" w:rsidRPr="00ED273D" w:rsidTr="0045443F">
        <w:trPr>
          <w:trHeight w:val="375"/>
        </w:trPr>
        <w:tc>
          <w:tcPr>
            <w:tcW w:w="474" w:type="dxa"/>
            <w:vMerge w:val="restart"/>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2300" w:type="dxa"/>
            <w:vMerge w:val="restart"/>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Выявленный фонд по лесоводственным требованиям</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7</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7</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3</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10</w:t>
            </w:r>
          </w:p>
        </w:tc>
      </w:tr>
      <w:tr w:rsidR="0045443F" w:rsidRPr="00ED273D" w:rsidTr="0045443F">
        <w:trPr>
          <w:trHeight w:val="375"/>
        </w:trPr>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733</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733</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26</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759</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lastRenderedPageBreak/>
              <w:t>2</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Срок повторяемости</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лет</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510"/>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3</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Ежегодный размер пользования:</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площадь</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7</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7</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3</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10</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выбираемый запас:</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 xml:space="preserve">корневой </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733</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733</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26</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759</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ликвидный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643</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643</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23</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666</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деловой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50</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50</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50</w:t>
            </w:r>
          </w:p>
        </w:tc>
      </w:tr>
      <w:tr w:rsidR="0045443F" w:rsidRPr="00ED273D" w:rsidTr="0045443F">
        <w:trPr>
          <w:trHeight w:val="255"/>
        </w:trPr>
        <w:tc>
          <w:tcPr>
            <w:tcW w:w="9843" w:type="dxa"/>
            <w:gridSpan w:val="9"/>
            <w:tcBorders>
              <w:top w:val="single" w:sz="4" w:space="0" w:color="auto"/>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Ель</w:t>
            </w:r>
          </w:p>
        </w:tc>
      </w:tr>
      <w:tr w:rsidR="0045443F" w:rsidRPr="00ED273D" w:rsidTr="0045443F">
        <w:trPr>
          <w:trHeight w:val="375"/>
        </w:trPr>
        <w:tc>
          <w:tcPr>
            <w:tcW w:w="474" w:type="dxa"/>
            <w:vMerge w:val="restart"/>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2300" w:type="dxa"/>
            <w:vMerge w:val="restart"/>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Выявленный фонд по лесоводственным требованиям</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146</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47</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100</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17</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164</w:t>
            </w:r>
          </w:p>
        </w:tc>
      </w:tr>
      <w:tr w:rsidR="0045443F" w:rsidRPr="00ED273D" w:rsidTr="0045443F">
        <w:trPr>
          <w:trHeight w:val="375"/>
        </w:trPr>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19 791</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14 432</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5 359</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212</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20 003</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2</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Срок повторяемости</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лет</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510"/>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3</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Ежегодный размер пользования:</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площадь</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146</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47</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100</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17</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164</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выбираемый запас:</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 xml:space="preserve">корневой </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19 791</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14 432</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5 359</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212</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20 003</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ликвидный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15 366</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10 687</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4 679</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188</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15 554</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деловой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1 396</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1 363</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33</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1 396</w:t>
            </w:r>
          </w:p>
        </w:tc>
      </w:tr>
      <w:tr w:rsidR="0045443F" w:rsidRPr="00ED273D" w:rsidTr="0045443F">
        <w:trPr>
          <w:trHeight w:val="255"/>
        </w:trPr>
        <w:tc>
          <w:tcPr>
            <w:tcW w:w="9843" w:type="dxa"/>
            <w:gridSpan w:val="9"/>
            <w:tcBorders>
              <w:top w:val="single" w:sz="4" w:space="0" w:color="auto"/>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Пихта</w:t>
            </w:r>
          </w:p>
        </w:tc>
      </w:tr>
      <w:tr w:rsidR="0045443F" w:rsidRPr="00ED273D" w:rsidTr="0045443F">
        <w:trPr>
          <w:trHeight w:val="375"/>
        </w:trPr>
        <w:tc>
          <w:tcPr>
            <w:tcW w:w="474" w:type="dxa"/>
            <w:vMerge w:val="restart"/>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2300" w:type="dxa"/>
            <w:vMerge w:val="restart"/>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Выявленный фонд по лесоводственным требованиям</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375"/>
        </w:trPr>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2</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Срок повторяемости</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лет</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510"/>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3</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Ежегодный размер пользования:</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площадь</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выбираемый запас:</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 xml:space="preserve">корневой </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ликвидный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деловой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9843" w:type="dxa"/>
            <w:gridSpan w:val="9"/>
            <w:tcBorders>
              <w:top w:val="single" w:sz="4" w:space="0" w:color="auto"/>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Лиственница</w:t>
            </w:r>
          </w:p>
        </w:tc>
      </w:tr>
      <w:tr w:rsidR="0045443F" w:rsidRPr="00ED273D" w:rsidTr="0045443F">
        <w:trPr>
          <w:trHeight w:val="375"/>
        </w:trPr>
        <w:tc>
          <w:tcPr>
            <w:tcW w:w="474" w:type="dxa"/>
            <w:vMerge w:val="restart"/>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2300" w:type="dxa"/>
            <w:vMerge w:val="restart"/>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Выявленный фонд по лесоводственным требованиям</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375"/>
        </w:trPr>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2</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Срок повторяемости</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лет</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510"/>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3</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Ежегодный размер пользования:</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площадь</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выбираемый запас:</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 xml:space="preserve">корневой </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ликвидный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деловой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9843" w:type="dxa"/>
            <w:gridSpan w:val="9"/>
            <w:tcBorders>
              <w:top w:val="single" w:sz="4" w:space="0" w:color="auto"/>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Итого: хвойное хозяйство</w:t>
            </w:r>
          </w:p>
        </w:tc>
      </w:tr>
      <w:tr w:rsidR="0045443F" w:rsidRPr="00ED273D" w:rsidTr="0045443F">
        <w:trPr>
          <w:trHeight w:val="375"/>
        </w:trPr>
        <w:tc>
          <w:tcPr>
            <w:tcW w:w="474" w:type="dxa"/>
            <w:vMerge w:val="restart"/>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w:t>
            </w:r>
          </w:p>
        </w:tc>
        <w:tc>
          <w:tcPr>
            <w:tcW w:w="2300" w:type="dxa"/>
            <w:vMerge w:val="restart"/>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Выявленный фонд по лесоводственным требованиям</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154</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47</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107</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20</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174</w:t>
            </w:r>
          </w:p>
        </w:tc>
      </w:tr>
      <w:tr w:rsidR="0045443F" w:rsidRPr="00ED273D" w:rsidTr="0045443F">
        <w:trPr>
          <w:trHeight w:val="375"/>
        </w:trPr>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20 524</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14 432</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6 092</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238</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20 762</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2</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Срок повторяемости</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лет</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480"/>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3</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Ежегодный размер пользования:</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lastRenderedPageBreak/>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площадь</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154</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47</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107</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20</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174</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выбираемый запас:</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 xml:space="preserve">корневой </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20 524</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14 432</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6 092</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238</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20 762</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ликвидный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16 009</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10 687</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5 322</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211</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16 220</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деловой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1 446</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1 363</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83</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1 446</w:t>
            </w:r>
          </w:p>
        </w:tc>
      </w:tr>
      <w:tr w:rsidR="0045443F" w:rsidRPr="00ED273D" w:rsidTr="0045443F">
        <w:trPr>
          <w:trHeight w:val="255"/>
        </w:trPr>
        <w:tc>
          <w:tcPr>
            <w:tcW w:w="9843" w:type="dxa"/>
            <w:gridSpan w:val="9"/>
            <w:tcBorders>
              <w:top w:val="single" w:sz="4" w:space="0" w:color="auto"/>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Хозяйственная секция: Мягколиственная</w:t>
            </w:r>
          </w:p>
        </w:tc>
      </w:tr>
      <w:tr w:rsidR="0045443F" w:rsidRPr="00ED273D" w:rsidTr="0045443F">
        <w:trPr>
          <w:trHeight w:val="255"/>
        </w:trPr>
        <w:tc>
          <w:tcPr>
            <w:tcW w:w="9843" w:type="dxa"/>
            <w:gridSpan w:val="9"/>
            <w:tcBorders>
              <w:top w:val="single" w:sz="4" w:space="0" w:color="auto"/>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Береза</w:t>
            </w:r>
          </w:p>
        </w:tc>
      </w:tr>
      <w:tr w:rsidR="0045443F" w:rsidRPr="00ED273D" w:rsidTr="0045443F">
        <w:trPr>
          <w:trHeight w:val="375"/>
        </w:trPr>
        <w:tc>
          <w:tcPr>
            <w:tcW w:w="474" w:type="dxa"/>
            <w:vMerge w:val="restart"/>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2300" w:type="dxa"/>
            <w:vMerge w:val="restart"/>
            <w:tcBorders>
              <w:top w:val="nil"/>
              <w:left w:val="single" w:sz="4" w:space="0" w:color="auto"/>
              <w:bottom w:val="single" w:sz="4" w:space="0" w:color="000000"/>
              <w:right w:val="single" w:sz="4" w:space="0" w:color="auto"/>
            </w:tcBorders>
            <w:vAlign w:val="center"/>
            <w:hideMark/>
          </w:tcPr>
          <w:p w:rsidR="0045443F" w:rsidRPr="00ED273D" w:rsidRDefault="0045443F">
            <w:pPr>
              <w:rPr>
                <w:bCs/>
                <w:color w:val="000000"/>
              </w:rPr>
            </w:pPr>
            <w:r w:rsidRPr="00ED273D">
              <w:rPr>
                <w:bCs/>
                <w:color w:val="000000"/>
              </w:rPr>
              <w:t>Выявленный фонд по лесоводственным требованиям</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375"/>
        </w:trPr>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0" w:type="auto"/>
            <w:vMerge/>
            <w:tcBorders>
              <w:top w:val="nil"/>
              <w:left w:val="single" w:sz="4" w:space="0" w:color="auto"/>
              <w:bottom w:val="single" w:sz="4" w:space="0" w:color="000000"/>
              <w:right w:val="single" w:sz="4" w:space="0" w:color="auto"/>
            </w:tcBorders>
            <w:vAlign w:val="center"/>
            <w:hideMark/>
          </w:tcPr>
          <w:p w:rsidR="0045443F" w:rsidRPr="00ED273D" w:rsidRDefault="0045443F">
            <w:pPr>
              <w:rPr>
                <w:bCs/>
                <w:color w:val="000000"/>
              </w:rPr>
            </w:pP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2</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Срок вырубки или уборки</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лет</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510"/>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3</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 xml:space="preserve"> Ежегодный допустимый объем изъятия древесины </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площадь</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выбираемый запас:</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 xml:space="preserve">корневой </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ликвидный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деловой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9843" w:type="dxa"/>
            <w:gridSpan w:val="9"/>
            <w:tcBorders>
              <w:top w:val="single" w:sz="4" w:space="0" w:color="auto"/>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Осина</w:t>
            </w:r>
          </w:p>
        </w:tc>
      </w:tr>
      <w:tr w:rsidR="0045443F" w:rsidRPr="00ED273D" w:rsidTr="0045443F">
        <w:trPr>
          <w:trHeight w:val="375"/>
        </w:trPr>
        <w:tc>
          <w:tcPr>
            <w:tcW w:w="474" w:type="dxa"/>
            <w:vMerge w:val="restart"/>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2300" w:type="dxa"/>
            <w:vMerge w:val="restart"/>
            <w:tcBorders>
              <w:top w:val="nil"/>
              <w:left w:val="single" w:sz="4" w:space="0" w:color="auto"/>
              <w:bottom w:val="single" w:sz="4" w:space="0" w:color="000000"/>
              <w:right w:val="single" w:sz="4" w:space="0" w:color="auto"/>
            </w:tcBorders>
            <w:vAlign w:val="center"/>
            <w:hideMark/>
          </w:tcPr>
          <w:p w:rsidR="0045443F" w:rsidRPr="00ED273D" w:rsidRDefault="0045443F">
            <w:pPr>
              <w:rPr>
                <w:bCs/>
                <w:color w:val="000000"/>
              </w:rPr>
            </w:pPr>
            <w:r w:rsidRPr="00ED273D">
              <w:rPr>
                <w:bCs/>
                <w:color w:val="000000"/>
              </w:rPr>
              <w:t>Выявленный фонд по лесоводственным требованиям</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375"/>
        </w:trPr>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0" w:type="auto"/>
            <w:vMerge/>
            <w:tcBorders>
              <w:top w:val="nil"/>
              <w:left w:val="single" w:sz="4" w:space="0" w:color="auto"/>
              <w:bottom w:val="single" w:sz="4" w:space="0" w:color="000000"/>
              <w:right w:val="single" w:sz="4" w:space="0" w:color="auto"/>
            </w:tcBorders>
            <w:vAlign w:val="center"/>
            <w:hideMark/>
          </w:tcPr>
          <w:p w:rsidR="0045443F" w:rsidRPr="00ED273D" w:rsidRDefault="0045443F">
            <w:pPr>
              <w:rPr>
                <w:bCs/>
                <w:color w:val="000000"/>
              </w:rPr>
            </w:pP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2</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Срок повторяемости</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лет</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510"/>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3</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Ежегодный размер пользования:</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площадь</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выбираемый запас:</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 xml:space="preserve">корневой </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ликвидный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деловой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9843" w:type="dxa"/>
            <w:gridSpan w:val="9"/>
            <w:tcBorders>
              <w:top w:val="single" w:sz="4" w:space="0" w:color="auto"/>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Липа</w:t>
            </w:r>
          </w:p>
        </w:tc>
      </w:tr>
      <w:tr w:rsidR="0045443F" w:rsidRPr="00ED273D" w:rsidTr="0045443F">
        <w:trPr>
          <w:trHeight w:val="375"/>
        </w:trPr>
        <w:tc>
          <w:tcPr>
            <w:tcW w:w="474" w:type="dxa"/>
            <w:vMerge w:val="restart"/>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2300" w:type="dxa"/>
            <w:vMerge w:val="restart"/>
            <w:tcBorders>
              <w:top w:val="nil"/>
              <w:left w:val="single" w:sz="4" w:space="0" w:color="auto"/>
              <w:bottom w:val="single" w:sz="4" w:space="0" w:color="000000"/>
              <w:right w:val="single" w:sz="4" w:space="0" w:color="auto"/>
            </w:tcBorders>
            <w:vAlign w:val="center"/>
            <w:hideMark/>
          </w:tcPr>
          <w:p w:rsidR="0045443F" w:rsidRPr="00ED273D" w:rsidRDefault="0045443F">
            <w:pPr>
              <w:rPr>
                <w:bCs/>
                <w:color w:val="000000"/>
              </w:rPr>
            </w:pPr>
            <w:r w:rsidRPr="00ED273D">
              <w:rPr>
                <w:bCs/>
                <w:color w:val="000000"/>
              </w:rPr>
              <w:t>Выявленный фонд по лесоводственным требованиям</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375"/>
        </w:trPr>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0" w:type="auto"/>
            <w:vMerge/>
            <w:tcBorders>
              <w:top w:val="nil"/>
              <w:left w:val="single" w:sz="4" w:space="0" w:color="auto"/>
              <w:bottom w:val="single" w:sz="4" w:space="0" w:color="000000"/>
              <w:right w:val="single" w:sz="4" w:space="0" w:color="auto"/>
            </w:tcBorders>
            <w:vAlign w:val="center"/>
            <w:hideMark/>
          </w:tcPr>
          <w:p w:rsidR="0045443F" w:rsidRPr="00ED273D" w:rsidRDefault="0045443F">
            <w:pPr>
              <w:rPr>
                <w:bCs/>
                <w:color w:val="000000"/>
              </w:rPr>
            </w:pP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2</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Срок повторяемости</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лет</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510"/>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3</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Ежегодный размер пользования:</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площадь</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выбираемый запас:</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 xml:space="preserve">корневой </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ликвидный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деловой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9843" w:type="dxa"/>
            <w:gridSpan w:val="9"/>
            <w:tcBorders>
              <w:top w:val="single" w:sz="4" w:space="0" w:color="auto"/>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Ольха серая</w:t>
            </w:r>
          </w:p>
        </w:tc>
      </w:tr>
      <w:tr w:rsidR="0045443F" w:rsidRPr="00ED273D" w:rsidTr="0045443F">
        <w:trPr>
          <w:trHeight w:val="255"/>
        </w:trPr>
        <w:tc>
          <w:tcPr>
            <w:tcW w:w="474" w:type="dxa"/>
            <w:vMerge w:val="restart"/>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2300" w:type="dxa"/>
            <w:vMerge w:val="restart"/>
            <w:tcBorders>
              <w:top w:val="nil"/>
              <w:left w:val="single" w:sz="4" w:space="0" w:color="auto"/>
              <w:bottom w:val="single" w:sz="4" w:space="0" w:color="000000"/>
              <w:right w:val="single" w:sz="4" w:space="0" w:color="auto"/>
            </w:tcBorders>
            <w:vAlign w:val="center"/>
            <w:hideMark/>
          </w:tcPr>
          <w:p w:rsidR="0045443F" w:rsidRPr="00ED273D" w:rsidRDefault="0045443F">
            <w:pPr>
              <w:rPr>
                <w:bCs/>
                <w:color w:val="000000"/>
              </w:rPr>
            </w:pPr>
            <w:r w:rsidRPr="00ED273D">
              <w:rPr>
                <w:bCs/>
                <w:color w:val="000000"/>
              </w:rPr>
              <w:t>Выявленный фонд по лесоводственным требованиям</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0" w:type="auto"/>
            <w:vMerge/>
            <w:tcBorders>
              <w:top w:val="nil"/>
              <w:left w:val="single" w:sz="4" w:space="0" w:color="auto"/>
              <w:bottom w:val="single" w:sz="4" w:space="0" w:color="000000"/>
              <w:right w:val="single" w:sz="4" w:space="0" w:color="auto"/>
            </w:tcBorders>
            <w:vAlign w:val="center"/>
            <w:hideMark/>
          </w:tcPr>
          <w:p w:rsidR="0045443F" w:rsidRPr="00ED273D" w:rsidRDefault="0045443F">
            <w:pPr>
              <w:rPr>
                <w:bCs/>
                <w:color w:val="000000"/>
              </w:rPr>
            </w:pP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2</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Срок повторяемости</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лет</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3</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Ежегодный размер пользования:</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площадь</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lastRenderedPageBreak/>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выбираемый запас:</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 xml:space="preserve">корневой </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ликвидный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bCs/>
                <w:color w:val="000000"/>
              </w:rPr>
              <w:t>деловой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bCs/>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w:t>
            </w:r>
          </w:p>
        </w:tc>
      </w:tr>
      <w:tr w:rsidR="0045443F" w:rsidRPr="00ED273D" w:rsidTr="0045443F">
        <w:trPr>
          <w:trHeight w:val="315"/>
        </w:trPr>
        <w:tc>
          <w:tcPr>
            <w:tcW w:w="9843" w:type="dxa"/>
            <w:gridSpan w:val="9"/>
            <w:tcBorders>
              <w:top w:val="single" w:sz="4" w:space="0" w:color="auto"/>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Итого: мягколиственное хозяйство</w:t>
            </w:r>
          </w:p>
        </w:tc>
      </w:tr>
      <w:tr w:rsidR="0045443F" w:rsidRPr="00ED273D" w:rsidTr="0045443F">
        <w:trPr>
          <w:trHeight w:val="375"/>
        </w:trPr>
        <w:tc>
          <w:tcPr>
            <w:tcW w:w="474" w:type="dxa"/>
            <w:vMerge w:val="restart"/>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w:t>
            </w:r>
          </w:p>
        </w:tc>
        <w:tc>
          <w:tcPr>
            <w:tcW w:w="2300" w:type="dxa"/>
            <w:vMerge w:val="restart"/>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Выявленный фонд по лесоводственным требованиям</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r>
      <w:tr w:rsidR="0045443F" w:rsidRPr="00ED273D" w:rsidTr="0045443F">
        <w:trPr>
          <w:trHeight w:val="375"/>
        </w:trPr>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2</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Срок повторяемости</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лет</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480"/>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3</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Ежегодный размер пользования:</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площадь</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выбираемый запас:</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 xml:space="preserve">корневой </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ликвидный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деловой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r>
      <w:tr w:rsidR="0045443F" w:rsidRPr="00ED273D" w:rsidTr="0045443F">
        <w:trPr>
          <w:trHeight w:val="240"/>
        </w:trPr>
        <w:tc>
          <w:tcPr>
            <w:tcW w:w="9843" w:type="dxa"/>
            <w:gridSpan w:val="9"/>
            <w:tcBorders>
              <w:top w:val="single" w:sz="4" w:space="0" w:color="auto"/>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всегов эксплуатационных и защитных лесах</w:t>
            </w:r>
          </w:p>
        </w:tc>
      </w:tr>
      <w:tr w:rsidR="0045443F" w:rsidRPr="00ED273D" w:rsidTr="0045443F">
        <w:trPr>
          <w:trHeight w:val="375"/>
        </w:trPr>
        <w:tc>
          <w:tcPr>
            <w:tcW w:w="474" w:type="dxa"/>
            <w:vMerge w:val="restart"/>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w:t>
            </w:r>
          </w:p>
        </w:tc>
        <w:tc>
          <w:tcPr>
            <w:tcW w:w="2300" w:type="dxa"/>
            <w:vMerge w:val="restart"/>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Выявленный фонд по лесоводственным требованиям</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154</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47</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107</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20</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174</w:t>
            </w:r>
          </w:p>
        </w:tc>
      </w:tr>
      <w:tr w:rsidR="0045443F" w:rsidRPr="00ED273D" w:rsidTr="0045443F">
        <w:trPr>
          <w:trHeight w:val="375"/>
        </w:trPr>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0" w:type="auto"/>
            <w:vMerge/>
            <w:tcBorders>
              <w:top w:val="nil"/>
              <w:left w:val="single" w:sz="4" w:space="0" w:color="auto"/>
              <w:bottom w:val="single" w:sz="4" w:space="0" w:color="auto"/>
              <w:right w:val="single" w:sz="4" w:space="0" w:color="auto"/>
            </w:tcBorders>
            <w:vAlign w:val="center"/>
            <w:hideMark/>
          </w:tcPr>
          <w:p w:rsidR="0045443F" w:rsidRPr="00ED273D" w:rsidRDefault="0045443F">
            <w:pPr>
              <w:rPr>
                <w:bCs/>
                <w:color w:val="000000"/>
              </w:rPr>
            </w:pP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20 524</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14 432</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6 092</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238</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20 762</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2</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Срок повторяемости</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лет</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bCs/>
                <w:color w:val="000000"/>
              </w:rPr>
              <w:t>1</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480"/>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3</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Ежегодный размер пользования:</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площадь</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га</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154</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47</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107</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20</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174</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выбираемый запас:</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color w:val="000000"/>
              </w:rPr>
              <w:t> </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rPr>
                <w:rFonts w:ascii="Calibri" w:eastAsia="Calibri" w:hAnsi="Calibri"/>
                <w:bCs/>
              </w:rPr>
            </w:pP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c>
          <w:tcPr>
            <w:tcW w:w="880" w:type="dxa"/>
            <w:tcBorders>
              <w:top w:val="nil"/>
              <w:left w:val="nil"/>
              <w:bottom w:val="single" w:sz="4" w:space="0" w:color="auto"/>
              <w:right w:val="single" w:sz="4" w:space="0" w:color="auto"/>
            </w:tcBorders>
            <w:noWrap/>
            <w:vAlign w:val="center"/>
            <w:hideMark/>
          </w:tcPr>
          <w:p w:rsidR="0045443F" w:rsidRPr="00ED273D" w:rsidRDefault="0045443F">
            <w:pPr>
              <w:rPr>
                <w:rFonts w:ascii="Calibri" w:eastAsia="Calibri" w:hAnsi="Calibri"/>
                <w:bCs/>
              </w:rPr>
            </w:pP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 xml:space="preserve">корневой </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20 524</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14 432</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6 092</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238</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20 762</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ликвидный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16 009</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10 687</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5 322</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211</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16 220</w:t>
            </w:r>
          </w:p>
        </w:tc>
      </w:tr>
      <w:tr w:rsidR="0045443F" w:rsidRPr="00ED273D" w:rsidTr="0045443F">
        <w:trPr>
          <w:trHeight w:val="255"/>
        </w:trPr>
        <w:tc>
          <w:tcPr>
            <w:tcW w:w="474" w:type="dxa"/>
            <w:tcBorders>
              <w:top w:val="nil"/>
              <w:left w:val="single" w:sz="4" w:space="0" w:color="auto"/>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 </w:t>
            </w:r>
          </w:p>
        </w:tc>
        <w:tc>
          <w:tcPr>
            <w:tcW w:w="2300" w:type="dxa"/>
            <w:tcBorders>
              <w:top w:val="nil"/>
              <w:left w:val="nil"/>
              <w:bottom w:val="single" w:sz="4" w:space="0" w:color="auto"/>
              <w:right w:val="single" w:sz="4" w:space="0" w:color="auto"/>
            </w:tcBorders>
            <w:vAlign w:val="center"/>
            <w:hideMark/>
          </w:tcPr>
          <w:p w:rsidR="0045443F" w:rsidRPr="00ED273D" w:rsidRDefault="0045443F">
            <w:pPr>
              <w:rPr>
                <w:bCs/>
                <w:color w:val="000000"/>
              </w:rPr>
            </w:pPr>
            <w:r w:rsidRPr="00ED273D">
              <w:rPr>
                <w:color w:val="000000"/>
              </w:rPr>
              <w:t>деловой</w:t>
            </w:r>
          </w:p>
        </w:tc>
        <w:tc>
          <w:tcPr>
            <w:tcW w:w="560" w:type="dxa"/>
            <w:tcBorders>
              <w:top w:val="nil"/>
              <w:left w:val="nil"/>
              <w:bottom w:val="single" w:sz="4" w:space="0" w:color="auto"/>
              <w:right w:val="single" w:sz="4" w:space="0" w:color="auto"/>
            </w:tcBorders>
            <w:vAlign w:val="center"/>
            <w:hideMark/>
          </w:tcPr>
          <w:p w:rsidR="0045443F" w:rsidRPr="00ED273D" w:rsidRDefault="0045443F">
            <w:pPr>
              <w:jc w:val="center"/>
              <w:rPr>
                <w:bCs/>
                <w:color w:val="000000"/>
              </w:rPr>
            </w:pPr>
            <w:r w:rsidRPr="00ED273D">
              <w:rPr>
                <w:bCs/>
                <w:color w:val="000000"/>
              </w:rPr>
              <w:t>м3</w:t>
            </w:r>
          </w:p>
        </w:tc>
        <w:tc>
          <w:tcPr>
            <w:tcW w:w="880" w:type="dxa"/>
            <w:tcBorders>
              <w:top w:val="nil"/>
              <w:left w:val="nil"/>
              <w:bottom w:val="single" w:sz="4" w:space="0" w:color="auto"/>
              <w:right w:val="single" w:sz="4" w:space="0" w:color="auto"/>
            </w:tcBorders>
            <w:shd w:val="clear" w:color="auto" w:fill="FFFFFF"/>
            <w:noWrap/>
            <w:vAlign w:val="center"/>
            <w:hideMark/>
          </w:tcPr>
          <w:p w:rsidR="0045443F" w:rsidRPr="00ED273D" w:rsidRDefault="0045443F">
            <w:pPr>
              <w:jc w:val="center"/>
              <w:rPr>
                <w:bCs/>
                <w:color w:val="000000"/>
              </w:rPr>
            </w:pPr>
            <w:r w:rsidRPr="00ED273D">
              <w:rPr>
                <w:color w:val="000000"/>
              </w:rPr>
              <w:t>1 446</w:t>
            </w:r>
          </w:p>
        </w:tc>
        <w:tc>
          <w:tcPr>
            <w:tcW w:w="1034"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1 363</w:t>
            </w:r>
          </w:p>
        </w:tc>
        <w:tc>
          <w:tcPr>
            <w:tcW w:w="1217"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83</w:t>
            </w:r>
          </w:p>
        </w:tc>
        <w:tc>
          <w:tcPr>
            <w:tcW w:w="120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1298"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w:t>
            </w:r>
          </w:p>
        </w:tc>
        <w:tc>
          <w:tcPr>
            <w:tcW w:w="880" w:type="dxa"/>
            <w:tcBorders>
              <w:top w:val="nil"/>
              <w:left w:val="nil"/>
              <w:bottom w:val="single" w:sz="4" w:space="0" w:color="auto"/>
              <w:right w:val="single" w:sz="4" w:space="0" w:color="auto"/>
            </w:tcBorders>
            <w:noWrap/>
            <w:vAlign w:val="center"/>
            <w:hideMark/>
          </w:tcPr>
          <w:p w:rsidR="0045443F" w:rsidRPr="00ED273D" w:rsidRDefault="0045443F">
            <w:pPr>
              <w:jc w:val="center"/>
              <w:rPr>
                <w:bCs/>
                <w:color w:val="000000"/>
              </w:rPr>
            </w:pPr>
            <w:r w:rsidRPr="00ED273D">
              <w:rPr>
                <w:color w:val="000000"/>
              </w:rPr>
              <w:t>1 446</w:t>
            </w:r>
          </w:p>
        </w:tc>
      </w:tr>
    </w:tbl>
    <w:p w:rsidR="00BB2BB3" w:rsidRPr="00ED273D" w:rsidRDefault="00BB2BB3">
      <w:pPr>
        <w:spacing w:after="200" w:line="276" w:lineRule="auto"/>
        <w:rPr>
          <w:bCs/>
          <w:iCs/>
          <w:sz w:val="28"/>
          <w:szCs w:val="28"/>
        </w:rPr>
      </w:pPr>
    </w:p>
    <w:p w:rsidR="009B4CCB" w:rsidRPr="00ED273D" w:rsidRDefault="009B4CCB" w:rsidP="00614DB8">
      <w:pPr>
        <w:pStyle w:val="Heading"/>
        <w:jc w:val="right"/>
        <w:rPr>
          <w:rFonts w:ascii="Times New Roman" w:hAnsi="Times New Roman" w:cs="Times New Roman"/>
          <w:b w:val="0"/>
          <w:iCs/>
          <w:sz w:val="28"/>
          <w:szCs w:val="28"/>
        </w:rPr>
      </w:pPr>
      <w:r w:rsidRPr="00ED273D">
        <w:rPr>
          <w:rFonts w:ascii="Times New Roman" w:hAnsi="Times New Roman" w:cs="Times New Roman"/>
          <w:b w:val="0"/>
          <w:iCs/>
          <w:sz w:val="28"/>
          <w:szCs w:val="28"/>
        </w:rPr>
        <w:t>Таблица 15.1</w:t>
      </w:r>
    </w:p>
    <w:p w:rsidR="00184EF1" w:rsidRPr="00ED273D" w:rsidRDefault="00184EF1" w:rsidP="00184EF1">
      <w:pPr>
        <w:pStyle w:val="Heading"/>
        <w:jc w:val="center"/>
        <w:rPr>
          <w:rFonts w:ascii="Times New Roman" w:hAnsi="Times New Roman" w:cs="Times New Roman"/>
          <w:bCs w:val="0"/>
          <w:smallCaps/>
          <w:color w:val="000000"/>
          <w:sz w:val="28"/>
          <w:szCs w:val="28"/>
        </w:rPr>
      </w:pPr>
      <w:r w:rsidRPr="00ED273D">
        <w:rPr>
          <w:rFonts w:ascii="Times New Roman" w:hAnsi="Times New Roman" w:cs="Times New Roman"/>
          <w:bCs w:val="0"/>
          <w:smallCaps/>
          <w:color w:val="000000"/>
          <w:sz w:val="28"/>
          <w:szCs w:val="28"/>
        </w:rPr>
        <w:t>Параметры профилактических и других мероприятий по предупреждению и распространения вредных организмов</w:t>
      </w:r>
    </w:p>
    <w:tbl>
      <w:tblPr>
        <w:tblW w:w="5000" w:type="pct"/>
        <w:tblLook w:val="04A0" w:firstRow="1" w:lastRow="0" w:firstColumn="1" w:lastColumn="0" w:noHBand="0" w:noVBand="1"/>
      </w:tblPr>
      <w:tblGrid>
        <w:gridCol w:w="3378"/>
        <w:gridCol w:w="1467"/>
        <w:gridCol w:w="1554"/>
        <w:gridCol w:w="1468"/>
        <w:gridCol w:w="2117"/>
      </w:tblGrid>
      <w:tr w:rsidR="0045443F" w:rsidRPr="00ED273D" w:rsidTr="00BB2BB3">
        <w:trPr>
          <w:trHeight w:val="482"/>
          <w:tblHeader/>
        </w:trPr>
        <w:tc>
          <w:tcPr>
            <w:tcW w:w="1692" w:type="pct"/>
            <w:tcBorders>
              <w:top w:val="single" w:sz="4" w:space="0" w:color="auto"/>
              <w:left w:val="single" w:sz="4" w:space="0" w:color="auto"/>
              <w:bottom w:val="single" w:sz="4" w:space="0" w:color="auto"/>
              <w:right w:val="single" w:sz="4" w:space="0" w:color="auto"/>
            </w:tcBorders>
            <w:vAlign w:val="center"/>
            <w:hideMark/>
          </w:tcPr>
          <w:p w:rsidR="0045443F" w:rsidRPr="00ED273D" w:rsidRDefault="0045443F">
            <w:pPr>
              <w:jc w:val="center"/>
              <w:rPr>
                <w:bCs/>
              </w:rPr>
            </w:pPr>
            <w:r w:rsidRPr="00ED273D">
              <w:rPr>
                <w:bCs/>
              </w:rPr>
              <w:t>Наименование мероприятия</w:t>
            </w:r>
          </w:p>
        </w:tc>
        <w:tc>
          <w:tcPr>
            <w:tcW w:w="735" w:type="pct"/>
            <w:tcBorders>
              <w:top w:val="single" w:sz="4" w:space="0" w:color="auto"/>
              <w:left w:val="nil"/>
              <w:bottom w:val="single" w:sz="4" w:space="0" w:color="auto"/>
              <w:right w:val="single" w:sz="4" w:space="0" w:color="auto"/>
            </w:tcBorders>
            <w:vAlign w:val="center"/>
            <w:hideMark/>
          </w:tcPr>
          <w:p w:rsidR="0045443F" w:rsidRPr="00ED273D" w:rsidRDefault="0045443F">
            <w:pPr>
              <w:jc w:val="center"/>
              <w:rPr>
                <w:bCs/>
              </w:rPr>
            </w:pPr>
            <w:r w:rsidRPr="00ED273D">
              <w:rPr>
                <w:bCs/>
              </w:rPr>
              <w:t>Единицы измерения</w:t>
            </w:r>
          </w:p>
        </w:tc>
        <w:tc>
          <w:tcPr>
            <w:tcW w:w="778" w:type="pct"/>
            <w:tcBorders>
              <w:top w:val="single" w:sz="4" w:space="0" w:color="auto"/>
              <w:left w:val="nil"/>
              <w:bottom w:val="single" w:sz="4" w:space="0" w:color="auto"/>
              <w:right w:val="single" w:sz="4" w:space="0" w:color="auto"/>
            </w:tcBorders>
            <w:vAlign w:val="center"/>
            <w:hideMark/>
          </w:tcPr>
          <w:p w:rsidR="0045443F" w:rsidRPr="00ED273D" w:rsidRDefault="0045443F">
            <w:pPr>
              <w:jc w:val="center"/>
              <w:rPr>
                <w:bCs/>
              </w:rPr>
            </w:pPr>
            <w:r w:rsidRPr="00ED273D">
              <w:rPr>
                <w:bCs/>
              </w:rPr>
              <w:t>Объем мероприятия</w:t>
            </w:r>
          </w:p>
        </w:tc>
        <w:tc>
          <w:tcPr>
            <w:tcW w:w="735" w:type="pct"/>
            <w:tcBorders>
              <w:top w:val="single" w:sz="4" w:space="0" w:color="auto"/>
              <w:left w:val="nil"/>
              <w:bottom w:val="single" w:sz="4" w:space="0" w:color="auto"/>
              <w:right w:val="single" w:sz="4" w:space="0" w:color="auto"/>
            </w:tcBorders>
            <w:vAlign w:val="center"/>
            <w:hideMark/>
          </w:tcPr>
          <w:p w:rsidR="0045443F" w:rsidRPr="00ED273D" w:rsidRDefault="0045443F">
            <w:pPr>
              <w:jc w:val="center"/>
              <w:rPr>
                <w:bCs/>
              </w:rPr>
            </w:pPr>
            <w:r w:rsidRPr="00ED273D">
              <w:rPr>
                <w:bCs/>
              </w:rPr>
              <w:t>Срок проведения</w:t>
            </w:r>
          </w:p>
        </w:tc>
        <w:tc>
          <w:tcPr>
            <w:tcW w:w="1059" w:type="pct"/>
            <w:tcBorders>
              <w:top w:val="single" w:sz="4" w:space="0" w:color="auto"/>
              <w:left w:val="nil"/>
              <w:bottom w:val="single" w:sz="4" w:space="0" w:color="auto"/>
              <w:right w:val="single" w:sz="4" w:space="0" w:color="auto"/>
            </w:tcBorders>
            <w:vAlign w:val="center"/>
            <w:hideMark/>
          </w:tcPr>
          <w:p w:rsidR="0045443F" w:rsidRPr="00ED273D" w:rsidRDefault="0045443F">
            <w:pPr>
              <w:jc w:val="center"/>
              <w:rPr>
                <w:bCs/>
              </w:rPr>
            </w:pPr>
            <w:r w:rsidRPr="00ED273D">
              <w:rPr>
                <w:bCs/>
              </w:rPr>
              <w:t>Ежегодный объем мероприятия</w:t>
            </w:r>
          </w:p>
        </w:tc>
      </w:tr>
      <w:tr w:rsidR="0045443F" w:rsidRPr="00ED273D" w:rsidTr="00BB2BB3">
        <w:trPr>
          <w:trHeight w:val="256"/>
          <w:tblHead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45443F" w:rsidRPr="00ED273D" w:rsidRDefault="0045443F">
            <w:pPr>
              <w:jc w:val="center"/>
              <w:rPr>
                <w:bCs/>
              </w:rPr>
            </w:pPr>
            <w:r w:rsidRPr="00ED273D">
              <w:rPr>
                <w:bCs/>
              </w:rPr>
              <w:t>1. Профилактические</w:t>
            </w:r>
          </w:p>
        </w:tc>
      </w:tr>
      <w:tr w:rsidR="0045443F" w:rsidRPr="00ED273D" w:rsidTr="00BB2BB3">
        <w:trPr>
          <w:trHeight w:val="256"/>
          <w:tblHead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rsidR="0045443F" w:rsidRPr="00ED273D" w:rsidRDefault="0045443F">
            <w:pPr>
              <w:jc w:val="center"/>
              <w:rPr>
                <w:bCs/>
              </w:rPr>
            </w:pPr>
            <w:r w:rsidRPr="00ED273D">
              <w:rPr>
                <w:bCs/>
              </w:rPr>
              <w:t>1.1.  Лесохозяйственные</w:t>
            </w:r>
          </w:p>
        </w:tc>
      </w:tr>
      <w:tr w:rsidR="0045443F" w:rsidRPr="00ED273D" w:rsidTr="0045443F">
        <w:trPr>
          <w:trHeight w:val="989"/>
        </w:trPr>
        <w:tc>
          <w:tcPr>
            <w:tcW w:w="1692" w:type="pct"/>
            <w:tcBorders>
              <w:top w:val="nil"/>
              <w:left w:val="single" w:sz="4" w:space="0" w:color="auto"/>
              <w:bottom w:val="single" w:sz="4" w:space="0" w:color="auto"/>
              <w:right w:val="single" w:sz="4" w:space="0" w:color="auto"/>
            </w:tcBorders>
            <w:hideMark/>
          </w:tcPr>
          <w:p w:rsidR="0045443F" w:rsidRPr="00ED273D" w:rsidRDefault="0045443F">
            <w:pPr>
              <w:rPr>
                <w:bCs/>
              </w:rPr>
            </w:pPr>
            <w:r w:rsidRPr="00ED273D">
              <w:rPr>
                <w:bCs/>
              </w:rPr>
              <w:t>использование удобрений и минеральных добавок для повышения устойчивости лесных насаждений в неблагоприятные периоды (засуха, повреждение насекомыми)</w:t>
            </w:r>
          </w:p>
        </w:tc>
        <w:tc>
          <w:tcPr>
            <w:tcW w:w="735" w:type="pct"/>
            <w:tcBorders>
              <w:top w:val="nil"/>
              <w:left w:val="nil"/>
              <w:bottom w:val="single" w:sz="4" w:space="0" w:color="auto"/>
              <w:right w:val="single" w:sz="4" w:space="0" w:color="auto"/>
            </w:tcBorders>
            <w:noWrap/>
            <w:vAlign w:val="center"/>
            <w:hideMark/>
          </w:tcPr>
          <w:p w:rsidR="0045443F" w:rsidRPr="00ED273D" w:rsidRDefault="0045443F">
            <w:pPr>
              <w:jc w:val="center"/>
              <w:rPr>
                <w:bCs/>
              </w:rPr>
            </w:pPr>
            <w:r w:rsidRPr="00ED273D">
              <w:rPr>
                <w:bCs/>
              </w:rPr>
              <w:t>-</w:t>
            </w:r>
          </w:p>
        </w:tc>
        <w:tc>
          <w:tcPr>
            <w:tcW w:w="778" w:type="pct"/>
            <w:tcBorders>
              <w:top w:val="nil"/>
              <w:left w:val="nil"/>
              <w:bottom w:val="single" w:sz="4" w:space="0" w:color="auto"/>
              <w:right w:val="single" w:sz="4" w:space="0" w:color="auto"/>
            </w:tcBorders>
            <w:noWrap/>
            <w:vAlign w:val="center"/>
            <w:hideMark/>
          </w:tcPr>
          <w:p w:rsidR="0045443F" w:rsidRPr="00ED273D" w:rsidRDefault="0045443F">
            <w:pPr>
              <w:jc w:val="center"/>
              <w:rPr>
                <w:bCs/>
              </w:rPr>
            </w:pPr>
            <w:r w:rsidRPr="00ED273D">
              <w:rPr>
                <w:bCs/>
              </w:rPr>
              <w:t>-</w:t>
            </w:r>
          </w:p>
        </w:tc>
        <w:tc>
          <w:tcPr>
            <w:tcW w:w="735" w:type="pct"/>
            <w:tcBorders>
              <w:top w:val="nil"/>
              <w:left w:val="nil"/>
              <w:bottom w:val="single" w:sz="4" w:space="0" w:color="auto"/>
              <w:right w:val="single" w:sz="4" w:space="0" w:color="auto"/>
            </w:tcBorders>
            <w:noWrap/>
            <w:vAlign w:val="center"/>
            <w:hideMark/>
          </w:tcPr>
          <w:p w:rsidR="0045443F" w:rsidRPr="00ED273D" w:rsidRDefault="0045443F">
            <w:pPr>
              <w:jc w:val="center"/>
              <w:rPr>
                <w:bCs/>
              </w:rPr>
            </w:pPr>
            <w:r w:rsidRPr="00ED273D">
              <w:rPr>
                <w:bCs/>
              </w:rPr>
              <w:t>-</w:t>
            </w:r>
          </w:p>
        </w:tc>
        <w:tc>
          <w:tcPr>
            <w:tcW w:w="1059" w:type="pct"/>
            <w:tcBorders>
              <w:top w:val="nil"/>
              <w:left w:val="nil"/>
              <w:bottom w:val="single" w:sz="4" w:space="0" w:color="auto"/>
              <w:right w:val="single" w:sz="4" w:space="0" w:color="auto"/>
            </w:tcBorders>
            <w:noWrap/>
            <w:vAlign w:val="center"/>
            <w:hideMark/>
          </w:tcPr>
          <w:p w:rsidR="0045443F" w:rsidRPr="00ED273D" w:rsidRDefault="0045443F">
            <w:pPr>
              <w:jc w:val="center"/>
              <w:rPr>
                <w:bCs/>
              </w:rPr>
            </w:pPr>
            <w:r w:rsidRPr="00ED273D">
              <w:rPr>
                <w:bCs/>
              </w:rPr>
              <w:t>-</w:t>
            </w:r>
          </w:p>
        </w:tc>
      </w:tr>
      <w:tr w:rsidR="0045443F" w:rsidRPr="00ED273D" w:rsidTr="0045443F">
        <w:trPr>
          <w:trHeight w:val="225"/>
        </w:trPr>
        <w:tc>
          <w:tcPr>
            <w:tcW w:w="1692" w:type="pct"/>
            <w:tcBorders>
              <w:top w:val="nil"/>
              <w:left w:val="single" w:sz="4" w:space="0" w:color="auto"/>
              <w:bottom w:val="single" w:sz="4" w:space="0" w:color="auto"/>
              <w:right w:val="single" w:sz="4" w:space="0" w:color="auto"/>
            </w:tcBorders>
            <w:hideMark/>
          </w:tcPr>
          <w:p w:rsidR="0045443F" w:rsidRPr="00ED273D" w:rsidRDefault="0045443F">
            <w:pPr>
              <w:rPr>
                <w:bCs/>
              </w:rPr>
            </w:pPr>
            <w:r w:rsidRPr="00ED273D">
              <w:rPr>
                <w:bCs/>
              </w:rPr>
              <w:t>лечение деревьев</w:t>
            </w:r>
          </w:p>
        </w:tc>
        <w:tc>
          <w:tcPr>
            <w:tcW w:w="735" w:type="pct"/>
            <w:tcBorders>
              <w:top w:val="nil"/>
              <w:left w:val="nil"/>
              <w:bottom w:val="single" w:sz="4" w:space="0" w:color="auto"/>
              <w:right w:val="single" w:sz="4" w:space="0" w:color="auto"/>
            </w:tcBorders>
            <w:noWrap/>
            <w:vAlign w:val="center"/>
            <w:hideMark/>
          </w:tcPr>
          <w:p w:rsidR="0045443F" w:rsidRPr="00ED273D" w:rsidRDefault="0045443F">
            <w:pPr>
              <w:jc w:val="center"/>
              <w:rPr>
                <w:bCs/>
              </w:rPr>
            </w:pPr>
            <w:r w:rsidRPr="00ED273D">
              <w:rPr>
                <w:bCs/>
              </w:rPr>
              <w:t>-</w:t>
            </w:r>
          </w:p>
        </w:tc>
        <w:tc>
          <w:tcPr>
            <w:tcW w:w="778" w:type="pct"/>
            <w:tcBorders>
              <w:top w:val="nil"/>
              <w:left w:val="nil"/>
              <w:bottom w:val="single" w:sz="4" w:space="0" w:color="auto"/>
              <w:right w:val="single" w:sz="4" w:space="0" w:color="auto"/>
            </w:tcBorders>
            <w:noWrap/>
            <w:vAlign w:val="center"/>
            <w:hideMark/>
          </w:tcPr>
          <w:p w:rsidR="0045443F" w:rsidRPr="00ED273D" w:rsidRDefault="0045443F">
            <w:pPr>
              <w:jc w:val="center"/>
              <w:rPr>
                <w:bCs/>
              </w:rPr>
            </w:pPr>
            <w:r w:rsidRPr="00ED273D">
              <w:rPr>
                <w:bCs/>
              </w:rPr>
              <w:t>-</w:t>
            </w:r>
          </w:p>
        </w:tc>
        <w:tc>
          <w:tcPr>
            <w:tcW w:w="735" w:type="pct"/>
            <w:tcBorders>
              <w:top w:val="nil"/>
              <w:left w:val="nil"/>
              <w:bottom w:val="single" w:sz="4" w:space="0" w:color="auto"/>
              <w:right w:val="single" w:sz="4" w:space="0" w:color="auto"/>
            </w:tcBorders>
            <w:noWrap/>
            <w:vAlign w:val="center"/>
            <w:hideMark/>
          </w:tcPr>
          <w:p w:rsidR="0045443F" w:rsidRPr="00ED273D" w:rsidRDefault="0045443F">
            <w:pPr>
              <w:jc w:val="center"/>
              <w:rPr>
                <w:bCs/>
              </w:rPr>
            </w:pPr>
            <w:r w:rsidRPr="00ED273D">
              <w:rPr>
                <w:bCs/>
              </w:rPr>
              <w:t>-</w:t>
            </w:r>
          </w:p>
        </w:tc>
        <w:tc>
          <w:tcPr>
            <w:tcW w:w="1059" w:type="pct"/>
            <w:tcBorders>
              <w:top w:val="nil"/>
              <w:left w:val="nil"/>
              <w:bottom w:val="single" w:sz="4" w:space="0" w:color="auto"/>
              <w:right w:val="single" w:sz="4" w:space="0" w:color="auto"/>
            </w:tcBorders>
            <w:noWrap/>
            <w:vAlign w:val="center"/>
            <w:hideMark/>
          </w:tcPr>
          <w:p w:rsidR="0045443F" w:rsidRPr="00ED273D" w:rsidRDefault="0045443F">
            <w:pPr>
              <w:jc w:val="center"/>
              <w:rPr>
                <w:bCs/>
              </w:rPr>
            </w:pPr>
            <w:r w:rsidRPr="00ED273D">
              <w:rPr>
                <w:bCs/>
              </w:rPr>
              <w:t>-</w:t>
            </w:r>
          </w:p>
        </w:tc>
      </w:tr>
      <w:tr w:rsidR="0045443F" w:rsidRPr="00ED273D" w:rsidTr="0045443F">
        <w:trPr>
          <w:trHeight w:val="555"/>
        </w:trPr>
        <w:tc>
          <w:tcPr>
            <w:tcW w:w="1692" w:type="pct"/>
            <w:tcBorders>
              <w:top w:val="nil"/>
              <w:left w:val="single" w:sz="4" w:space="0" w:color="auto"/>
              <w:bottom w:val="single" w:sz="4" w:space="0" w:color="auto"/>
              <w:right w:val="single" w:sz="4" w:space="0" w:color="auto"/>
            </w:tcBorders>
            <w:hideMark/>
          </w:tcPr>
          <w:p w:rsidR="0045443F" w:rsidRPr="00ED273D" w:rsidRDefault="0045443F">
            <w:pPr>
              <w:rPr>
                <w:bCs/>
              </w:rPr>
            </w:pPr>
            <w:r w:rsidRPr="00ED273D">
              <w:rPr>
                <w:bCs/>
              </w:rPr>
              <w:t>применение пестицидов для предотвращения появления очагов вредных организмов</w:t>
            </w:r>
          </w:p>
        </w:tc>
        <w:tc>
          <w:tcPr>
            <w:tcW w:w="735" w:type="pct"/>
            <w:tcBorders>
              <w:top w:val="nil"/>
              <w:left w:val="nil"/>
              <w:bottom w:val="single" w:sz="4" w:space="0" w:color="auto"/>
              <w:right w:val="single" w:sz="4" w:space="0" w:color="auto"/>
            </w:tcBorders>
            <w:noWrap/>
            <w:vAlign w:val="center"/>
            <w:hideMark/>
          </w:tcPr>
          <w:p w:rsidR="0045443F" w:rsidRPr="00ED273D" w:rsidRDefault="0045443F">
            <w:pPr>
              <w:jc w:val="center"/>
              <w:rPr>
                <w:bCs/>
              </w:rPr>
            </w:pPr>
            <w:r w:rsidRPr="00ED273D">
              <w:rPr>
                <w:bCs/>
              </w:rPr>
              <w:t>-</w:t>
            </w:r>
          </w:p>
        </w:tc>
        <w:tc>
          <w:tcPr>
            <w:tcW w:w="778" w:type="pct"/>
            <w:tcBorders>
              <w:top w:val="nil"/>
              <w:left w:val="nil"/>
              <w:bottom w:val="single" w:sz="4" w:space="0" w:color="auto"/>
              <w:right w:val="single" w:sz="4" w:space="0" w:color="auto"/>
            </w:tcBorders>
            <w:noWrap/>
            <w:vAlign w:val="center"/>
            <w:hideMark/>
          </w:tcPr>
          <w:p w:rsidR="0045443F" w:rsidRPr="00ED273D" w:rsidRDefault="0045443F">
            <w:pPr>
              <w:jc w:val="center"/>
              <w:rPr>
                <w:bCs/>
              </w:rPr>
            </w:pPr>
            <w:r w:rsidRPr="00ED273D">
              <w:rPr>
                <w:bCs/>
              </w:rPr>
              <w:t>-</w:t>
            </w:r>
          </w:p>
        </w:tc>
        <w:tc>
          <w:tcPr>
            <w:tcW w:w="735" w:type="pct"/>
            <w:tcBorders>
              <w:top w:val="nil"/>
              <w:left w:val="nil"/>
              <w:bottom w:val="single" w:sz="4" w:space="0" w:color="auto"/>
              <w:right w:val="single" w:sz="4" w:space="0" w:color="auto"/>
            </w:tcBorders>
            <w:noWrap/>
            <w:vAlign w:val="center"/>
            <w:hideMark/>
          </w:tcPr>
          <w:p w:rsidR="0045443F" w:rsidRPr="00ED273D" w:rsidRDefault="0045443F">
            <w:pPr>
              <w:jc w:val="center"/>
              <w:rPr>
                <w:bCs/>
              </w:rPr>
            </w:pPr>
            <w:r w:rsidRPr="00ED273D">
              <w:rPr>
                <w:bCs/>
              </w:rPr>
              <w:t>-</w:t>
            </w:r>
          </w:p>
        </w:tc>
        <w:tc>
          <w:tcPr>
            <w:tcW w:w="1059" w:type="pct"/>
            <w:tcBorders>
              <w:top w:val="nil"/>
              <w:left w:val="nil"/>
              <w:bottom w:val="single" w:sz="4" w:space="0" w:color="auto"/>
              <w:right w:val="single" w:sz="4" w:space="0" w:color="auto"/>
            </w:tcBorders>
            <w:noWrap/>
            <w:vAlign w:val="center"/>
            <w:hideMark/>
          </w:tcPr>
          <w:p w:rsidR="0045443F" w:rsidRPr="00ED273D" w:rsidRDefault="0045443F">
            <w:pPr>
              <w:jc w:val="center"/>
              <w:rPr>
                <w:bCs/>
              </w:rPr>
            </w:pPr>
            <w:r w:rsidRPr="00ED273D">
              <w:rPr>
                <w:bCs/>
              </w:rPr>
              <w:t>-</w:t>
            </w:r>
          </w:p>
        </w:tc>
      </w:tr>
      <w:tr w:rsidR="0045443F" w:rsidRPr="00ED273D" w:rsidTr="0045443F">
        <w:trPr>
          <w:trHeight w:val="256"/>
        </w:trPr>
        <w:tc>
          <w:tcPr>
            <w:tcW w:w="5000" w:type="pct"/>
            <w:gridSpan w:val="5"/>
            <w:tcBorders>
              <w:top w:val="single" w:sz="4" w:space="0" w:color="auto"/>
              <w:left w:val="single" w:sz="4" w:space="0" w:color="auto"/>
              <w:bottom w:val="single" w:sz="4" w:space="0" w:color="auto"/>
              <w:right w:val="single" w:sz="4" w:space="0" w:color="auto"/>
            </w:tcBorders>
            <w:noWrap/>
            <w:vAlign w:val="bottom"/>
            <w:hideMark/>
          </w:tcPr>
          <w:p w:rsidR="0045443F" w:rsidRPr="00ED273D" w:rsidRDefault="0045443F">
            <w:pPr>
              <w:jc w:val="center"/>
              <w:rPr>
                <w:bCs/>
              </w:rPr>
            </w:pPr>
            <w:r w:rsidRPr="00ED273D">
              <w:rPr>
                <w:bCs/>
              </w:rPr>
              <w:t>1.2.  Биотехнические</w:t>
            </w:r>
          </w:p>
        </w:tc>
      </w:tr>
      <w:tr w:rsidR="0045443F" w:rsidRPr="00ED273D" w:rsidTr="0045443F">
        <w:trPr>
          <w:trHeight w:val="638"/>
        </w:trPr>
        <w:tc>
          <w:tcPr>
            <w:tcW w:w="1692" w:type="pct"/>
            <w:tcBorders>
              <w:top w:val="nil"/>
              <w:left w:val="single" w:sz="4" w:space="0" w:color="auto"/>
              <w:bottom w:val="single" w:sz="4" w:space="0" w:color="auto"/>
              <w:right w:val="single" w:sz="4" w:space="0" w:color="auto"/>
            </w:tcBorders>
            <w:hideMark/>
          </w:tcPr>
          <w:p w:rsidR="0045443F" w:rsidRPr="00ED273D" w:rsidRDefault="0045443F">
            <w:pPr>
              <w:rPr>
                <w:bCs/>
              </w:rPr>
            </w:pPr>
            <w:r w:rsidRPr="00ED273D">
              <w:rPr>
                <w:bCs/>
              </w:rPr>
              <w:t>улучшение условий обитания и размножения насекомоядных птиц и других насекомоядных животных</w:t>
            </w:r>
          </w:p>
        </w:tc>
        <w:tc>
          <w:tcPr>
            <w:tcW w:w="735" w:type="pct"/>
            <w:tcBorders>
              <w:top w:val="nil"/>
              <w:left w:val="nil"/>
              <w:bottom w:val="single" w:sz="4" w:space="0" w:color="auto"/>
              <w:right w:val="single" w:sz="4" w:space="0" w:color="auto"/>
            </w:tcBorders>
            <w:noWrap/>
            <w:vAlign w:val="center"/>
            <w:hideMark/>
          </w:tcPr>
          <w:p w:rsidR="0045443F" w:rsidRPr="00ED273D" w:rsidRDefault="0045443F">
            <w:pPr>
              <w:jc w:val="center"/>
              <w:rPr>
                <w:bCs/>
              </w:rPr>
            </w:pPr>
            <w:r w:rsidRPr="00ED273D">
              <w:rPr>
                <w:bCs/>
              </w:rPr>
              <w:t>шт./га</w:t>
            </w:r>
          </w:p>
        </w:tc>
        <w:tc>
          <w:tcPr>
            <w:tcW w:w="778" w:type="pct"/>
            <w:tcBorders>
              <w:top w:val="nil"/>
              <w:left w:val="nil"/>
              <w:bottom w:val="single" w:sz="4" w:space="0" w:color="auto"/>
              <w:right w:val="single" w:sz="4" w:space="0" w:color="auto"/>
            </w:tcBorders>
            <w:noWrap/>
            <w:vAlign w:val="center"/>
            <w:hideMark/>
          </w:tcPr>
          <w:p w:rsidR="0045443F" w:rsidRPr="00ED273D" w:rsidRDefault="0045443F">
            <w:pPr>
              <w:jc w:val="center"/>
              <w:rPr>
                <w:bCs/>
              </w:rPr>
            </w:pPr>
            <w:r w:rsidRPr="00ED273D">
              <w:t>16/4</w:t>
            </w:r>
          </w:p>
        </w:tc>
        <w:tc>
          <w:tcPr>
            <w:tcW w:w="735" w:type="pct"/>
            <w:tcBorders>
              <w:top w:val="nil"/>
              <w:left w:val="nil"/>
              <w:bottom w:val="single" w:sz="4" w:space="0" w:color="auto"/>
              <w:right w:val="single" w:sz="4" w:space="0" w:color="auto"/>
            </w:tcBorders>
            <w:vAlign w:val="center"/>
            <w:hideMark/>
          </w:tcPr>
          <w:p w:rsidR="0045443F" w:rsidRPr="00ED273D" w:rsidRDefault="0045443F">
            <w:pPr>
              <w:jc w:val="center"/>
              <w:rPr>
                <w:bCs/>
              </w:rPr>
            </w:pPr>
            <w:r w:rsidRPr="00ED273D">
              <w:t>ежегодно</w:t>
            </w:r>
          </w:p>
        </w:tc>
        <w:tc>
          <w:tcPr>
            <w:tcW w:w="1059" w:type="pct"/>
            <w:tcBorders>
              <w:top w:val="nil"/>
              <w:left w:val="nil"/>
              <w:bottom w:val="single" w:sz="4" w:space="0" w:color="auto"/>
              <w:right w:val="single" w:sz="4" w:space="0" w:color="auto"/>
            </w:tcBorders>
            <w:noWrap/>
            <w:vAlign w:val="center"/>
            <w:hideMark/>
          </w:tcPr>
          <w:p w:rsidR="0045443F" w:rsidRPr="00ED273D" w:rsidRDefault="0045443F">
            <w:pPr>
              <w:jc w:val="center"/>
              <w:rPr>
                <w:bCs/>
              </w:rPr>
            </w:pPr>
            <w:r w:rsidRPr="00ED273D">
              <w:t>16/4</w:t>
            </w:r>
          </w:p>
        </w:tc>
      </w:tr>
      <w:tr w:rsidR="0045443F" w:rsidRPr="00ED273D" w:rsidTr="0045443F">
        <w:trPr>
          <w:trHeight w:val="576"/>
        </w:trPr>
        <w:tc>
          <w:tcPr>
            <w:tcW w:w="1692" w:type="pct"/>
            <w:tcBorders>
              <w:top w:val="nil"/>
              <w:left w:val="single" w:sz="4" w:space="0" w:color="auto"/>
              <w:bottom w:val="single" w:sz="4" w:space="0" w:color="auto"/>
              <w:right w:val="single" w:sz="4" w:space="0" w:color="auto"/>
            </w:tcBorders>
            <w:hideMark/>
          </w:tcPr>
          <w:p w:rsidR="0045443F" w:rsidRPr="00ED273D" w:rsidRDefault="0045443F">
            <w:pPr>
              <w:rPr>
                <w:bCs/>
              </w:rPr>
            </w:pPr>
            <w:r w:rsidRPr="00ED273D">
              <w:rPr>
                <w:bCs/>
              </w:rPr>
              <w:lastRenderedPageBreak/>
              <w:t>охрана местообитаний, выпуск, расселение и интродукция насекомых-энтомофагов</w:t>
            </w:r>
          </w:p>
        </w:tc>
        <w:tc>
          <w:tcPr>
            <w:tcW w:w="735" w:type="pct"/>
            <w:tcBorders>
              <w:top w:val="nil"/>
              <w:left w:val="nil"/>
              <w:bottom w:val="single" w:sz="4" w:space="0" w:color="auto"/>
              <w:right w:val="single" w:sz="4" w:space="0" w:color="auto"/>
            </w:tcBorders>
            <w:noWrap/>
            <w:vAlign w:val="center"/>
            <w:hideMark/>
          </w:tcPr>
          <w:p w:rsidR="0045443F" w:rsidRPr="00ED273D" w:rsidRDefault="0045443F">
            <w:pPr>
              <w:jc w:val="center"/>
              <w:rPr>
                <w:bCs/>
              </w:rPr>
            </w:pPr>
            <w:r w:rsidRPr="00ED273D">
              <w:rPr>
                <w:bCs/>
              </w:rPr>
              <w:t>шт./га</w:t>
            </w:r>
          </w:p>
        </w:tc>
        <w:tc>
          <w:tcPr>
            <w:tcW w:w="778" w:type="pct"/>
            <w:tcBorders>
              <w:top w:val="nil"/>
              <w:left w:val="nil"/>
              <w:bottom w:val="single" w:sz="4" w:space="0" w:color="auto"/>
              <w:right w:val="single" w:sz="4" w:space="0" w:color="auto"/>
            </w:tcBorders>
            <w:noWrap/>
            <w:vAlign w:val="center"/>
            <w:hideMark/>
          </w:tcPr>
          <w:p w:rsidR="0045443F" w:rsidRPr="00ED273D" w:rsidRDefault="0045443F">
            <w:pPr>
              <w:jc w:val="center"/>
              <w:rPr>
                <w:bCs/>
              </w:rPr>
            </w:pPr>
            <w:r w:rsidRPr="00ED273D">
              <w:t>16/4</w:t>
            </w:r>
          </w:p>
        </w:tc>
        <w:tc>
          <w:tcPr>
            <w:tcW w:w="735" w:type="pct"/>
            <w:tcBorders>
              <w:top w:val="nil"/>
              <w:left w:val="nil"/>
              <w:bottom w:val="single" w:sz="4" w:space="0" w:color="auto"/>
              <w:right w:val="single" w:sz="4" w:space="0" w:color="auto"/>
            </w:tcBorders>
            <w:vAlign w:val="center"/>
            <w:hideMark/>
          </w:tcPr>
          <w:p w:rsidR="0045443F" w:rsidRPr="00ED273D" w:rsidRDefault="0045443F">
            <w:pPr>
              <w:jc w:val="center"/>
              <w:rPr>
                <w:bCs/>
              </w:rPr>
            </w:pPr>
            <w:r w:rsidRPr="00ED273D">
              <w:t>ежегодно</w:t>
            </w:r>
          </w:p>
        </w:tc>
        <w:tc>
          <w:tcPr>
            <w:tcW w:w="1059" w:type="pct"/>
            <w:tcBorders>
              <w:top w:val="nil"/>
              <w:left w:val="nil"/>
              <w:bottom w:val="single" w:sz="4" w:space="0" w:color="auto"/>
              <w:right w:val="single" w:sz="4" w:space="0" w:color="auto"/>
            </w:tcBorders>
            <w:noWrap/>
            <w:vAlign w:val="center"/>
            <w:hideMark/>
          </w:tcPr>
          <w:p w:rsidR="0045443F" w:rsidRPr="00ED273D" w:rsidRDefault="0045443F">
            <w:pPr>
              <w:jc w:val="center"/>
              <w:rPr>
                <w:bCs/>
              </w:rPr>
            </w:pPr>
            <w:r w:rsidRPr="00ED273D">
              <w:t>16/4</w:t>
            </w:r>
          </w:p>
        </w:tc>
      </w:tr>
      <w:tr w:rsidR="0045443F" w:rsidRPr="00ED273D" w:rsidTr="0045443F">
        <w:trPr>
          <w:trHeight w:val="358"/>
        </w:trPr>
        <w:tc>
          <w:tcPr>
            <w:tcW w:w="1692" w:type="pct"/>
            <w:tcBorders>
              <w:top w:val="nil"/>
              <w:left w:val="single" w:sz="4" w:space="0" w:color="auto"/>
              <w:bottom w:val="single" w:sz="4" w:space="0" w:color="auto"/>
              <w:right w:val="single" w:sz="4" w:space="0" w:color="auto"/>
            </w:tcBorders>
            <w:hideMark/>
          </w:tcPr>
          <w:p w:rsidR="0045443F" w:rsidRPr="00ED273D" w:rsidRDefault="0045443F">
            <w:pPr>
              <w:rPr>
                <w:bCs/>
              </w:rPr>
            </w:pPr>
            <w:r w:rsidRPr="00ED273D">
              <w:rPr>
                <w:bCs/>
              </w:rPr>
              <w:t>посев травянистых нектароносных растений</w:t>
            </w:r>
          </w:p>
        </w:tc>
        <w:tc>
          <w:tcPr>
            <w:tcW w:w="735" w:type="pct"/>
            <w:tcBorders>
              <w:top w:val="nil"/>
              <w:left w:val="nil"/>
              <w:bottom w:val="single" w:sz="4" w:space="0" w:color="auto"/>
              <w:right w:val="single" w:sz="4" w:space="0" w:color="auto"/>
            </w:tcBorders>
            <w:noWrap/>
            <w:vAlign w:val="center"/>
            <w:hideMark/>
          </w:tcPr>
          <w:p w:rsidR="0045443F" w:rsidRPr="00ED273D" w:rsidRDefault="0045443F">
            <w:pPr>
              <w:jc w:val="center"/>
              <w:rPr>
                <w:bCs/>
              </w:rPr>
            </w:pPr>
            <w:r w:rsidRPr="00ED273D">
              <w:rPr>
                <w:bCs/>
              </w:rPr>
              <w:t>-</w:t>
            </w:r>
          </w:p>
        </w:tc>
        <w:tc>
          <w:tcPr>
            <w:tcW w:w="778" w:type="pct"/>
            <w:tcBorders>
              <w:top w:val="nil"/>
              <w:left w:val="nil"/>
              <w:bottom w:val="single" w:sz="4" w:space="0" w:color="auto"/>
              <w:right w:val="single" w:sz="4" w:space="0" w:color="auto"/>
            </w:tcBorders>
            <w:noWrap/>
            <w:vAlign w:val="center"/>
            <w:hideMark/>
          </w:tcPr>
          <w:p w:rsidR="0045443F" w:rsidRPr="00ED273D" w:rsidRDefault="0045443F">
            <w:pPr>
              <w:jc w:val="center"/>
              <w:rPr>
                <w:bCs/>
              </w:rPr>
            </w:pPr>
            <w:r w:rsidRPr="00ED273D">
              <w:rPr>
                <w:bCs/>
              </w:rPr>
              <w:t>-</w:t>
            </w:r>
          </w:p>
        </w:tc>
        <w:tc>
          <w:tcPr>
            <w:tcW w:w="735" w:type="pct"/>
            <w:tcBorders>
              <w:top w:val="nil"/>
              <w:left w:val="nil"/>
              <w:bottom w:val="single" w:sz="4" w:space="0" w:color="auto"/>
              <w:right w:val="single" w:sz="4" w:space="0" w:color="auto"/>
            </w:tcBorders>
            <w:noWrap/>
            <w:vAlign w:val="center"/>
            <w:hideMark/>
          </w:tcPr>
          <w:p w:rsidR="0045443F" w:rsidRPr="00ED273D" w:rsidRDefault="0045443F">
            <w:pPr>
              <w:jc w:val="center"/>
              <w:rPr>
                <w:bCs/>
              </w:rPr>
            </w:pPr>
            <w:r w:rsidRPr="00ED273D">
              <w:rPr>
                <w:bCs/>
              </w:rPr>
              <w:t>-</w:t>
            </w:r>
          </w:p>
        </w:tc>
        <w:tc>
          <w:tcPr>
            <w:tcW w:w="1059" w:type="pct"/>
            <w:tcBorders>
              <w:top w:val="nil"/>
              <w:left w:val="nil"/>
              <w:bottom w:val="single" w:sz="4" w:space="0" w:color="auto"/>
              <w:right w:val="single" w:sz="4" w:space="0" w:color="auto"/>
            </w:tcBorders>
            <w:noWrap/>
            <w:vAlign w:val="center"/>
            <w:hideMark/>
          </w:tcPr>
          <w:p w:rsidR="0045443F" w:rsidRPr="00ED273D" w:rsidRDefault="0045443F">
            <w:pPr>
              <w:jc w:val="center"/>
              <w:rPr>
                <w:bCs/>
              </w:rPr>
            </w:pPr>
            <w:r w:rsidRPr="00ED273D">
              <w:rPr>
                <w:bCs/>
              </w:rPr>
              <w:t>-</w:t>
            </w:r>
          </w:p>
        </w:tc>
      </w:tr>
      <w:tr w:rsidR="0045443F" w:rsidRPr="00ED273D" w:rsidTr="0045443F">
        <w:trPr>
          <w:trHeight w:val="256"/>
        </w:trPr>
        <w:tc>
          <w:tcPr>
            <w:tcW w:w="5000" w:type="pct"/>
            <w:gridSpan w:val="5"/>
            <w:tcBorders>
              <w:top w:val="single" w:sz="4" w:space="0" w:color="auto"/>
              <w:left w:val="single" w:sz="4" w:space="0" w:color="auto"/>
              <w:bottom w:val="single" w:sz="4" w:space="0" w:color="auto"/>
              <w:right w:val="single" w:sz="4" w:space="0" w:color="auto"/>
            </w:tcBorders>
            <w:noWrap/>
            <w:vAlign w:val="bottom"/>
            <w:hideMark/>
          </w:tcPr>
          <w:p w:rsidR="0045443F" w:rsidRPr="00ED273D" w:rsidRDefault="0045443F">
            <w:pPr>
              <w:jc w:val="center"/>
              <w:rPr>
                <w:bCs/>
              </w:rPr>
            </w:pPr>
            <w:r w:rsidRPr="00ED273D">
              <w:rPr>
                <w:bCs/>
              </w:rPr>
              <w:t>2. Другие мероприятия</w:t>
            </w:r>
          </w:p>
        </w:tc>
      </w:tr>
      <w:tr w:rsidR="0045443F" w:rsidRPr="00ED273D" w:rsidTr="0045443F">
        <w:trPr>
          <w:trHeight w:val="226"/>
        </w:trPr>
        <w:tc>
          <w:tcPr>
            <w:tcW w:w="1692" w:type="pct"/>
            <w:tcBorders>
              <w:top w:val="nil"/>
              <w:left w:val="single" w:sz="4" w:space="0" w:color="auto"/>
              <w:bottom w:val="single" w:sz="4" w:space="0" w:color="auto"/>
              <w:right w:val="single" w:sz="4" w:space="0" w:color="auto"/>
            </w:tcBorders>
            <w:hideMark/>
          </w:tcPr>
          <w:p w:rsidR="0045443F" w:rsidRPr="00ED273D" w:rsidRDefault="0045443F">
            <w:pPr>
              <w:rPr>
                <w:bCs/>
              </w:rPr>
            </w:pPr>
            <w:r w:rsidRPr="00ED273D">
              <w:rPr>
                <w:bCs/>
              </w:rPr>
              <w:t>беседы с населением</w:t>
            </w:r>
          </w:p>
        </w:tc>
        <w:tc>
          <w:tcPr>
            <w:tcW w:w="735" w:type="pct"/>
            <w:tcBorders>
              <w:top w:val="nil"/>
              <w:left w:val="nil"/>
              <w:bottom w:val="single" w:sz="4" w:space="0" w:color="auto"/>
              <w:right w:val="single" w:sz="4" w:space="0" w:color="auto"/>
            </w:tcBorders>
            <w:noWrap/>
            <w:vAlign w:val="center"/>
            <w:hideMark/>
          </w:tcPr>
          <w:p w:rsidR="0045443F" w:rsidRPr="00ED273D" w:rsidRDefault="0045443F">
            <w:pPr>
              <w:jc w:val="center"/>
              <w:rPr>
                <w:bCs/>
              </w:rPr>
            </w:pPr>
            <w:r w:rsidRPr="00ED273D">
              <w:rPr>
                <w:bCs/>
              </w:rPr>
              <w:t>-</w:t>
            </w:r>
          </w:p>
        </w:tc>
        <w:tc>
          <w:tcPr>
            <w:tcW w:w="778" w:type="pct"/>
            <w:tcBorders>
              <w:top w:val="nil"/>
              <w:left w:val="nil"/>
              <w:bottom w:val="single" w:sz="4" w:space="0" w:color="auto"/>
              <w:right w:val="single" w:sz="4" w:space="0" w:color="auto"/>
            </w:tcBorders>
            <w:noWrap/>
            <w:vAlign w:val="center"/>
            <w:hideMark/>
          </w:tcPr>
          <w:p w:rsidR="0045443F" w:rsidRPr="00ED273D" w:rsidRDefault="0045443F">
            <w:pPr>
              <w:jc w:val="center"/>
              <w:rPr>
                <w:bCs/>
              </w:rPr>
            </w:pPr>
            <w:r w:rsidRPr="00ED273D">
              <w:rPr>
                <w:bCs/>
              </w:rPr>
              <w:t>-</w:t>
            </w:r>
          </w:p>
        </w:tc>
        <w:tc>
          <w:tcPr>
            <w:tcW w:w="735" w:type="pct"/>
            <w:tcBorders>
              <w:top w:val="nil"/>
              <w:left w:val="nil"/>
              <w:bottom w:val="single" w:sz="4" w:space="0" w:color="auto"/>
              <w:right w:val="single" w:sz="4" w:space="0" w:color="auto"/>
            </w:tcBorders>
            <w:noWrap/>
            <w:vAlign w:val="center"/>
            <w:hideMark/>
          </w:tcPr>
          <w:p w:rsidR="0045443F" w:rsidRPr="00ED273D" w:rsidRDefault="0045443F">
            <w:pPr>
              <w:jc w:val="center"/>
              <w:rPr>
                <w:bCs/>
              </w:rPr>
            </w:pPr>
            <w:r w:rsidRPr="00ED273D">
              <w:rPr>
                <w:bCs/>
              </w:rPr>
              <w:t>-</w:t>
            </w:r>
          </w:p>
        </w:tc>
        <w:tc>
          <w:tcPr>
            <w:tcW w:w="1059" w:type="pct"/>
            <w:tcBorders>
              <w:top w:val="nil"/>
              <w:left w:val="nil"/>
              <w:bottom w:val="single" w:sz="4" w:space="0" w:color="auto"/>
              <w:right w:val="single" w:sz="4" w:space="0" w:color="auto"/>
            </w:tcBorders>
            <w:noWrap/>
            <w:vAlign w:val="center"/>
            <w:hideMark/>
          </w:tcPr>
          <w:p w:rsidR="0045443F" w:rsidRPr="00ED273D" w:rsidRDefault="0045443F">
            <w:pPr>
              <w:jc w:val="center"/>
              <w:rPr>
                <w:bCs/>
              </w:rPr>
            </w:pPr>
            <w:r w:rsidRPr="00ED273D">
              <w:rPr>
                <w:bCs/>
              </w:rPr>
              <w:t>-</w:t>
            </w:r>
          </w:p>
        </w:tc>
      </w:tr>
      <w:tr w:rsidR="0045443F" w:rsidRPr="00ED273D" w:rsidTr="0045443F">
        <w:trPr>
          <w:trHeight w:val="482"/>
        </w:trPr>
        <w:tc>
          <w:tcPr>
            <w:tcW w:w="1692" w:type="pct"/>
            <w:tcBorders>
              <w:top w:val="nil"/>
              <w:left w:val="single" w:sz="4" w:space="0" w:color="auto"/>
              <w:bottom w:val="single" w:sz="4" w:space="0" w:color="auto"/>
              <w:right w:val="single" w:sz="4" w:space="0" w:color="auto"/>
            </w:tcBorders>
            <w:hideMark/>
          </w:tcPr>
          <w:p w:rsidR="0045443F" w:rsidRPr="00ED273D" w:rsidRDefault="0045443F">
            <w:pPr>
              <w:rPr>
                <w:bCs/>
              </w:rPr>
            </w:pPr>
            <w:r w:rsidRPr="00ED273D">
              <w:rPr>
                <w:bCs/>
              </w:rPr>
              <w:t>проведение открытых уроков в образовательных учреждениях</w:t>
            </w:r>
          </w:p>
        </w:tc>
        <w:tc>
          <w:tcPr>
            <w:tcW w:w="735" w:type="pct"/>
            <w:tcBorders>
              <w:top w:val="nil"/>
              <w:left w:val="nil"/>
              <w:bottom w:val="single" w:sz="4" w:space="0" w:color="auto"/>
              <w:right w:val="single" w:sz="4" w:space="0" w:color="auto"/>
            </w:tcBorders>
            <w:noWrap/>
            <w:vAlign w:val="center"/>
            <w:hideMark/>
          </w:tcPr>
          <w:p w:rsidR="0045443F" w:rsidRPr="00ED273D" w:rsidRDefault="0045443F">
            <w:pPr>
              <w:jc w:val="center"/>
              <w:rPr>
                <w:bCs/>
              </w:rPr>
            </w:pPr>
            <w:r w:rsidRPr="00ED273D">
              <w:rPr>
                <w:bCs/>
              </w:rPr>
              <w:t>-</w:t>
            </w:r>
          </w:p>
        </w:tc>
        <w:tc>
          <w:tcPr>
            <w:tcW w:w="778" w:type="pct"/>
            <w:tcBorders>
              <w:top w:val="nil"/>
              <w:left w:val="nil"/>
              <w:bottom w:val="single" w:sz="4" w:space="0" w:color="auto"/>
              <w:right w:val="single" w:sz="4" w:space="0" w:color="auto"/>
            </w:tcBorders>
            <w:noWrap/>
            <w:vAlign w:val="center"/>
            <w:hideMark/>
          </w:tcPr>
          <w:p w:rsidR="0045443F" w:rsidRPr="00ED273D" w:rsidRDefault="0045443F">
            <w:pPr>
              <w:jc w:val="center"/>
              <w:rPr>
                <w:bCs/>
              </w:rPr>
            </w:pPr>
            <w:r w:rsidRPr="00ED273D">
              <w:rPr>
                <w:bCs/>
              </w:rPr>
              <w:t>-</w:t>
            </w:r>
          </w:p>
        </w:tc>
        <w:tc>
          <w:tcPr>
            <w:tcW w:w="735" w:type="pct"/>
            <w:tcBorders>
              <w:top w:val="nil"/>
              <w:left w:val="nil"/>
              <w:bottom w:val="single" w:sz="4" w:space="0" w:color="auto"/>
              <w:right w:val="single" w:sz="4" w:space="0" w:color="auto"/>
            </w:tcBorders>
            <w:noWrap/>
            <w:vAlign w:val="center"/>
            <w:hideMark/>
          </w:tcPr>
          <w:p w:rsidR="0045443F" w:rsidRPr="00ED273D" w:rsidRDefault="0045443F">
            <w:pPr>
              <w:jc w:val="center"/>
              <w:rPr>
                <w:bCs/>
              </w:rPr>
            </w:pPr>
            <w:r w:rsidRPr="00ED273D">
              <w:rPr>
                <w:bCs/>
              </w:rPr>
              <w:t>-</w:t>
            </w:r>
          </w:p>
        </w:tc>
        <w:tc>
          <w:tcPr>
            <w:tcW w:w="1059" w:type="pct"/>
            <w:tcBorders>
              <w:top w:val="nil"/>
              <w:left w:val="nil"/>
              <w:bottom w:val="single" w:sz="4" w:space="0" w:color="auto"/>
              <w:right w:val="single" w:sz="4" w:space="0" w:color="auto"/>
            </w:tcBorders>
            <w:noWrap/>
            <w:vAlign w:val="center"/>
            <w:hideMark/>
          </w:tcPr>
          <w:p w:rsidR="0045443F" w:rsidRPr="00ED273D" w:rsidRDefault="0045443F">
            <w:pPr>
              <w:jc w:val="center"/>
              <w:rPr>
                <w:bCs/>
              </w:rPr>
            </w:pPr>
            <w:r w:rsidRPr="00ED273D">
              <w:rPr>
                <w:bCs/>
              </w:rPr>
              <w:t>-</w:t>
            </w:r>
          </w:p>
        </w:tc>
      </w:tr>
      <w:tr w:rsidR="0045443F" w:rsidRPr="00ED273D" w:rsidTr="0045443F">
        <w:trPr>
          <w:trHeight w:val="223"/>
        </w:trPr>
        <w:tc>
          <w:tcPr>
            <w:tcW w:w="1692" w:type="pct"/>
            <w:tcBorders>
              <w:top w:val="nil"/>
              <w:left w:val="single" w:sz="4" w:space="0" w:color="auto"/>
              <w:bottom w:val="single" w:sz="4" w:space="0" w:color="auto"/>
              <w:right w:val="single" w:sz="4" w:space="0" w:color="auto"/>
            </w:tcBorders>
            <w:hideMark/>
          </w:tcPr>
          <w:p w:rsidR="0045443F" w:rsidRPr="00ED273D" w:rsidRDefault="0045443F">
            <w:pPr>
              <w:rPr>
                <w:bCs/>
              </w:rPr>
            </w:pPr>
            <w:r w:rsidRPr="00ED273D">
              <w:rPr>
                <w:bCs/>
              </w:rPr>
              <w:t>развешивание аншлагов и плакатов</w:t>
            </w:r>
          </w:p>
        </w:tc>
        <w:tc>
          <w:tcPr>
            <w:tcW w:w="735" w:type="pct"/>
            <w:tcBorders>
              <w:top w:val="nil"/>
              <w:left w:val="nil"/>
              <w:bottom w:val="single" w:sz="4" w:space="0" w:color="auto"/>
              <w:right w:val="single" w:sz="4" w:space="0" w:color="auto"/>
            </w:tcBorders>
            <w:noWrap/>
            <w:vAlign w:val="center"/>
            <w:hideMark/>
          </w:tcPr>
          <w:p w:rsidR="0045443F" w:rsidRPr="00ED273D" w:rsidRDefault="0045443F">
            <w:pPr>
              <w:jc w:val="center"/>
              <w:rPr>
                <w:bCs/>
              </w:rPr>
            </w:pPr>
            <w:r w:rsidRPr="00ED273D">
              <w:rPr>
                <w:bCs/>
              </w:rPr>
              <w:t>-</w:t>
            </w:r>
          </w:p>
        </w:tc>
        <w:tc>
          <w:tcPr>
            <w:tcW w:w="778" w:type="pct"/>
            <w:tcBorders>
              <w:top w:val="nil"/>
              <w:left w:val="nil"/>
              <w:bottom w:val="single" w:sz="4" w:space="0" w:color="auto"/>
              <w:right w:val="single" w:sz="4" w:space="0" w:color="auto"/>
            </w:tcBorders>
            <w:noWrap/>
            <w:vAlign w:val="center"/>
            <w:hideMark/>
          </w:tcPr>
          <w:p w:rsidR="0045443F" w:rsidRPr="00ED273D" w:rsidRDefault="0045443F">
            <w:pPr>
              <w:jc w:val="center"/>
              <w:rPr>
                <w:bCs/>
              </w:rPr>
            </w:pPr>
            <w:r w:rsidRPr="00ED273D">
              <w:rPr>
                <w:bCs/>
              </w:rPr>
              <w:t>-</w:t>
            </w:r>
          </w:p>
        </w:tc>
        <w:tc>
          <w:tcPr>
            <w:tcW w:w="735" w:type="pct"/>
            <w:tcBorders>
              <w:top w:val="nil"/>
              <w:left w:val="nil"/>
              <w:bottom w:val="single" w:sz="4" w:space="0" w:color="auto"/>
              <w:right w:val="single" w:sz="4" w:space="0" w:color="auto"/>
            </w:tcBorders>
            <w:noWrap/>
            <w:vAlign w:val="center"/>
            <w:hideMark/>
          </w:tcPr>
          <w:p w:rsidR="0045443F" w:rsidRPr="00ED273D" w:rsidRDefault="0045443F">
            <w:pPr>
              <w:jc w:val="center"/>
              <w:rPr>
                <w:bCs/>
              </w:rPr>
            </w:pPr>
            <w:r w:rsidRPr="00ED273D">
              <w:rPr>
                <w:bCs/>
              </w:rPr>
              <w:t>-</w:t>
            </w:r>
          </w:p>
        </w:tc>
        <w:tc>
          <w:tcPr>
            <w:tcW w:w="1059" w:type="pct"/>
            <w:tcBorders>
              <w:top w:val="nil"/>
              <w:left w:val="nil"/>
              <w:bottom w:val="single" w:sz="4" w:space="0" w:color="auto"/>
              <w:right w:val="single" w:sz="4" w:space="0" w:color="auto"/>
            </w:tcBorders>
            <w:noWrap/>
            <w:vAlign w:val="center"/>
            <w:hideMark/>
          </w:tcPr>
          <w:p w:rsidR="0045443F" w:rsidRPr="00ED273D" w:rsidRDefault="0045443F">
            <w:pPr>
              <w:jc w:val="center"/>
              <w:rPr>
                <w:bCs/>
              </w:rPr>
            </w:pPr>
            <w:r w:rsidRPr="00ED273D">
              <w:rPr>
                <w:bCs/>
              </w:rPr>
              <w:t>-</w:t>
            </w:r>
          </w:p>
        </w:tc>
      </w:tr>
      <w:tr w:rsidR="0045443F" w:rsidRPr="00ED273D" w:rsidTr="0045443F">
        <w:trPr>
          <w:trHeight w:val="512"/>
        </w:trPr>
        <w:tc>
          <w:tcPr>
            <w:tcW w:w="1692" w:type="pct"/>
            <w:tcBorders>
              <w:top w:val="nil"/>
              <w:left w:val="single" w:sz="4" w:space="0" w:color="auto"/>
              <w:bottom w:val="single" w:sz="4" w:space="0" w:color="auto"/>
              <w:right w:val="single" w:sz="4" w:space="0" w:color="auto"/>
            </w:tcBorders>
            <w:hideMark/>
          </w:tcPr>
          <w:p w:rsidR="0045443F" w:rsidRPr="00ED273D" w:rsidRDefault="0045443F">
            <w:pPr>
              <w:rPr>
                <w:bCs/>
              </w:rPr>
            </w:pPr>
            <w:r w:rsidRPr="00ED273D">
              <w:rPr>
                <w:bCs/>
              </w:rPr>
              <w:t>размещение информационных материалов в средствах массовой информации</w:t>
            </w:r>
          </w:p>
        </w:tc>
        <w:tc>
          <w:tcPr>
            <w:tcW w:w="735" w:type="pct"/>
            <w:tcBorders>
              <w:top w:val="nil"/>
              <w:left w:val="nil"/>
              <w:bottom w:val="single" w:sz="4" w:space="0" w:color="auto"/>
              <w:right w:val="single" w:sz="4" w:space="0" w:color="auto"/>
            </w:tcBorders>
            <w:noWrap/>
            <w:vAlign w:val="center"/>
            <w:hideMark/>
          </w:tcPr>
          <w:p w:rsidR="0045443F" w:rsidRPr="00ED273D" w:rsidRDefault="0045443F">
            <w:pPr>
              <w:jc w:val="center"/>
              <w:rPr>
                <w:bCs/>
              </w:rPr>
            </w:pPr>
            <w:r w:rsidRPr="00ED273D">
              <w:rPr>
                <w:bCs/>
              </w:rPr>
              <w:t>-</w:t>
            </w:r>
          </w:p>
        </w:tc>
        <w:tc>
          <w:tcPr>
            <w:tcW w:w="778" w:type="pct"/>
            <w:tcBorders>
              <w:top w:val="nil"/>
              <w:left w:val="nil"/>
              <w:bottom w:val="single" w:sz="4" w:space="0" w:color="auto"/>
              <w:right w:val="single" w:sz="4" w:space="0" w:color="auto"/>
            </w:tcBorders>
            <w:noWrap/>
            <w:vAlign w:val="center"/>
            <w:hideMark/>
          </w:tcPr>
          <w:p w:rsidR="0045443F" w:rsidRPr="00ED273D" w:rsidRDefault="0045443F">
            <w:pPr>
              <w:jc w:val="center"/>
              <w:rPr>
                <w:bCs/>
              </w:rPr>
            </w:pPr>
            <w:r w:rsidRPr="00ED273D">
              <w:rPr>
                <w:bCs/>
              </w:rPr>
              <w:t>-</w:t>
            </w:r>
          </w:p>
        </w:tc>
        <w:tc>
          <w:tcPr>
            <w:tcW w:w="735" w:type="pct"/>
            <w:tcBorders>
              <w:top w:val="nil"/>
              <w:left w:val="nil"/>
              <w:bottom w:val="single" w:sz="4" w:space="0" w:color="auto"/>
              <w:right w:val="single" w:sz="4" w:space="0" w:color="auto"/>
            </w:tcBorders>
            <w:noWrap/>
            <w:vAlign w:val="center"/>
            <w:hideMark/>
          </w:tcPr>
          <w:p w:rsidR="0045443F" w:rsidRPr="00ED273D" w:rsidRDefault="0045443F">
            <w:pPr>
              <w:jc w:val="center"/>
              <w:rPr>
                <w:bCs/>
              </w:rPr>
            </w:pPr>
            <w:r w:rsidRPr="00ED273D">
              <w:rPr>
                <w:bCs/>
              </w:rPr>
              <w:t>-</w:t>
            </w:r>
          </w:p>
        </w:tc>
        <w:tc>
          <w:tcPr>
            <w:tcW w:w="1059" w:type="pct"/>
            <w:tcBorders>
              <w:top w:val="nil"/>
              <w:left w:val="nil"/>
              <w:bottom w:val="single" w:sz="4" w:space="0" w:color="auto"/>
              <w:right w:val="single" w:sz="4" w:space="0" w:color="auto"/>
            </w:tcBorders>
            <w:noWrap/>
            <w:vAlign w:val="center"/>
            <w:hideMark/>
          </w:tcPr>
          <w:p w:rsidR="0045443F" w:rsidRPr="00ED273D" w:rsidRDefault="0045443F">
            <w:pPr>
              <w:jc w:val="center"/>
              <w:rPr>
                <w:bCs/>
              </w:rPr>
            </w:pPr>
            <w:r w:rsidRPr="00ED273D">
              <w:rPr>
                <w:bCs/>
              </w:rPr>
              <w:t>-</w:t>
            </w:r>
          </w:p>
        </w:tc>
      </w:tr>
    </w:tbl>
    <w:p w:rsidR="009B4CCB" w:rsidRPr="00ED273D" w:rsidRDefault="009B4CCB" w:rsidP="009B4CCB">
      <w:pPr>
        <w:widowControl w:val="0"/>
        <w:tabs>
          <w:tab w:val="right" w:leader="dot" w:pos="10206"/>
        </w:tabs>
        <w:spacing w:line="276" w:lineRule="auto"/>
        <w:contextualSpacing/>
        <w:outlineLvl w:val="0"/>
        <w:rPr>
          <w:sz w:val="28"/>
          <w:szCs w:val="28"/>
        </w:rPr>
      </w:pPr>
    </w:p>
    <w:tbl>
      <w:tblPr>
        <w:tblW w:w="10365" w:type="dxa"/>
        <w:tblInd w:w="91" w:type="dxa"/>
        <w:tblLook w:val="04A0" w:firstRow="1" w:lastRow="0" w:firstColumn="1" w:lastColumn="0" w:noHBand="0" w:noVBand="1"/>
      </w:tblPr>
      <w:tblGrid>
        <w:gridCol w:w="3260"/>
        <w:gridCol w:w="1360"/>
        <w:gridCol w:w="1546"/>
        <w:gridCol w:w="1420"/>
        <w:gridCol w:w="2779"/>
      </w:tblGrid>
      <w:tr w:rsidR="009B4CCB" w:rsidRPr="00ED273D" w:rsidTr="009B4CCB">
        <w:trPr>
          <w:trHeight w:val="20"/>
        </w:trPr>
        <w:tc>
          <w:tcPr>
            <w:tcW w:w="3260" w:type="dxa"/>
            <w:tcBorders>
              <w:top w:val="nil"/>
              <w:left w:val="nil"/>
              <w:bottom w:val="nil"/>
              <w:right w:val="nil"/>
            </w:tcBorders>
            <w:shd w:val="clear" w:color="auto" w:fill="auto"/>
            <w:noWrap/>
            <w:vAlign w:val="bottom"/>
            <w:hideMark/>
          </w:tcPr>
          <w:p w:rsidR="009B4CCB" w:rsidRPr="00ED273D" w:rsidRDefault="009B4CCB" w:rsidP="009B4CCB">
            <w:pPr>
              <w:widowControl w:val="0"/>
              <w:rPr>
                <w:bCs/>
              </w:rPr>
            </w:pPr>
          </w:p>
        </w:tc>
        <w:tc>
          <w:tcPr>
            <w:tcW w:w="1360" w:type="dxa"/>
            <w:tcBorders>
              <w:top w:val="nil"/>
              <w:left w:val="nil"/>
              <w:bottom w:val="nil"/>
              <w:right w:val="nil"/>
            </w:tcBorders>
            <w:shd w:val="clear" w:color="auto" w:fill="auto"/>
            <w:noWrap/>
            <w:vAlign w:val="bottom"/>
            <w:hideMark/>
          </w:tcPr>
          <w:p w:rsidR="009B4CCB" w:rsidRPr="00ED273D" w:rsidRDefault="009B4CCB" w:rsidP="009B4CCB">
            <w:pPr>
              <w:widowControl w:val="0"/>
              <w:rPr>
                <w:bCs/>
              </w:rPr>
            </w:pPr>
          </w:p>
        </w:tc>
        <w:tc>
          <w:tcPr>
            <w:tcW w:w="1546" w:type="dxa"/>
            <w:tcBorders>
              <w:top w:val="nil"/>
              <w:left w:val="nil"/>
              <w:bottom w:val="nil"/>
              <w:right w:val="nil"/>
            </w:tcBorders>
            <w:shd w:val="clear" w:color="auto" w:fill="auto"/>
            <w:noWrap/>
            <w:vAlign w:val="bottom"/>
            <w:hideMark/>
          </w:tcPr>
          <w:p w:rsidR="009B4CCB" w:rsidRPr="00ED273D" w:rsidRDefault="009B4CCB" w:rsidP="009B4CCB">
            <w:pPr>
              <w:widowControl w:val="0"/>
              <w:rPr>
                <w:bCs/>
              </w:rPr>
            </w:pPr>
          </w:p>
        </w:tc>
        <w:tc>
          <w:tcPr>
            <w:tcW w:w="4199" w:type="dxa"/>
            <w:gridSpan w:val="2"/>
            <w:tcBorders>
              <w:top w:val="nil"/>
              <w:left w:val="nil"/>
              <w:bottom w:val="nil"/>
              <w:right w:val="nil"/>
            </w:tcBorders>
            <w:shd w:val="clear" w:color="auto" w:fill="auto"/>
            <w:noWrap/>
            <w:vAlign w:val="bottom"/>
            <w:hideMark/>
          </w:tcPr>
          <w:p w:rsidR="00184EF1" w:rsidRPr="00ED273D" w:rsidRDefault="00184EF1" w:rsidP="009B4CCB">
            <w:pPr>
              <w:widowControl w:val="0"/>
              <w:rPr>
                <w:bCs/>
                <w:iCs/>
                <w:sz w:val="24"/>
              </w:rPr>
            </w:pPr>
          </w:p>
          <w:p w:rsidR="009B4CCB" w:rsidRPr="00ED273D" w:rsidRDefault="009B4CCB" w:rsidP="009B4CCB">
            <w:pPr>
              <w:widowControl w:val="0"/>
              <w:jc w:val="right"/>
              <w:rPr>
                <w:bCs/>
                <w:iCs/>
                <w:sz w:val="28"/>
                <w:szCs w:val="28"/>
              </w:rPr>
            </w:pPr>
            <w:r w:rsidRPr="00ED273D">
              <w:rPr>
                <w:bCs/>
                <w:iCs/>
                <w:sz w:val="28"/>
                <w:szCs w:val="28"/>
              </w:rPr>
              <w:t>Таблица 1</w:t>
            </w:r>
            <w:r w:rsidRPr="00ED273D">
              <w:rPr>
                <w:bCs/>
                <w:iCs/>
                <w:sz w:val="28"/>
                <w:szCs w:val="28"/>
                <w:lang w:val="en-US"/>
              </w:rPr>
              <w:t>5</w:t>
            </w:r>
            <w:r w:rsidRPr="00ED273D">
              <w:rPr>
                <w:bCs/>
                <w:iCs/>
                <w:sz w:val="28"/>
                <w:szCs w:val="28"/>
              </w:rPr>
              <w:t>.2</w:t>
            </w:r>
          </w:p>
        </w:tc>
      </w:tr>
      <w:tr w:rsidR="009B4CCB" w:rsidRPr="00ED273D" w:rsidTr="009B4CCB">
        <w:trPr>
          <w:trHeight w:val="20"/>
        </w:trPr>
        <w:tc>
          <w:tcPr>
            <w:tcW w:w="3260" w:type="dxa"/>
            <w:tcBorders>
              <w:top w:val="nil"/>
              <w:left w:val="nil"/>
              <w:bottom w:val="nil"/>
              <w:right w:val="nil"/>
            </w:tcBorders>
            <w:shd w:val="clear" w:color="auto" w:fill="auto"/>
            <w:noWrap/>
            <w:vAlign w:val="bottom"/>
            <w:hideMark/>
          </w:tcPr>
          <w:p w:rsidR="009B4CCB" w:rsidRPr="00ED273D" w:rsidRDefault="00BB2BB3" w:rsidP="009B4CCB">
            <w:pPr>
              <w:widowControl w:val="0"/>
              <w:rPr>
                <w:bCs/>
              </w:rPr>
            </w:pPr>
            <w:r w:rsidRPr="00ED273D">
              <w:rPr>
                <w:bCs/>
              </w:rPr>
              <w:t>0</w:t>
            </w:r>
          </w:p>
        </w:tc>
        <w:tc>
          <w:tcPr>
            <w:tcW w:w="1360" w:type="dxa"/>
            <w:tcBorders>
              <w:top w:val="nil"/>
              <w:left w:val="nil"/>
              <w:bottom w:val="nil"/>
              <w:right w:val="nil"/>
            </w:tcBorders>
            <w:shd w:val="clear" w:color="auto" w:fill="auto"/>
            <w:noWrap/>
            <w:vAlign w:val="bottom"/>
            <w:hideMark/>
          </w:tcPr>
          <w:p w:rsidR="009B4CCB" w:rsidRPr="00ED273D" w:rsidRDefault="009B4CCB" w:rsidP="009B4CCB">
            <w:pPr>
              <w:widowControl w:val="0"/>
              <w:rPr>
                <w:bCs/>
              </w:rPr>
            </w:pPr>
          </w:p>
        </w:tc>
        <w:tc>
          <w:tcPr>
            <w:tcW w:w="1546" w:type="dxa"/>
            <w:tcBorders>
              <w:top w:val="nil"/>
              <w:left w:val="nil"/>
              <w:bottom w:val="nil"/>
              <w:right w:val="nil"/>
            </w:tcBorders>
            <w:shd w:val="clear" w:color="auto" w:fill="auto"/>
            <w:noWrap/>
            <w:vAlign w:val="bottom"/>
            <w:hideMark/>
          </w:tcPr>
          <w:p w:rsidR="009B4CCB" w:rsidRPr="00ED273D" w:rsidRDefault="009B4CCB" w:rsidP="009B4CCB">
            <w:pPr>
              <w:widowControl w:val="0"/>
              <w:rPr>
                <w:bCs/>
              </w:rPr>
            </w:pPr>
          </w:p>
        </w:tc>
        <w:tc>
          <w:tcPr>
            <w:tcW w:w="1420" w:type="dxa"/>
            <w:tcBorders>
              <w:top w:val="nil"/>
              <w:left w:val="nil"/>
              <w:bottom w:val="nil"/>
              <w:right w:val="nil"/>
            </w:tcBorders>
            <w:shd w:val="clear" w:color="auto" w:fill="auto"/>
            <w:noWrap/>
            <w:vAlign w:val="bottom"/>
            <w:hideMark/>
          </w:tcPr>
          <w:p w:rsidR="009B4CCB" w:rsidRPr="00ED273D" w:rsidRDefault="009B4CCB" w:rsidP="009B4CCB">
            <w:pPr>
              <w:widowControl w:val="0"/>
              <w:rPr>
                <w:bCs/>
              </w:rPr>
            </w:pPr>
          </w:p>
        </w:tc>
        <w:tc>
          <w:tcPr>
            <w:tcW w:w="2779" w:type="dxa"/>
            <w:tcBorders>
              <w:top w:val="nil"/>
              <w:left w:val="nil"/>
              <w:bottom w:val="nil"/>
              <w:right w:val="nil"/>
            </w:tcBorders>
            <w:shd w:val="clear" w:color="auto" w:fill="auto"/>
            <w:noWrap/>
            <w:vAlign w:val="bottom"/>
            <w:hideMark/>
          </w:tcPr>
          <w:p w:rsidR="009B4CCB" w:rsidRPr="00ED273D" w:rsidRDefault="009B4CCB" w:rsidP="009B4CCB">
            <w:pPr>
              <w:widowControl w:val="0"/>
              <w:rPr>
                <w:bCs/>
              </w:rPr>
            </w:pPr>
          </w:p>
        </w:tc>
      </w:tr>
      <w:tr w:rsidR="009B4CCB" w:rsidRPr="00ED273D" w:rsidTr="009B4CCB">
        <w:trPr>
          <w:trHeight w:val="20"/>
        </w:trPr>
        <w:tc>
          <w:tcPr>
            <w:tcW w:w="10365" w:type="dxa"/>
            <w:gridSpan w:val="5"/>
            <w:tcBorders>
              <w:top w:val="nil"/>
              <w:left w:val="nil"/>
              <w:bottom w:val="nil"/>
              <w:right w:val="nil"/>
            </w:tcBorders>
            <w:shd w:val="clear" w:color="auto" w:fill="auto"/>
            <w:vAlign w:val="center"/>
            <w:hideMark/>
          </w:tcPr>
          <w:p w:rsidR="009B4CCB" w:rsidRPr="00ED273D" w:rsidRDefault="009B4CCB" w:rsidP="009B4CCB">
            <w:pPr>
              <w:pStyle w:val="Heading"/>
              <w:jc w:val="both"/>
              <w:rPr>
                <w:rFonts w:ascii="Times New Roman" w:hAnsi="Times New Roman" w:cs="Times New Roman"/>
                <w:bCs w:val="0"/>
                <w:smallCaps/>
                <w:color w:val="000000"/>
                <w:sz w:val="28"/>
                <w:szCs w:val="28"/>
              </w:rPr>
            </w:pPr>
            <w:r w:rsidRPr="00ED273D">
              <w:rPr>
                <w:rFonts w:ascii="Times New Roman" w:hAnsi="Times New Roman" w:cs="Times New Roman"/>
                <w:bCs w:val="0"/>
                <w:smallCaps/>
                <w:color w:val="000000"/>
                <w:sz w:val="28"/>
                <w:szCs w:val="28"/>
              </w:rPr>
              <w:t>Параметры мероприятий по ликвидации очагов вредных организмов*</w:t>
            </w:r>
          </w:p>
        </w:tc>
      </w:tr>
      <w:tr w:rsidR="009B4CCB" w:rsidRPr="00ED273D" w:rsidTr="009B4CCB">
        <w:trPr>
          <w:trHeight w:val="20"/>
        </w:trPr>
        <w:tc>
          <w:tcPr>
            <w:tcW w:w="3260" w:type="dxa"/>
            <w:tcBorders>
              <w:top w:val="nil"/>
              <w:left w:val="nil"/>
              <w:bottom w:val="nil"/>
              <w:right w:val="nil"/>
            </w:tcBorders>
            <w:shd w:val="clear" w:color="auto" w:fill="auto"/>
            <w:noWrap/>
            <w:vAlign w:val="bottom"/>
            <w:hideMark/>
          </w:tcPr>
          <w:p w:rsidR="009B4CCB" w:rsidRPr="00ED273D" w:rsidRDefault="009B4CCB" w:rsidP="009B4CCB">
            <w:pPr>
              <w:widowControl w:val="0"/>
              <w:rPr>
                <w:bCs/>
                <w:sz w:val="24"/>
              </w:rPr>
            </w:pPr>
          </w:p>
        </w:tc>
        <w:tc>
          <w:tcPr>
            <w:tcW w:w="1360" w:type="dxa"/>
            <w:tcBorders>
              <w:top w:val="nil"/>
              <w:left w:val="nil"/>
              <w:bottom w:val="nil"/>
              <w:right w:val="nil"/>
            </w:tcBorders>
            <w:shd w:val="clear" w:color="auto" w:fill="auto"/>
            <w:noWrap/>
            <w:vAlign w:val="bottom"/>
            <w:hideMark/>
          </w:tcPr>
          <w:p w:rsidR="009B4CCB" w:rsidRPr="00ED273D" w:rsidRDefault="009B4CCB" w:rsidP="009B4CCB">
            <w:pPr>
              <w:widowControl w:val="0"/>
              <w:rPr>
                <w:bCs/>
                <w:sz w:val="24"/>
              </w:rPr>
            </w:pPr>
          </w:p>
        </w:tc>
        <w:tc>
          <w:tcPr>
            <w:tcW w:w="1546" w:type="dxa"/>
            <w:tcBorders>
              <w:top w:val="nil"/>
              <w:left w:val="nil"/>
              <w:bottom w:val="nil"/>
              <w:right w:val="nil"/>
            </w:tcBorders>
            <w:shd w:val="clear" w:color="auto" w:fill="auto"/>
            <w:noWrap/>
            <w:vAlign w:val="bottom"/>
            <w:hideMark/>
          </w:tcPr>
          <w:p w:rsidR="009B4CCB" w:rsidRPr="00ED273D" w:rsidRDefault="009B4CCB" w:rsidP="009B4CCB">
            <w:pPr>
              <w:widowControl w:val="0"/>
              <w:rPr>
                <w:bCs/>
                <w:sz w:val="24"/>
              </w:rPr>
            </w:pPr>
          </w:p>
        </w:tc>
        <w:tc>
          <w:tcPr>
            <w:tcW w:w="1420" w:type="dxa"/>
            <w:tcBorders>
              <w:top w:val="nil"/>
              <w:left w:val="nil"/>
              <w:bottom w:val="nil"/>
              <w:right w:val="nil"/>
            </w:tcBorders>
            <w:shd w:val="clear" w:color="auto" w:fill="auto"/>
            <w:noWrap/>
            <w:vAlign w:val="bottom"/>
            <w:hideMark/>
          </w:tcPr>
          <w:p w:rsidR="009B4CCB" w:rsidRPr="00ED273D" w:rsidRDefault="009B4CCB" w:rsidP="009B4CCB">
            <w:pPr>
              <w:widowControl w:val="0"/>
              <w:rPr>
                <w:bCs/>
                <w:sz w:val="24"/>
              </w:rPr>
            </w:pPr>
          </w:p>
        </w:tc>
        <w:tc>
          <w:tcPr>
            <w:tcW w:w="2779" w:type="dxa"/>
            <w:tcBorders>
              <w:top w:val="nil"/>
              <w:left w:val="nil"/>
              <w:bottom w:val="nil"/>
              <w:right w:val="nil"/>
            </w:tcBorders>
            <w:shd w:val="clear" w:color="auto" w:fill="auto"/>
            <w:noWrap/>
            <w:vAlign w:val="bottom"/>
            <w:hideMark/>
          </w:tcPr>
          <w:p w:rsidR="009B4CCB" w:rsidRPr="00ED273D" w:rsidRDefault="009B4CCB" w:rsidP="009B4CCB">
            <w:pPr>
              <w:widowControl w:val="0"/>
              <w:rPr>
                <w:bCs/>
                <w:sz w:val="24"/>
              </w:rPr>
            </w:pPr>
          </w:p>
        </w:tc>
      </w:tr>
      <w:tr w:rsidR="009B4CCB" w:rsidRPr="00ED273D" w:rsidTr="009B4CCB">
        <w:trPr>
          <w:trHeight w:val="20"/>
        </w:trPr>
        <w:tc>
          <w:tcPr>
            <w:tcW w:w="326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B4CCB" w:rsidRPr="00ED273D" w:rsidRDefault="009B4CCB" w:rsidP="009B4CCB">
            <w:pPr>
              <w:widowControl w:val="0"/>
              <w:jc w:val="center"/>
              <w:rPr>
                <w:bCs/>
                <w:sz w:val="24"/>
              </w:rPr>
            </w:pPr>
            <w:r w:rsidRPr="00ED273D">
              <w:rPr>
                <w:bCs/>
                <w:sz w:val="24"/>
              </w:rPr>
              <w:t>Наименование мероприятия</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9B4CCB" w:rsidRPr="00ED273D" w:rsidRDefault="009B4CCB" w:rsidP="009B4CCB">
            <w:pPr>
              <w:widowControl w:val="0"/>
              <w:jc w:val="center"/>
              <w:rPr>
                <w:bCs/>
                <w:sz w:val="24"/>
              </w:rPr>
            </w:pPr>
            <w:r w:rsidRPr="00ED273D">
              <w:rPr>
                <w:bCs/>
                <w:sz w:val="24"/>
              </w:rPr>
              <w:t>Единицы измерения</w:t>
            </w:r>
          </w:p>
        </w:tc>
        <w:tc>
          <w:tcPr>
            <w:tcW w:w="1546" w:type="dxa"/>
            <w:tcBorders>
              <w:top w:val="single" w:sz="4" w:space="0" w:color="auto"/>
              <w:left w:val="nil"/>
              <w:bottom w:val="single" w:sz="4" w:space="0" w:color="auto"/>
              <w:right w:val="single" w:sz="4" w:space="0" w:color="auto"/>
            </w:tcBorders>
            <w:shd w:val="clear" w:color="auto" w:fill="auto"/>
            <w:vAlign w:val="center"/>
            <w:hideMark/>
          </w:tcPr>
          <w:p w:rsidR="009B4CCB" w:rsidRPr="00ED273D" w:rsidRDefault="009B4CCB" w:rsidP="009B4CCB">
            <w:pPr>
              <w:widowControl w:val="0"/>
              <w:jc w:val="center"/>
              <w:rPr>
                <w:bCs/>
                <w:sz w:val="24"/>
              </w:rPr>
            </w:pPr>
            <w:r w:rsidRPr="00ED273D">
              <w:rPr>
                <w:bCs/>
                <w:sz w:val="24"/>
              </w:rPr>
              <w:t>Объем мероприятия</w:t>
            </w:r>
          </w:p>
        </w:tc>
        <w:tc>
          <w:tcPr>
            <w:tcW w:w="1420" w:type="dxa"/>
            <w:tcBorders>
              <w:top w:val="single" w:sz="4" w:space="0" w:color="auto"/>
              <w:left w:val="nil"/>
              <w:bottom w:val="single" w:sz="4" w:space="0" w:color="auto"/>
              <w:right w:val="single" w:sz="4" w:space="0" w:color="auto"/>
            </w:tcBorders>
            <w:shd w:val="clear" w:color="auto" w:fill="auto"/>
            <w:vAlign w:val="center"/>
            <w:hideMark/>
          </w:tcPr>
          <w:p w:rsidR="009B4CCB" w:rsidRPr="00ED273D" w:rsidRDefault="009B4CCB" w:rsidP="009B4CCB">
            <w:pPr>
              <w:widowControl w:val="0"/>
              <w:jc w:val="center"/>
              <w:rPr>
                <w:bCs/>
                <w:sz w:val="24"/>
              </w:rPr>
            </w:pPr>
            <w:r w:rsidRPr="00ED273D">
              <w:rPr>
                <w:bCs/>
                <w:sz w:val="24"/>
              </w:rPr>
              <w:t>Срок проведения</w:t>
            </w:r>
          </w:p>
        </w:tc>
        <w:tc>
          <w:tcPr>
            <w:tcW w:w="2779" w:type="dxa"/>
            <w:tcBorders>
              <w:top w:val="single" w:sz="4" w:space="0" w:color="auto"/>
              <w:left w:val="nil"/>
              <w:bottom w:val="single" w:sz="4" w:space="0" w:color="auto"/>
              <w:right w:val="single" w:sz="4" w:space="0" w:color="auto"/>
            </w:tcBorders>
            <w:shd w:val="clear" w:color="auto" w:fill="auto"/>
            <w:vAlign w:val="center"/>
            <w:hideMark/>
          </w:tcPr>
          <w:p w:rsidR="009B4CCB" w:rsidRPr="00ED273D" w:rsidRDefault="009B4CCB" w:rsidP="009B4CCB">
            <w:pPr>
              <w:widowControl w:val="0"/>
              <w:jc w:val="center"/>
              <w:rPr>
                <w:bCs/>
                <w:sz w:val="24"/>
              </w:rPr>
            </w:pPr>
            <w:r w:rsidRPr="00ED273D">
              <w:rPr>
                <w:bCs/>
                <w:sz w:val="24"/>
              </w:rPr>
              <w:t>Ежегодный объем мероприятия</w:t>
            </w:r>
          </w:p>
        </w:tc>
      </w:tr>
      <w:tr w:rsidR="009B4CCB" w:rsidRPr="00ED273D" w:rsidTr="009B4CCB">
        <w:trPr>
          <w:trHeight w:val="20"/>
        </w:trPr>
        <w:tc>
          <w:tcPr>
            <w:tcW w:w="3260" w:type="dxa"/>
            <w:tcBorders>
              <w:top w:val="nil"/>
              <w:left w:val="single" w:sz="4" w:space="0" w:color="auto"/>
              <w:bottom w:val="single" w:sz="4" w:space="0" w:color="auto"/>
              <w:right w:val="single" w:sz="4" w:space="0" w:color="auto"/>
            </w:tcBorders>
            <w:shd w:val="clear" w:color="auto" w:fill="auto"/>
            <w:hideMark/>
          </w:tcPr>
          <w:p w:rsidR="009B4CCB" w:rsidRPr="00ED273D" w:rsidRDefault="009B4CCB" w:rsidP="009B4CCB">
            <w:pPr>
              <w:widowControl w:val="0"/>
              <w:rPr>
                <w:bCs/>
                <w:sz w:val="24"/>
              </w:rPr>
            </w:pPr>
            <w:r w:rsidRPr="00ED273D">
              <w:rPr>
                <w:bCs/>
                <w:sz w:val="24"/>
              </w:rPr>
              <w:t>проведение обследований очагов вредных организмов</w:t>
            </w:r>
          </w:p>
        </w:tc>
        <w:tc>
          <w:tcPr>
            <w:tcW w:w="1360" w:type="dxa"/>
            <w:tcBorders>
              <w:top w:val="nil"/>
              <w:left w:val="nil"/>
              <w:bottom w:val="single" w:sz="4" w:space="0" w:color="auto"/>
              <w:right w:val="single" w:sz="4" w:space="0" w:color="auto"/>
            </w:tcBorders>
            <w:shd w:val="clear" w:color="auto" w:fill="auto"/>
            <w:noWrap/>
            <w:vAlign w:val="bottom"/>
            <w:hideMark/>
          </w:tcPr>
          <w:p w:rsidR="009B4CCB" w:rsidRPr="00ED273D" w:rsidRDefault="009B4CCB" w:rsidP="009B4CCB">
            <w:pPr>
              <w:widowControl w:val="0"/>
              <w:rPr>
                <w:bCs/>
                <w:sz w:val="24"/>
              </w:rPr>
            </w:pPr>
            <w:r w:rsidRPr="00ED273D">
              <w:rPr>
                <w:bCs/>
                <w:sz w:val="24"/>
              </w:rPr>
              <w:t> </w:t>
            </w:r>
          </w:p>
        </w:tc>
        <w:tc>
          <w:tcPr>
            <w:tcW w:w="1546" w:type="dxa"/>
            <w:tcBorders>
              <w:top w:val="nil"/>
              <w:left w:val="nil"/>
              <w:bottom w:val="single" w:sz="4" w:space="0" w:color="auto"/>
              <w:right w:val="single" w:sz="4" w:space="0" w:color="auto"/>
            </w:tcBorders>
            <w:shd w:val="clear" w:color="auto" w:fill="auto"/>
            <w:noWrap/>
            <w:vAlign w:val="bottom"/>
            <w:hideMark/>
          </w:tcPr>
          <w:p w:rsidR="009B4CCB" w:rsidRPr="00ED273D" w:rsidRDefault="009B4CCB" w:rsidP="009B4CCB">
            <w:pPr>
              <w:widowControl w:val="0"/>
              <w:rPr>
                <w:bCs/>
                <w:sz w:val="24"/>
              </w:rPr>
            </w:pPr>
            <w:r w:rsidRPr="00ED273D">
              <w:rPr>
                <w:bCs/>
                <w:sz w:val="24"/>
              </w:rPr>
              <w:t> </w:t>
            </w:r>
          </w:p>
        </w:tc>
        <w:tc>
          <w:tcPr>
            <w:tcW w:w="1420" w:type="dxa"/>
            <w:tcBorders>
              <w:top w:val="nil"/>
              <w:left w:val="nil"/>
              <w:bottom w:val="single" w:sz="4" w:space="0" w:color="auto"/>
              <w:right w:val="single" w:sz="4" w:space="0" w:color="auto"/>
            </w:tcBorders>
            <w:shd w:val="clear" w:color="auto" w:fill="auto"/>
            <w:noWrap/>
            <w:vAlign w:val="bottom"/>
            <w:hideMark/>
          </w:tcPr>
          <w:p w:rsidR="009B4CCB" w:rsidRPr="00ED273D" w:rsidRDefault="009B4CCB" w:rsidP="009B4CCB">
            <w:pPr>
              <w:widowControl w:val="0"/>
              <w:rPr>
                <w:bCs/>
                <w:sz w:val="24"/>
              </w:rPr>
            </w:pPr>
            <w:r w:rsidRPr="00ED273D">
              <w:rPr>
                <w:bCs/>
                <w:sz w:val="24"/>
              </w:rPr>
              <w:t> </w:t>
            </w:r>
          </w:p>
        </w:tc>
        <w:tc>
          <w:tcPr>
            <w:tcW w:w="2779" w:type="dxa"/>
            <w:tcBorders>
              <w:top w:val="nil"/>
              <w:left w:val="nil"/>
              <w:bottom w:val="single" w:sz="4" w:space="0" w:color="auto"/>
              <w:right w:val="single" w:sz="4" w:space="0" w:color="auto"/>
            </w:tcBorders>
            <w:shd w:val="clear" w:color="auto" w:fill="auto"/>
            <w:noWrap/>
            <w:vAlign w:val="bottom"/>
            <w:hideMark/>
          </w:tcPr>
          <w:p w:rsidR="009B4CCB" w:rsidRPr="00ED273D" w:rsidRDefault="009B4CCB" w:rsidP="009B4CCB">
            <w:pPr>
              <w:widowControl w:val="0"/>
              <w:rPr>
                <w:bCs/>
                <w:sz w:val="24"/>
              </w:rPr>
            </w:pPr>
            <w:r w:rsidRPr="00ED273D">
              <w:rPr>
                <w:bCs/>
                <w:sz w:val="24"/>
              </w:rPr>
              <w:t> </w:t>
            </w:r>
          </w:p>
        </w:tc>
      </w:tr>
      <w:tr w:rsidR="009B4CCB" w:rsidRPr="00ED273D" w:rsidTr="009B4CCB">
        <w:trPr>
          <w:trHeight w:val="20"/>
        </w:trPr>
        <w:tc>
          <w:tcPr>
            <w:tcW w:w="3260" w:type="dxa"/>
            <w:tcBorders>
              <w:top w:val="nil"/>
              <w:left w:val="single" w:sz="4" w:space="0" w:color="auto"/>
              <w:bottom w:val="single" w:sz="4" w:space="0" w:color="auto"/>
              <w:right w:val="single" w:sz="4" w:space="0" w:color="auto"/>
            </w:tcBorders>
            <w:shd w:val="clear" w:color="auto" w:fill="auto"/>
            <w:hideMark/>
          </w:tcPr>
          <w:p w:rsidR="009B4CCB" w:rsidRPr="00ED273D" w:rsidRDefault="009B4CCB" w:rsidP="009B4CCB">
            <w:pPr>
              <w:widowControl w:val="0"/>
              <w:rPr>
                <w:bCs/>
                <w:sz w:val="24"/>
              </w:rPr>
            </w:pPr>
            <w:r w:rsidRPr="00ED273D">
              <w:rPr>
                <w:bCs/>
                <w:sz w:val="24"/>
              </w:rPr>
              <w:t xml:space="preserve"> уничтожение или подавление численности вредных организмов, в том числе с применением химических препаратов</w:t>
            </w:r>
          </w:p>
        </w:tc>
        <w:tc>
          <w:tcPr>
            <w:tcW w:w="1360" w:type="dxa"/>
            <w:tcBorders>
              <w:top w:val="nil"/>
              <w:left w:val="nil"/>
              <w:bottom w:val="single" w:sz="4" w:space="0" w:color="auto"/>
              <w:right w:val="single" w:sz="4" w:space="0" w:color="auto"/>
            </w:tcBorders>
            <w:shd w:val="clear" w:color="auto" w:fill="auto"/>
            <w:noWrap/>
            <w:vAlign w:val="bottom"/>
            <w:hideMark/>
          </w:tcPr>
          <w:p w:rsidR="009B4CCB" w:rsidRPr="00ED273D" w:rsidRDefault="009B4CCB" w:rsidP="009B4CCB">
            <w:pPr>
              <w:widowControl w:val="0"/>
              <w:rPr>
                <w:bCs/>
                <w:sz w:val="24"/>
              </w:rPr>
            </w:pPr>
            <w:r w:rsidRPr="00ED273D">
              <w:rPr>
                <w:bCs/>
                <w:sz w:val="24"/>
              </w:rPr>
              <w:t> </w:t>
            </w:r>
          </w:p>
        </w:tc>
        <w:tc>
          <w:tcPr>
            <w:tcW w:w="1546" w:type="dxa"/>
            <w:tcBorders>
              <w:top w:val="nil"/>
              <w:left w:val="nil"/>
              <w:bottom w:val="single" w:sz="4" w:space="0" w:color="auto"/>
              <w:right w:val="single" w:sz="4" w:space="0" w:color="auto"/>
            </w:tcBorders>
            <w:shd w:val="clear" w:color="auto" w:fill="auto"/>
            <w:noWrap/>
            <w:vAlign w:val="bottom"/>
            <w:hideMark/>
          </w:tcPr>
          <w:p w:rsidR="009B4CCB" w:rsidRPr="00ED273D" w:rsidRDefault="009B4CCB" w:rsidP="009B4CCB">
            <w:pPr>
              <w:widowControl w:val="0"/>
              <w:rPr>
                <w:bCs/>
                <w:sz w:val="24"/>
              </w:rPr>
            </w:pPr>
            <w:r w:rsidRPr="00ED273D">
              <w:rPr>
                <w:bCs/>
                <w:sz w:val="24"/>
              </w:rPr>
              <w:t> </w:t>
            </w:r>
          </w:p>
        </w:tc>
        <w:tc>
          <w:tcPr>
            <w:tcW w:w="1420" w:type="dxa"/>
            <w:tcBorders>
              <w:top w:val="nil"/>
              <w:left w:val="nil"/>
              <w:bottom w:val="single" w:sz="4" w:space="0" w:color="auto"/>
              <w:right w:val="single" w:sz="4" w:space="0" w:color="auto"/>
            </w:tcBorders>
            <w:shd w:val="clear" w:color="auto" w:fill="auto"/>
            <w:noWrap/>
            <w:vAlign w:val="bottom"/>
            <w:hideMark/>
          </w:tcPr>
          <w:p w:rsidR="009B4CCB" w:rsidRPr="00ED273D" w:rsidRDefault="009B4CCB" w:rsidP="009B4CCB">
            <w:pPr>
              <w:widowControl w:val="0"/>
              <w:rPr>
                <w:bCs/>
                <w:sz w:val="24"/>
              </w:rPr>
            </w:pPr>
            <w:r w:rsidRPr="00ED273D">
              <w:rPr>
                <w:bCs/>
                <w:sz w:val="24"/>
              </w:rPr>
              <w:t> </w:t>
            </w:r>
          </w:p>
        </w:tc>
        <w:tc>
          <w:tcPr>
            <w:tcW w:w="2779" w:type="dxa"/>
            <w:tcBorders>
              <w:top w:val="nil"/>
              <w:left w:val="nil"/>
              <w:bottom w:val="single" w:sz="4" w:space="0" w:color="auto"/>
              <w:right w:val="single" w:sz="4" w:space="0" w:color="auto"/>
            </w:tcBorders>
            <w:shd w:val="clear" w:color="auto" w:fill="auto"/>
            <w:noWrap/>
            <w:vAlign w:val="bottom"/>
            <w:hideMark/>
          </w:tcPr>
          <w:p w:rsidR="009B4CCB" w:rsidRPr="00ED273D" w:rsidRDefault="009B4CCB" w:rsidP="009B4CCB">
            <w:pPr>
              <w:widowControl w:val="0"/>
              <w:rPr>
                <w:bCs/>
                <w:sz w:val="24"/>
              </w:rPr>
            </w:pPr>
            <w:r w:rsidRPr="00ED273D">
              <w:rPr>
                <w:bCs/>
                <w:sz w:val="24"/>
              </w:rPr>
              <w:t> </w:t>
            </w:r>
          </w:p>
        </w:tc>
      </w:tr>
      <w:tr w:rsidR="009B4CCB" w:rsidRPr="00ED273D" w:rsidTr="009B4CCB">
        <w:trPr>
          <w:trHeight w:val="20"/>
        </w:trPr>
        <w:tc>
          <w:tcPr>
            <w:tcW w:w="3260" w:type="dxa"/>
            <w:tcBorders>
              <w:top w:val="nil"/>
              <w:left w:val="single" w:sz="4" w:space="0" w:color="auto"/>
              <w:bottom w:val="single" w:sz="4" w:space="0" w:color="auto"/>
              <w:right w:val="single" w:sz="4" w:space="0" w:color="auto"/>
            </w:tcBorders>
            <w:shd w:val="clear" w:color="auto" w:fill="auto"/>
            <w:hideMark/>
          </w:tcPr>
          <w:p w:rsidR="009B4CCB" w:rsidRPr="00ED273D" w:rsidRDefault="009B4CCB" w:rsidP="009B4CCB">
            <w:pPr>
              <w:widowControl w:val="0"/>
              <w:rPr>
                <w:bCs/>
                <w:sz w:val="24"/>
              </w:rPr>
            </w:pPr>
            <w:r w:rsidRPr="00ED273D">
              <w:rPr>
                <w:bCs/>
                <w:sz w:val="24"/>
              </w:rPr>
              <w:t>рубка лесных насаждений в целях регулирования породного и возрастного составов лесных насаждений, зараженных вредными организмами</w:t>
            </w:r>
          </w:p>
        </w:tc>
        <w:tc>
          <w:tcPr>
            <w:tcW w:w="1360" w:type="dxa"/>
            <w:tcBorders>
              <w:top w:val="nil"/>
              <w:left w:val="nil"/>
              <w:bottom w:val="single" w:sz="4" w:space="0" w:color="auto"/>
              <w:right w:val="single" w:sz="4" w:space="0" w:color="auto"/>
            </w:tcBorders>
            <w:shd w:val="clear" w:color="auto" w:fill="auto"/>
            <w:noWrap/>
            <w:vAlign w:val="bottom"/>
            <w:hideMark/>
          </w:tcPr>
          <w:p w:rsidR="009B4CCB" w:rsidRPr="00ED273D" w:rsidRDefault="009B4CCB" w:rsidP="009B4CCB">
            <w:pPr>
              <w:widowControl w:val="0"/>
              <w:rPr>
                <w:bCs/>
                <w:sz w:val="24"/>
              </w:rPr>
            </w:pPr>
            <w:r w:rsidRPr="00ED273D">
              <w:rPr>
                <w:bCs/>
                <w:sz w:val="24"/>
              </w:rPr>
              <w:t> </w:t>
            </w:r>
          </w:p>
        </w:tc>
        <w:tc>
          <w:tcPr>
            <w:tcW w:w="1546" w:type="dxa"/>
            <w:tcBorders>
              <w:top w:val="nil"/>
              <w:left w:val="nil"/>
              <w:bottom w:val="single" w:sz="4" w:space="0" w:color="auto"/>
              <w:right w:val="single" w:sz="4" w:space="0" w:color="auto"/>
            </w:tcBorders>
            <w:shd w:val="clear" w:color="auto" w:fill="auto"/>
            <w:noWrap/>
            <w:vAlign w:val="bottom"/>
            <w:hideMark/>
          </w:tcPr>
          <w:p w:rsidR="009B4CCB" w:rsidRPr="00ED273D" w:rsidRDefault="009B4CCB" w:rsidP="009B4CCB">
            <w:pPr>
              <w:widowControl w:val="0"/>
              <w:rPr>
                <w:bCs/>
                <w:sz w:val="24"/>
              </w:rPr>
            </w:pPr>
            <w:r w:rsidRPr="00ED273D">
              <w:rPr>
                <w:bCs/>
                <w:sz w:val="24"/>
              </w:rPr>
              <w:t> </w:t>
            </w:r>
          </w:p>
        </w:tc>
        <w:tc>
          <w:tcPr>
            <w:tcW w:w="1420" w:type="dxa"/>
            <w:tcBorders>
              <w:top w:val="nil"/>
              <w:left w:val="nil"/>
              <w:bottom w:val="single" w:sz="4" w:space="0" w:color="auto"/>
              <w:right w:val="single" w:sz="4" w:space="0" w:color="auto"/>
            </w:tcBorders>
            <w:shd w:val="clear" w:color="auto" w:fill="auto"/>
            <w:noWrap/>
            <w:vAlign w:val="bottom"/>
            <w:hideMark/>
          </w:tcPr>
          <w:p w:rsidR="009B4CCB" w:rsidRPr="00ED273D" w:rsidRDefault="009B4CCB" w:rsidP="009B4CCB">
            <w:pPr>
              <w:widowControl w:val="0"/>
              <w:rPr>
                <w:bCs/>
                <w:sz w:val="24"/>
              </w:rPr>
            </w:pPr>
            <w:r w:rsidRPr="00ED273D">
              <w:rPr>
                <w:bCs/>
                <w:sz w:val="24"/>
              </w:rPr>
              <w:t> </w:t>
            </w:r>
          </w:p>
        </w:tc>
        <w:tc>
          <w:tcPr>
            <w:tcW w:w="2779" w:type="dxa"/>
            <w:tcBorders>
              <w:top w:val="nil"/>
              <w:left w:val="nil"/>
              <w:bottom w:val="single" w:sz="4" w:space="0" w:color="auto"/>
              <w:right w:val="single" w:sz="4" w:space="0" w:color="auto"/>
            </w:tcBorders>
            <w:shd w:val="clear" w:color="auto" w:fill="auto"/>
            <w:noWrap/>
            <w:vAlign w:val="bottom"/>
            <w:hideMark/>
          </w:tcPr>
          <w:p w:rsidR="009B4CCB" w:rsidRPr="00ED273D" w:rsidRDefault="009B4CCB" w:rsidP="009B4CCB">
            <w:pPr>
              <w:widowControl w:val="0"/>
              <w:rPr>
                <w:bCs/>
                <w:sz w:val="24"/>
              </w:rPr>
            </w:pPr>
            <w:r w:rsidRPr="00ED273D">
              <w:rPr>
                <w:bCs/>
                <w:sz w:val="24"/>
              </w:rPr>
              <w:t> </w:t>
            </w:r>
          </w:p>
        </w:tc>
      </w:tr>
    </w:tbl>
    <w:p w:rsidR="009B4CCB" w:rsidRPr="00ED273D" w:rsidRDefault="009B4CCB" w:rsidP="00BB2BB3">
      <w:pPr>
        <w:widowControl w:val="0"/>
        <w:autoSpaceDE w:val="0"/>
        <w:autoSpaceDN w:val="0"/>
        <w:adjustRightInd w:val="0"/>
        <w:ind w:firstLine="709"/>
        <w:jc w:val="both"/>
        <w:rPr>
          <w:sz w:val="28"/>
          <w:szCs w:val="28"/>
        </w:rPr>
      </w:pPr>
      <w:r w:rsidRPr="00ED273D">
        <w:rPr>
          <w:sz w:val="28"/>
          <w:szCs w:val="28"/>
        </w:rPr>
        <w:t>Очаги вредных организмов не выявлены</w:t>
      </w:r>
    </w:p>
    <w:p w:rsidR="00BB2BB3" w:rsidRPr="00ED273D" w:rsidRDefault="00BB2BB3" w:rsidP="00BB2BB3">
      <w:pPr>
        <w:widowControl w:val="0"/>
        <w:autoSpaceDE w:val="0"/>
        <w:autoSpaceDN w:val="0"/>
        <w:adjustRightInd w:val="0"/>
        <w:ind w:firstLine="709"/>
        <w:jc w:val="both"/>
        <w:rPr>
          <w:sz w:val="28"/>
          <w:szCs w:val="28"/>
        </w:rPr>
      </w:pPr>
    </w:p>
    <w:p w:rsidR="009B3BB9" w:rsidRPr="00ED273D" w:rsidRDefault="00215980" w:rsidP="00BB2BB3">
      <w:pPr>
        <w:pStyle w:val="aff9"/>
        <w:spacing w:before="0" w:after="0"/>
        <w:ind w:left="0" w:firstLine="709"/>
        <w:jc w:val="both"/>
        <w:rPr>
          <w:b/>
          <w:i w:val="0"/>
        </w:rPr>
      </w:pPr>
      <w:bookmarkStart w:id="706" w:name="_Toc189291877"/>
      <w:bookmarkStart w:id="707" w:name="_Toc220893762"/>
      <w:bookmarkStart w:id="708" w:name="_Toc317581421"/>
      <w:bookmarkStart w:id="709" w:name="_Toc451507094"/>
      <w:bookmarkStart w:id="710" w:name="_Toc511384317"/>
      <w:bookmarkStart w:id="711" w:name="_Toc4773135"/>
      <w:bookmarkEnd w:id="641"/>
      <w:r w:rsidRPr="00ED273D">
        <w:rPr>
          <w:b/>
          <w:i w:val="0"/>
        </w:rPr>
        <w:t xml:space="preserve">2.18.3. </w:t>
      </w:r>
      <w:r w:rsidR="009B3BB9" w:rsidRPr="00ED273D">
        <w:rPr>
          <w:b/>
          <w:i w:val="0"/>
        </w:rPr>
        <w:t>Требования к воспроизводству лесов (нормативы, параметры и сроки проведения мероприятий по лесовосстановлению, лесоразведению, уходу за лесами)</w:t>
      </w:r>
      <w:bookmarkEnd w:id="706"/>
      <w:bookmarkEnd w:id="707"/>
      <w:bookmarkEnd w:id="708"/>
      <w:bookmarkEnd w:id="709"/>
      <w:bookmarkEnd w:id="710"/>
      <w:bookmarkEnd w:id="711"/>
    </w:p>
    <w:p w:rsidR="00436713" w:rsidRPr="00ED273D" w:rsidRDefault="00436713" w:rsidP="00BB2BB3">
      <w:pPr>
        <w:pStyle w:val="aff9"/>
        <w:spacing w:before="0" w:after="0"/>
        <w:ind w:left="0" w:firstLine="709"/>
        <w:jc w:val="both"/>
        <w:rPr>
          <w:i w:val="0"/>
        </w:rPr>
      </w:pPr>
    </w:p>
    <w:p w:rsidR="009B3BB9" w:rsidRPr="00ED273D" w:rsidRDefault="00B72123" w:rsidP="00BB2BB3">
      <w:pPr>
        <w:pStyle w:val="aff9"/>
        <w:spacing w:before="0" w:after="0"/>
        <w:ind w:left="0" w:firstLine="709"/>
        <w:jc w:val="both"/>
        <w:rPr>
          <w:b/>
          <w:i w:val="0"/>
        </w:rPr>
      </w:pPr>
      <w:bookmarkStart w:id="712" w:name="_Toc317581422"/>
      <w:bookmarkStart w:id="713" w:name="_Toc451507095"/>
      <w:bookmarkStart w:id="714" w:name="_Toc511384318"/>
      <w:bookmarkStart w:id="715" w:name="_Toc4773136"/>
      <w:r w:rsidRPr="00ED273D">
        <w:rPr>
          <w:b/>
          <w:i w:val="0"/>
        </w:rPr>
        <w:t xml:space="preserve">2.18.3.1. </w:t>
      </w:r>
      <w:r w:rsidR="009B3BB9" w:rsidRPr="00ED273D">
        <w:rPr>
          <w:b/>
          <w:i w:val="0"/>
        </w:rPr>
        <w:t>Требования к лесовосстановлению</w:t>
      </w:r>
      <w:bookmarkEnd w:id="712"/>
      <w:bookmarkEnd w:id="713"/>
      <w:bookmarkEnd w:id="714"/>
      <w:bookmarkEnd w:id="715"/>
    </w:p>
    <w:p w:rsidR="00F3392C" w:rsidRPr="00ED273D" w:rsidRDefault="00F3392C" w:rsidP="00F3392C">
      <w:pPr>
        <w:pStyle w:val="2d"/>
        <w:shd w:val="clear" w:color="auto" w:fill="auto"/>
        <w:spacing w:after="0" w:line="240" w:lineRule="auto"/>
        <w:ind w:firstLine="709"/>
        <w:jc w:val="both"/>
        <w:rPr>
          <w:rFonts w:ascii="Times New Roman" w:hAnsi="Times New Roman" w:cs="Times New Roman"/>
        </w:rPr>
      </w:pPr>
      <w:bookmarkStart w:id="716" w:name="_Toc317581423"/>
      <w:bookmarkStart w:id="717" w:name="_Toc451507096"/>
      <w:bookmarkStart w:id="718" w:name="_Toc511384330"/>
      <w:bookmarkStart w:id="719" w:name="_Toc4773148"/>
      <w:r w:rsidRPr="00ED273D">
        <w:rPr>
          <w:rFonts w:ascii="Times New Roman" w:hAnsi="Times New Roman" w:cs="Times New Roman"/>
        </w:rPr>
        <w:t xml:space="preserve">Требования к лесовосстановлению устанавливают нормативы, параметры и сроки проведения мероприятий по лесовосстановлению на территории лесничества в соответствии со статьей 62 Лесного кодекса Российской Федерации и приказом Министерства природных ресурсов и экологии Российской Федерации от 29.12.2021 № 1024 «Об утверждении Правил лесовосстановления, формы, состава, порядка согласования проекта лесовосстановления, оснований для отказа в его согласовании, а также требований к формату в электронной форме проекта лесовосстановления» (далее </w:t>
      </w:r>
      <w:r w:rsidRPr="00ED273D">
        <w:rPr>
          <w:rFonts w:ascii="Times New Roman" w:hAnsi="Times New Roman" w:cs="Times New Roman"/>
        </w:rPr>
        <w:lastRenderedPageBreak/>
        <w:t>– Правила лесовосстановления).</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Лесовосстановление состоит из комплекса природных процессов, в том числе обусловленных специальными технологическими и организационными мероприятиями, по образованию молодых сомкнутых лесных насаждений (молодняков) главных лесных древесных пород на землях, предназначенных для лесовосстановления.</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К главным лесным древесным породам относятся древесные породы, которые наилучшим образом отвечают условиям произрастания, экосистемным и социально-экономическим целям освоения лесов. Критерии и требования к лесовосстановлению главными лесными древесными породами установлены в </w:t>
      </w:r>
      <w:hyperlink w:anchor="Par249" w:tooltip="КРИТЕРИИ И ТРЕБОВАНИЯ" w:history="1">
        <w:r w:rsidRPr="00ED273D">
          <w:rPr>
            <w:rFonts w:ascii="Times New Roman" w:hAnsi="Times New Roman" w:cs="Times New Roman"/>
            <w:sz w:val="28"/>
            <w:szCs w:val="28"/>
          </w:rPr>
          <w:t>приложениях</w:t>
        </w:r>
      </w:hyperlink>
      <w:r w:rsidRPr="00ED273D">
        <w:rPr>
          <w:rFonts w:ascii="Times New Roman" w:hAnsi="Times New Roman" w:cs="Times New Roman"/>
          <w:sz w:val="28"/>
          <w:szCs w:val="28"/>
        </w:rPr>
        <w:t xml:space="preserve"> к Правилам лесовосстановления и лесохозяйственных регламентах лесничеств.</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Лесовосстановление включает в себя:</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планирование - определение местоположения и ежегодный учет площадей земель для лесовосстановления;</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обследование участков земель;</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проектирование;</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выполнение работ;</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приемку выполненных работ;</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инвентаризацию мероприятий по искусственному и комбинированному лесовосстановлению.</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Завершающим этапом лесовосстановления является обследование с целью отнесения земель, предназначенных для лесовосстановления, к землям, на которых расположены леса и подготовка акта об изменении документированной информации государственного лесного реестра.</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Обследование участков земель проводится с использованием наземных и (или) дистанционных методов, визуальными и (или) инструментальными способами.</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Обследования осуществляются с применением требований, установленных в национальных и межгосударственных стандартах.</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Лесовосстановление осуществляется естественным, искусственным или комбинированным способом в целях восстановления вырубленных, погибших, поврежденных лесов, а также сохранения полезных функций лесов, их биологического разнообразия.</w:t>
      </w:r>
    </w:p>
    <w:p w:rsidR="00F3392C" w:rsidRPr="00ED273D" w:rsidRDefault="00F3392C" w:rsidP="00F3392C">
      <w:pPr>
        <w:ind w:firstLine="709"/>
        <w:jc w:val="both"/>
        <w:rPr>
          <w:sz w:val="28"/>
          <w:szCs w:val="28"/>
        </w:rPr>
      </w:pPr>
      <w:r w:rsidRPr="00ED273D">
        <w:rPr>
          <w:sz w:val="28"/>
          <w:szCs w:val="28"/>
        </w:rPr>
        <w:t xml:space="preserve">Естественное восстановление лесов (далее - естественное лесовосстановление) происходит вследствие природных процессов и осуществления мер содействия естественному лесовосстановлению, включающих сохранение жизнеспособного укоренившегося подроста и молодняка основных лесных древесных пород при проведении рубок лесных насаждений, уход за подростом основных лесных древесных пород, минерализацию поверхности почвы, а также иные мероприятия, предусмотренные Правилами лесогвосстановления. </w:t>
      </w:r>
    </w:p>
    <w:p w:rsidR="00F3392C" w:rsidRPr="00ED273D" w:rsidRDefault="00F3392C" w:rsidP="00F3392C">
      <w:pPr>
        <w:ind w:firstLine="709"/>
        <w:jc w:val="both"/>
        <w:rPr>
          <w:sz w:val="28"/>
          <w:szCs w:val="28"/>
        </w:rPr>
      </w:pPr>
      <w:r w:rsidRPr="00ED273D">
        <w:rPr>
          <w:sz w:val="28"/>
          <w:szCs w:val="28"/>
        </w:rPr>
        <w:t xml:space="preserve">Искусственное восстановление лесов (далее - искусственное лесовосстановление) представляет собой деятельность, связанную с выращиванием лесных насаждений, в том числе посев, посадку саженцев, сеянцев основных лесных древесных пород, агротехнический уход за лесными </w:t>
      </w:r>
      <w:r w:rsidRPr="00ED273D">
        <w:rPr>
          <w:sz w:val="28"/>
          <w:szCs w:val="28"/>
        </w:rPr>
        <w:lastRenderedPageBreak/>
        <w:t xml:space="preserve">насаждениями (рыхление почвы, уничтожение или предупреждение появления нежелательной растительности и другие мероприятия, направленные на повышение приживаемости саженцев, сеянцев основных лесных древесных пород и улучшение условий их роста), а также иные мероприятия, предусмотренные Правилами, до момента отнесения земель, на которых осуществляется искусственное лесовосстановление, к землям, на которых расположены леса. </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Комбинированное восстановление лесов (далее - комбинированное лесовосстановление) осуществляется за счет сочетания естественного и искусственного лесовосстановления.</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Не менее 20% площадей искусственного и комбинированного лесовосстановления, проводимого на территории субъекта Российской Федерации, выполняется посадкой сеянцев и (или) саженцев с закрытой корневой системой.</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Не менее 30% площадей искусственного и комбинированного лесовосстановления, проводимого на территории субъекта Российской Федерации, выполняется посадкой сеянцев и (или) саженцев с закрытой корневой системой.</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Лесовосстановление осуществляется на основании проекта лесовосстановления:</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а) лицами, осуществляющими рубки лесных насаждений в соответствии с Лесным </w:t>
      </w:r>
      <w:hyperlink r:id="rId70" w:history="1">
        <w:r w:rsidRPr="00ED273D">
          <w:rPr>
            <w:rFonts w:ascii="Times New Roman" w:hAnsi="Times New Roman" w:cs="Times New Roman"/>
            <w:sz w:val="28"/>
            <w:szCs w:val="28"/>
          </w:rPr>
          <w:t>кодексом</w:t>
        </w:r>
      </w:hyperlink>
      <w:r w:rsidRPr="00ED273D">
        <w:rPr>
          <w:rFonts w:ascii="Times New Roman" w:hAnsi="Times New Roman" w:cs="Times New Roman"/>
          <w:sz w:val="28"/>
          <w:szCs w:val="28"/>
        </w:rPr>
        <w:t xml:space="preserve">, за исключением случаев, предусмотренных </w:t>
      </w:r>
      <w:hyperlink r:id="rId71" w:history="1">
        <w:r w:rsidRPr="00ED273D">
          <w:rPr>
            <w:rFonts w:ascii="Times New Roman" w:hAnsi="Times New Roman" w:cs="Times New Roman"/>
            <w:sz w:val="28"/>
            <w:szCs w:val="28"/>
          </w:rPr>
          <w:t>частями 2</w:t>
        </w:r>
      </w:hyperlink>
      <w:r w:rsidRPr="00ED273D">
        <w:rPr>
          <w:rFonts w:ascii="Times New Roman" w:hAnsi="Times New Roman" w:cs="Times New Roman"/>
          <w:sz w:val="28"/>
          <w:szCs w:val="28"/>
        </w:rPr>
        <w:t xml:space="preserve"> и </w:t>
      </w:r>
      <w:hyperlink r:id="rId72" w:history="1">
        <w:r w:rsidRPr="00ED273D">
          <w:rPr>
            <w:rFonts w:ascii="Times New Roman" w:hAnsi="Times New Roman" w:cs="Times New Roman"/>
            <w:sz w:val="28"/>
            <w:szCs w:val="28"/>
          </w:rPr>
          <w:t>4 статьи 29.1</w:t>
        </w:r>
      </w:hyperlink>
      <w:r w:rsidRPr="00ED273D">
        <w:rPr>
          <w:rFonts w:ascii="Times New Roman" w:hAnsi="Times New Roman" w:cs="Times New Roman"/>
          <w:sz w:val="28"/>
          <w:szCs w:val="28"/>
        </w:rPr>
        <w:t xml:space="preserve">, </w:t>
      </w:r>
      <w:hyperlink r:id="rId73" w:history="1">
        <w:r w:rsidRPr="00ED273D">
          <w:rPr>
            <w:rFonts w:ascii="Times New Roman" w:hAnsi="Times New Roman" w:cs="Times New Roman"/>
            <w:sz w:val="28"/>
            <w:szCs w:val="28"/>
          </w:rPr>
          <w:t>статьей 30</w:t>
        </w:r>
      </w:hyperlink>
      <w:r w:rsidRPr="00ED273D">
        <w:rPr>
          <w:rFonts w:ascii="Times New Roman" w:hAnsi="Times New Roman" w:cs="Times New Roman"/>
          <w:sz w:val="28"/>
          <w:szCs w:val="28"/>
        </w:rPr>
        <w:t xml:space="preserve">, </w:t>
      </w:r>
      <w:hyperlink r:id="rId74" w:history="1">
        <w:r w:rsidRPr="00ED273D">
          <w:rPr>
            <w:rFonts w:ascii="Times New Roman" w:hAnsi="Times New Roman" w:cs="Times New Roman"/>
            <w:sz w:val="28"/>
            <w:szCs w:val="28"/>
          </w:rPr>
          <w:t>частью 4.1 статьи 32</w:t>
        </w:r>
      </w:hyperlink>
      <w:r w:rsidRPr="00ED273D">
        <w:rPr>
          <w:rFonts w:ascii="Times New Roman" w:hAnsi="Times New Roman" w:cs="Times New Roman"/>
          <w:sz w:val="28"/>
          <w:szCs w:val="28"/>
        </w:rPr>
        <w:t xml:space="preserve"> Лесного кодекса Российской Федерации;</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б) государственными (муниципальными) учреждениями, подведомственными федеральным органам исполнительной власти, органам исполнительной власти субъектов Российской Федерации, органам местного самоуправления, в пределах полномочий указанных органов, определенных в соответствии со </w:t>
      </w:r>
      <w:hyperlink r:id="rId75" w:history="1">
        <w:r w:rsidRPr="00ED273D">
          <w:rPr>
            <w:rFonts w:ascii="Times New Roman" w:hAnsi="Times New Roman" w:cs="Times New Roman"/>
            <w:sz w:val="28"/>
            <w:szCs w:val="28"/>
          </w:rPr>
          <w:t>статьями 81</w:t>
        </w:r>
      </w:hyperlink>
      <w:r w:rsidRPr="00ED273D">
        <w:rPr>
          <w:rFonts w:ascii="Times New Roman" w:hAnsi="Times New Roman" w:cs="Times New Roman"/>
          <w:sz w:val="28"/>
          <w:szCs w:val="28"/>
        </w:rPr>
        <w:t xml:space="preserve"> - </w:t>
      </w:r>
      <w:hyperlink r:id="rId76" w:history="1">
        <w:r w:rsidRPr="00ED273D">
          <w:rPr>
            <w:rFonts w:ascii="Times New Roman" w:hAnsi="Times New Roman" w:cs="Times New Roman"/>
            <w:sz w:val="28"/>
            <w:szCs w:val="28"/>
          </w:rPr>
          <w:t>84</w:t>
        </w:r>
      </w:hyperlink>
      <w:r w:rsidRPr="00ED273D">
        <w:rPr>
          <w:rFonts w:ascii="Times New Roman" w:hAnsi="Times New Roman" w:cs="Times New Roman"/>
          <w:sz w:val="28"/>
          <w:szCs w:val="28"/>
        </w:rPr>
        <w:t xml:space="preserve"> Лесного кодекса Российской Федерации;</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в) лицами, осуществляющими рубку лесных насаждений при использовании лесов в соответствии со </w:t>
      </w:r>
      <w:hyperlink r:id="rId77" w:history="1">
        <w:r w:rsidRPr="00ED273D">
          <w:rPr>
            <w:rFonts w:ascii="Times New Roman" w:hAnsi="Times New Roman" w:cs="Times New Roman"/>
            <w:sz w:val="28"/>
            <w:szCs w:val="28"/>
          </w:rPr>
          <w:t>статьями 43</w:t>
        </w:r>
      </w:hyperlink>
      <w:r w:rsidRPr="00ED273D">
        <w:rPr>
          <w:rFonts w:ascii="Times New Roman" w:hAnsi="Times New Roman" w:cs="Times New Roman"/>
          <w:sz w:val="28"/>
          <w:szCs w:val="28"/>
        </w:rPr>
        <w:t xml:space="preserve"> - </w:t>
      </w:r>
      <w:hyperlink r:id="rId78" w:history="1">
        <w:r w:rsidRPr="00ED273D">
          <w:rPr>
            <w:rFonts w:ascii="Times New Roman" w:hAnsi="Times New Roman" w:cs="Times New Roman"/>
            <w:sz w:val="28"/>
            <w:szCs w:val="28"/>
          </w:rPr>
          <w:t>46</w:t>
        </w:r>
      </w:hyperlink>
      <w:r w:rsidRPr="00ED273D">
        <w:rPr>
          <w:rFonts w:ascii="Times New Roman" w:hAnsi="Times New Roman" w:cs="Times New Roman"/>
          <w:sz w:val="28"/>
          <w:szCs w:val="28"/>
        </w:rPr>
        <w:t xml:space="preserve"> Лесного кодекса Российской Федерации, в том числе при создании охранных зон, предназначенных для обеспечения безопасности граждан и создания необходимых условий для эксплуатации объектов, связанных с выполнением работ по геологическому изучению недр и разработкой месторождений полезных ископаемых, линейных объектов, за исключением случая, предусмотренного </w:t>
      </w:r>
      <w:hyperlink r:id="rId79" w:history="1">
        <w:r w:rsidRPr="00ED273D">
          <w:rPr>
            <w:rFonts w:ascii="Times New Roman" w:hAnsi="Times New Roman" w:cs="Times New Roman"/>
            <w:sz w:val="28"/>
            <w:szCs w:val="28"/>
          </w:rPr>
          <w:t>частью 3 статьи 63.1</w:t>
        </w:r>
      </w:hyperlink>
      <w:r w:rsidRPr="00ED273D">
        <w:rPr>
          <w:rFonts w:ascii="Times New Roman" w:hAnsi="Times New Roman" w:cs="Times New Roman"/>
          <w:sz w:val="28"/>
          <w:szCs w:val="28"/>
        </w:rPr>
        <w:t xml:space="preserve"> Лесного кодекса Российской Федерации, и лицами, обратившимися с ходатайством или заявлением об изменении целевого назначения лесного участка, в том числе в связи с переводом земель лесного фонда в земли иных категорий, за исключением случаев перевода земель лесного фонда в земли особо охраняемых территорий и объектов;</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г) лицами, осуществляющими строительство зданий, строений, сооружений в границах лесопарковых зеленых поясов либо ходатайствующими об изменении их границ, в том числе в целях перевода земель лесного фонда, включенных в состав лесопарковых зеленых поясов, в земли иных категорий.</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Работы по лесовосстановлению осуществляются на землях, </w:t>
      </w:r>
      <w:r w:rsidRPr="00ED273D">
        <w:rPr>
          <w:rFonts w:ascii="Times New Roman" w:hAnsi="Times New Roman" w:cs="Times New Roman"/>
          <w:sz w:val="28"/>
          <w:szCs w:val="28"/>
        </w:rPr>
        <w:lastRenderedPageBreak/>
        <w:t xml:space="preserve">предназначенных для лесовосстановления (вырубки, гари, редины, пустыри, прогалины), в составе земель лесного фонда, и земель, указанных в </w:t>
      </w:r>
      <w:hyperlink r:id="rId80" w:history="1">
        <w:r w:rsidRPr="00ED273D">
          <w:rPr>
            <w:rFonts w:ascii="Times New Roman" w:hAnsi="Times New Roman" w:cs="Times New Roman"/>
            <w:sz w:val="28"/>
            <w:szCs w:val="28"/>
          </w:rPr>
          <w:t>части 2 статьи 23</w:t>
        </w:r>
      </w:hyperlink>
      <w:r w:rsidRPr="00ED273D">
        <w:rPr>
          <w:rFonts w:ascii="Times New Roman" w:hAnsi="Times New Roman" w:cs="Times New Roman"/>
          <w:sz w:val="28"/>
          <w:szCs w:val="28"/>
        </w:rPr>
        <w:t xml:space="preserve"> Лесного кодекса Российской Федерации, (далее - земли, предназначенные для лесовосстановления) без предоставления лесного участка.</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В целях выполнения лесовосстановления осуществляется ежегодный учет площадей вырубок, гарей, прогалин, иных не занятых лесными насаждениями или пригодных для лесовосстановления земель, при котором, в зависимости от состояния и количества на них подроста и молодняка, определяются способы лесовосстановления в соответствии с требованиями, содержащимися в таблицах 2 </w:t>
      </w:r>
      <w:hyperlink w:anchor="Par332" w:tooltip="Способы лесовосстановления в зависимости от количества" w:history="1">
        <w:r w:rsidRPr="00ED273D">
          <w:rPr>
            <w:rFonts w:ascii="Times New Roman" w:hAnsi="Times New Roman" w:cs="Times New Roman"/>
            <w:sz w:val="28"/>
            <w:szCs w:val="28"/>
          </w:rPr>
          <w:t>Приложений 1</w:t>
        </w:r>
      </w:hyperlink>
      <w:r w:rsidRPr="00ED273D">
        <w:rPr>
          <w:rFonts w:ascii="Times New Roman" w:hAnsi="Times New Roman" w:cs="Times New Roman"/>
          <w:sz w:val="28"/>
          <w:szCs w:val="28"/>
        </w:rPr>
        <w:t xml:space="preserve"> - </w:t>
      </w:r>
      <w:hyperlink w:anchor="Par7104" w:tooltip="Способы лесовосстановления в зависимости от количества" w:history="1">
        <w:r w:rsidRPr="00ED273D">
          <w:rPr>
            <w:rFonts w:ascii="Times New Roman" w:hAnsi="Times New Roman" w:cs="Times New Roman"/>
            <w:sz w:val="28"/>
            <w:szCs w:val="28"/>
          </w:rPr>
          <w:t>41</w:t>
        </w:r>
      </w:hyperlink>
      <w:r w:rsidRPr="00ED273D">
        <w:rPr>
          <w:rFonts w:ascii="Times New Roman" w:hAnsi="Times New Roman" w:cs="Times New Roman"/>
          <w:sz w:val="28"/>
          <w:szCs w:val="28"/>
        </w:rPr>
        <w:t xml:space="preserve"> Правил лесовосстановления. При этом отдельно учитываются площади лесных участков, подлежащие естественному лесовосстановлению вследствие природных процессов, мерам содействия естественному лесовосстановлению, искусственному лесовосстановлению и комбинированному лесовосстановлению.</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Учет земель, предназначенных для лесовосстановления, производится по результатам обследования, данным государственного лесного реестра, материалам лесоустройства, материалам специальных обследований, при отводе лесосек и осмотре мест осуществления лесосечных работ (осмотре лесосек).</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С целью оценки состояния участков с проведенными мерами искусственного и комбинированного лесовосстановления и назначения мероприятий по улучшению состояния этих участков проводится инвентаризация лесных культур первого, третьего и пятого года.</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Инвентаризация выполненных мероприятий по искусственному и комбинированному лесовосстановлению осуществляется ежегодно в III - IV кварталах года проведения работ в порядке, установленном действующим законодательством Российской Федерации.</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На лесных участках, предоставленных в постоянное (бессрочное) пользование или безвозмездное пользовании, аренду, инвентаризация выполненных мероприятий по искусственному и комбинированному лесовосстановлению проводится с участием представителей лиц, использующих леса, на которых возложена обязанность по лесовосстановлению.</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Инвентаризация выполненных мероприятий по искусственному и комбинированному лесовосстановлению осуществляются, в том числе, с использованием результатов обследования, материалов дистанционного зондирования (в том числе аэрокосмической съемки, аэрофотосъемки), фото- и видеофиксации.</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Лесовосстановительные мероприятия на каждом лесном участке, предназначенном для проведения лесовосстановления, осуществляемые лицами, указанными в </w:t>
      </w:r>
      <w:hyperlink w:anchor="Par66" w:tooltip="в) лицами, осуществляющими рубку лесных насаждений при использовании лесов в соответствии со статьями 43 - 46 Лесного кодекса Российской Федерации (Собрание законодательства Российской Федерации, 2006, N 50, ст. 5278; 2020, N 17, ст. 2725), в том числе при соз" w:history="1">
        <w:r w:rsidRPr="00ED273D">
          <w:rPr>
            <w:rFonts w:ascii="Times New Roman" w:hAnsi="Times New Roman" w:cs="Times New Roman"/>
            <w:sz w:val="28"/>
            <w:szCs w:val="28"/>
          </w:rPr>
          <w:t>подпунктах «в»</w:t>
        </w:r>
      </w:hyperlink>
      <w:r w:rsidRPr="00ED273D">
        <w:rPr>
          <w:rFonts w:ascii="Times New Roman" w:hAnsi="Times New Roman" w:cs="Times New Roman"/>
          <w:sz w:val="28"/>
          <w:szCs w:val="28"/>
        </w:rPr>
        <w:t xml:space="preserve"> и «</w:t>
      </w:r>
      <w:hyperlink w:anchor="Par67" w:tooltip="г) лицами, осуществляющими строительство зданий, строений, сооружений в границах лесопарковых зеленых поясов либо ходатайствующими об изменении их границ, в том числе в целях перевода земель лесного фонда, включенных в состав лесопарковых зеленых поясов, в зем" w:history="1">
        <w:r w:rsidRPr="00ED273D">
          <w:rPr>
            <w:rFonts w:ascii="Times New Roman" w:hAnsi="Times New Roman" w:cs="Times New Roman"/>
            <w:sz w:val="28"/>
            <w:szCs w:val="28"/>
          </w:rPr>
          <w:t>г» пункта 6</w:t>
        </w:r>
      </w:hyperlink>
      <w:r w:rsidRPr="00ED273D">
        <w:rPr>
          <w:rFonts w:ascii="Times New Roman" w:hAnsi="Times New Roman" w:cs="Times New Roman"/>
          <w:sz w:val="28"/>
          <w:szCs w:val="28"/>
        </w:rPr>
        <w:t xml:space="preserve"> Правил лесовосстановления, в соответствии с проектом лесовосстановления, считаются выполненными в случае достижения проектных показателей в соответствии с проектом лесовосстановления.</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Для выращивания посадочного материала и создания лесных культур используются районированные семена лесных насаждений, соответствующие требованиям, установленным в соответствии с Федеральным </w:t>
      </w:r>
      <w:hyperlink r:id="rId81" w:history="1">
        <w:r w:rsidRPr="00ED273D">
          <w:rPr>
            <w:rFonts w:ascii="Times New Roman" w:hAnsi="Times New Roman" w:cs="Times New Roman"/>
            <w:sz w:val="28"/>
            <w:szCs w:val="28"/>
          </w:rPr>
          <w:t>законом</w:t>
        </w:r>
      </w:hyperlink>
      <w:r w:rsidRPr="00ED273D">
        <w:rPr>
          <w:rFonts w:ascii="Times New Roman" w:hAnsi="Times New Roman" w:cs="Times New Roman"/>
          <w:sz w:val="28"/>
          <w:szCs w:val="28"/>
        </w:rPr>
        <w:t xml:space="preserve"> от 17.12.1997 № 149-ФЗ «О семеноводстве».</w:t>
      </w:r>
    </w:p>
    <w:p w:rsidR="00F3392C" w:rsidRPr="00ED273D" w:rsidRDefault="00F3392C" w:rsidP="00F3392C">
      <w:pPr>
        <w:widowControl w:val="0"/>
        <w:ind w:firstLine="709"/>
        <w:jc w:val="both"/>
        <w:rPr>
          <w:sz w:val="28"/>
          <w:szCs w:val="28"/>
        </w:rPr>
      </w:pPr>
      <w:r w:rsidRPr="00ED273D">
        <w:rPr>
          <w:sz w:val="28"/>
          <w:szCs w:val="28"/>
        </w:rPr>
        <w:lastRenderedPageBreak/>
        <w:t>Критерии и требования, предъявляемые к посадочному материалу лесных древесных пород и молоднякам, площади которых подлежат отнесению к землям, занятым лесными насаждениями, приведены в соответствии с Правилами лесовосстановления.</w:t>
      </w:r>
    </w:p>
    <w:p w:rsidR="00F3392C" w:rsidRPr="00ED273D" w:rsidRDefault="00F3392C" w:rsidP="00F3392C">
      <w:pPr>
        <w:widowControl w:val="0"/>
        <w:ind w:firstLine="709"/>
        <w:jc w:val="both"/>
        <w:rPr>
          <w:sz w:val="28"/>
          <w:szCs w:val="28"/>
        </w:rPr>
      </w:pPr>
    </w:p>
    <w:tbl>
      <w:tblPr>
        <w:tblW w:w="0" w:type="auto"/>
        <w:jc w:val="center"/>
        <w:tblLayout w:type="fixed"/>
        <w:tblCellMar>
          <w:left w:w="0" w:type="dxa"/>
          <w:right w:w="0" w:type="dxa"/>
        </w:tblCellMar>
        <w:tblLook w:val="0000" w:firstRow="0" w:lastRow="0" w:firstColumn="0" w:lastColumn="0" w:noHBand="0" w:noVBand="0"/>
      </w:tblPr>
      <w:tblGrid>
        <w:gridCol w:w="2047"/>
        <w:gridCol w:w="992"/>
        <w:gridCol w:w="964"/>
        <w:gridCol w:w="794"/>
        <w:gridCol w:w="1587"/>
        <w:gridCol w:w="1417"/>
        <w:gridCol w:w="1077"/>
        <w:gridCol w:w="964"/>
      </w:tblGrid>
      <w:tr w:rsidR="00F3392C" w:rsidRPr="00ED273D" w:rsidTr="007D6F3B">
        <w:trPr>
          <w:trHeight w:val="20"/>
          <w:tblHeader/>
          <w:jc w:val="center"/>
        </w:trPr>
        <w:tc>
          <w:tcPr>
            <w:tcW w:w="2047" w:type="dxa"/>
            <w:vMerge w:val="restart"/>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Древесные породы</w:t>
            </w:r>
          </w:p>
        </w:tc>
        <w:tc>
          <w:tcPr>
            <w:tcW w:w="2750" w:type="dxa"/>
            <w:gridSpan w:val="3"/>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Требования к посадочному материалу</w:t>
            </w:r>
          </w:p>
        </w:tc>
        <w:tc>
          <w:tcPr>
            <w:tcW w:w="5045" w:type="dxa"/>
            <w:gridSpan w:val="4"/>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Критерии и требования к молоднякам, площади которых подлежат отнесению к землям, на которых расположены леса</w:t>
            </w:r>
          </w:p>
        </w:tc>
      </w:tr>
      <w:tr w:rsidR="00F3392C" w:rsidRPr="00ED273D" w:rsidTr="007D6F3B">
        <w:trPr>
          <w:trHeight w:val="20"/>
          <w:tblHeader/>
          <w:jc w:val="center"/>
        </w:trPr>
        <w:tc>
          <w:tcPr>
            <w:tcW w:w="2047"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p>
        </w:tc>
        <w:tc>
          <w:tcPr>
            <w:tcW w:w="992"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возраст не менее, лет</w:t>
            </w:r>
          </w:p>
        </w:tc>
        <w:tc>
          <w:tcPr>
            <w:tcW w:w="964"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диаметр стволика у корневой шейки не менее, мм</w:t>
            </w:r>
          </w:p>
        </w:tc>
        <w:tc>
          <w:tcPr>
            <w:tcW w:w="794"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высота стволика не менее, см</w:t>
            </w:r>
          </w:p>
        </w:tc>
        <w:tc>
          <w:tcPr>
            <w:tcW w:w="1587"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группа типов леса или типов лесорастительных условий</w:t>
            </w:r>
          </w:p>
        </w:tc>
        <w:tc>
          <w:tcPr>
            <w:tcW w:w="1417"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возраст (к молоднякам, созданным искусственным или комбинированным способом) не менее, лет</w:t>
            </w:r>
          </w:p>
        </w:tc>
        <w:tc>
          <w:tcPr>
            <w:tcW w:w="1077"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количество деревьев главных пород не менее, тыс. шт. на 1 га</w:t>
            </w:r>
          </w:p>
        </w:tc>
        <w:tc>
          <w:tcPr>
            <w:tcW w:w="964"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средняя высота деревьев главных пород не менее, м</w:t>
            </w:r>
          </w:p>
        </w:tc>
      </w:tr>
      <w:tr w:rsidR="00F3392C" w:rsidRPr="00ED273D" w:rsidTr="007D6F3B">
        <w:trPr>
          <w:trHeight w:val="20"/>
          <w:tblHeader/>
          <w:jc w:val="center"/>
        </w:trPr>
        <w:tc>
          <w:tcPr>
            <w:tcW w:w="2047"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1</w:t>
            </w:r>
          </w:p>
        </w:tc>
        <w:tc>
          <w:tcPr>
            <w:tcW w:w="992"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2</w:t>
            </w:r>
          </w:p>
        </w:tc>
        <w:tc>
          <w:tcPr>
            <w:tcW w:w="964"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3</w:t>
            </w:r>
          </w:p>
        </w:tc>
        <w:tc>
          <w:tcPr>
            <w:tcW w:w="794"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4</w:t>
            </w:r>
          </w:p>
        </w:tc>
        <w:tc>
          <w:tcPr>
            <w:tcW w:w="1587"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5</w:t>
            </w:r>
          </w:p>
        </w:tc>
        <w:tc>
          <w:tcPr>
            <w:tcW w:w="1417"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6</w:t>
            </w:r>
          </w:p>
        </w:tc>
        <w:tc>
          <w:tcPr>
            <w:tcW w:w="1077"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7</w:t>
            </w:r>
          </w:p>
        </w:tc>
        <w:tc>
          <w:tcPr>
            <w:tcW w:w="964"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8</w:t>
            </w:r>
          </w:p>
        </w:tc>
      </w:tr>
      <w:tr w:rsidR="00F3392C" w:rsidRPr="00ED273D" w:rsidTr="007D6F3B">
        <w:trPr>
          <w:trHeight w:val="20"/>
          <w:jc w:val="center"/>
        </w:trPr>
        <w:tc>
          <w:tcPr>
            <w:tcW w:w="2047"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Береза карельская</w:t>
            </w:r>
          </w:p>
        </w:tc>
        <w:tc>
          <w:tcPr>
            <w:tcW w:w="992"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2</w:t>
            </w:r>
          </w:p>
        </w:tc>
        <w:tc>
          <w:tcPr>
            <w:tcW w:w="964"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2,0</w:t>
            </w:r>
          </w:p>
        </w:tc>
        <w:tc>
          <w:tcPr>
            <w:tcW w:w="794"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20</w:t>
            </w:r>
          </w:p>
        </w:tc>
        <w:tc>
          <w:tcPr>
            <w:tcW w:w="1587" w:type="dxa"/>
            <w:vMerge w:val="restart"/>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Брусничная, кисличная, черничная</w:t>
            </w:r>
          </w:p>
        </w:tc>
        <w:tc>
          <w:tcPr>
            <w:tcW w:w="1417" w:type="dxa"/>
            <w:vMerge w:val="restart"/>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4</w:t>
            </w:r>
          </w:p>
        </w:tc>
        <w:tc>
          <w:tcPr>
            <w:tcW w:w="1077" w:type="dxa"/>
            <w:vMerge w:val="restart"/>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2,0</w:t>
            </w:r>
          </w:p>
        </w:tc>
        <w:tc>
          <w:tcPr>
            <w:tcW w:w="964" w:type="dxa"/>
            <w:vMerge w:val="restart"/>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1,0</w:t>
            </w:r>
          </w:p>
        </w:tc>
      </w:tr>
      <w:tr w:rsidR="00F3392C" w:rsidRPr="00ED273D" w:rsidTr="007D6F3B">
        <w:trPr>
          <w:trHeight w:val="20"/>
          <w:jc w:val="center"/>
        </w:trPr>
        <w:tc>
          <w:tcPr>
            <w:tcW w:w="2047"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Береза повислая (бородавчатая)</w:t>
            </w:r>
          </w:p>
        </w:tc>
        <w:tc>
          <w:tcPr>
            <w:tcW w:w="992"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2</w:t>
            </w:r>
          </w:p>
        </w:tc>
        <w:tc>
          <w:tcPr>
            <w:tcW w:w="964"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2,5</w:t>
            </w:r>
          </w:p>
        </w:tc>
        <w:tc>
          <w:tcPr>
            <w:tcW w:w="794"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20</w:t>
            </w:r>
          </w:p>
        </w:tc>
        <w:tc>
          <w:tcPr>
            <w:tcW w:w="1587"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p>
        </w:tc>
        <w:tc>
          <w:tcPr>
            <w:tcW w:w="1417"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p>
        </w:tc>
        <w:tc>
          <w:tcPr>
            <w:tcW w:w="1077"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p>
        </w:tc>
        <w:tc>
          <w:tcPr>
            <w:tcW w:w="964"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p>
        </w:tc>
      </w:tr>
      <w:tr w:rsidR="00F3392C" w:rsidRPr="00ED273D" w:rsidTr="007D6F3B">
        <w:trPr>
          <w:trHeight w:val="20"/>
          <w:jc w:val="center"/>
        </w:trPr>
        <w:tc>
          <w:tcPr>
            <w:tcW w:w="2047" w:type="dxa"/>
            <w:vMerge w:val="restart"/>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Ель европейская (обыкновенная)</w:t>
            </w:r>
          </w:p>
        </w:tc>
        <w:tc>
          <w:tcPr>
            <w:tcW w:w="992" w:type="dxa"/>
            <w:vMerge w:val="restart"/>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3</w:t>
            </w:r>
          </w:p>
        </w:tc>
        <w:tc>
          <w:tcPr>
            <w:tcW w:w="964" w:type="dxa"/>
            <w:vMerge w:val="restart"/>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2,0</w:t>
            </w:r>
          </w:p>
        </w:tc>
        <w:tc>
          <w:tcPr>
            <w:tcW w:w="794" w:type="dxa"/>
            <w:vMerge w:val="restart"/>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12</w:t>
            </w:r>
          </w:p>
        </w:tc>
        <w:tc>
          <w:tcPr>
            <w:tcW w:w="1587"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Брусничная, кисличная, черничная</w:t>
            </w:r>
          </w:p>
        </w:tc>
        <w:tc>
          <w:tcPr>
            <w:tcW w:w="1417"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8</w:t>
            </w:r>
          </w:p>
        </w:tc>
        <w:tc>
          <w:tcPr>
            <w:tcW w:w="1077"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2,0</w:t>
            </w:r>
          </w:p>
        </w:tc>
        <w:tc>
          <w:tcPr>
            <w:tcW w:w="964"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0,9</w:t>
            </w:r>
          </w:p>
        </w:tc>
      </w:tr>
      <w:tr w:rsidR="00F3392C" w:rsidRPr="00ED273D" w:rsidTr="007D6F3B">
        <w:trPr>
          <w:trHeight w:val="20"/>
          <w:jc w:val="center"/>
        </w:trPr>
        <w:tc>
          <w:tcPr>
            <w:tcW w:w="2047"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p>
        </w:tc>
        <w:tc>
          <w:tcPr>
            <w:tcW w:w="992"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p>
        </w:tc>
        <w:tc>
          <w:tcPr>
            <w:tcW w:w="964"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p>
        </w:tc>
        <w:tc>
          <w:tcPr>
            <w:tcW w:w="794"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p>
        </w:tc>
        <w:tc>
          <w:tcPr>
            <w:tcW w:w="1587"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Долгомошная, травяно-болотная</w:t>
            </w:r>
          </w:p>
        </w:tc>
        <w:tc>
          <w:tcPr>
            <w:tcW w:w="1417"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8</w:t>
            </w:r>
          </w:p>
        </w:tc>
        <w:tc>
          <w:tcPr>
            <w:tcW w:w="1077"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2,0</w:t>
            </w:r>
          </w:p>
        </w:tc>
        <w:tc>
          <w:tcPr>
            <w:tcW w:w="964"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0,7</w:t>
            </w:r>
          </w:p>
        </w:tc>
      </w:tr>
      <w:tr w:rsidR="00F3392C" w:rsidRPr="00ED273D" w:rsidTr="007D6F3B">
        <w:trPr>
          <w:trHeight w:val="20"/>
          <w:jc w:val="center"/>
        </w:trPr>
        <w:tc>
          <w:tcPr>
            <w:tcW w:w="2047" w:type="dxa"/>
            <w:vMerge w:val="restart"/>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Ель сибирская</w:t>
            </w:r>
          </w:p>
        </w:tc>
        <w:tc>
          <w:tcPr>
            <w:tcW w:w="992" w:type="dxa"/>
            <w:vMerge w:val="restart"/>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3 - 4</w:t>
            </w:r>
          </w:p>
        </w:tc>
        <w:tc>
          <w:tcPr>
            <w:tcW w:w="964" w:type="dxa"/>
            <w:vMerge w:val="restart"/>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2,0</w:t>
            </w:r>
          </w:p>
        </w:tc>
        <w:tc>
          <w:tcPr>
            <w:tcW w:w="794" w:type="dxa"/>
            <w:vMerge w:val="restart"/>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12</w:t>
            </w:r>
          </w:p>
        </w:tc>
        <w:tc>
          <w:tcPr>
            <w:tcW w:w="1587"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Кисличная и черничная</w:t>
            </w:r>
          </w:p>
        </w:tc>
        <w:tc>
          <w:tcPr>
            <w:tcW w:w="1417"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8</w:t>
            </w:r>
          </w:p>
        </w:tc>
        <w:tc>
          <w:tcPr>
            <w:tcW w:w="1077"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1,7</w:t>
            </w:r>
          </w:p>
        </w:tc>
        <w:tc>
          <w:tcPr>
            <w:tcW w:w="964"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0,8</w:t>
            </w:r>
          </w:p>
        </w:tc>
      </w:tr>
      <w:tr w:rsidR="00F3392C" w:rsidRPr="00ED273D" w:rsidTr="007D6F3B">
        <w:trPr>
          <w:trHeight w:val="20"/>
          <w:jc w:val="center"/>
        </w:trPr>
        <w:tc>
          <w:tcPr>
            <w:tcW w:w="2047"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p>
        </w:tc>
        <w:tc>
          <w:tcPr>
            <w:tcW w:w="992"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p>
        </w:tc>
        <w:tc>
          <w:tcPr>
            <w:tcW w:w="964"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p>
        </w:tc>
        <w:tc>
          <w:tcPr>
            <w:tcW w:w="794"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p>
        </w:tc>
        <w:tc>
          <w:tcPr>
            <w:tcW w:w="1587"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Долгомошная, приручьевая</w:t>
            </w:r>
          </w:p>
        </w:tc>
        <w:tc>
          <w:tcPr>
            <w:tcW w:w="1417"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8</w:t>
            </w:r>
          </w:p>
        </w:tc>
        <w:tc>
          <w:tcPr>
            <w:tcW w:w="1077"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1,7</w:t>
            </w:r>
          </w:p>
        </w:tc>
        <w:tc>
          <w:tcPr>
            <w:tcW w:w="964"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0,7</w:t>
            </w:r>
          </w:p>
        </w:tc>
      </w:tr>
      <w:tr w:rsidR="00F3392C" w:rsidRPr="00ED273D" w:rsidTr="007D6F3B">
        <w:trPr>
          <w:trHeight w:val="20"/>
          <w:jc w:val="center"/>
        </w:trPr>
        <w:tc>
          <w:tcPr>
            <w:tcW w:w="2047" w:type="dxa"/>
            <w:vMerge w:val="restart"/>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Сосна кедровая сибирская</w:t>
            </w:r>
          </w:p>
        </w:tc>
        <w:tc>
          <w:tcPr>
            <w:tcW w:w="992" w:type="dxa"/>
            <w:vMerge w:val="restart"/>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3 - 4</w:t>
            </w:r>
          </w:p>
        </w:tc>
        <w:tc>
          <w:tcPr>
            <w:tcW w:w="964" w:type="dxa"/>
            <w:vMerge w:val="restart"/>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2,5</w:t>
            </w:r>
          </w:p>
        </w:tc>
        <w:tc>
          <w:tcPr>
            <w:tcW w:w="794" w:type="dxa"/>
            <w:vMerge w:val="restart"/>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12</w:t>
            </w:r>
          </w:p>
        </w:tc>
        <w:tc>
          <w:tcPr>
            <w:tcW w:w="1587"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Брусничная, кисличная, черничная</w:t>
            </w:r>
          </w:p>
        </w:tc>
        <w:tc>
          <w:tcPr>
            <w:tcW w:w="1417"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10</w:t>
            </w:r>
          </w:p>
        </w:tc>
        <w:tc>
          <w:tcPr>
            <w:tcW w:w="1077"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1,6</w:t>
            </w:r>
          </w:p>
        </w:tc>
        <w:tc>
          <w:tcPr>
            <w:tcW w:w="964"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0,8</w:t>
            </w:r>
          </w:p>
        </w:tc>
      </w:tr>
      <w:tr w:rsidR="00F3392C" w:rsidRPr="00ED273D" w:rsidTr="007D6F3B">
        <w:trPr>
          <w:trHeight w:val="20"/>
          <w:jc w:val="center"/>
        </w:trPr>
        <w:tc>
          <w:tcPr>
            <w:tcW w:w="2047"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p>
        </w:tc>
        <w:tc>
          <w:tcPr>
            <w:tcW w:w="992"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p>
        </w:tc>
        <w:tc>
          <w:tcPr>
            <w:tcW w:w="964"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p>
        </w:tc>
        <w:tc>
          <w:tcPr>
            <w:tcW w:w="794"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p>
        </w:tc>
        <w:tc>
          <w:tcPr>
            <w:tcW w:w="1587"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Долгомошная, травяная</w:t>
            </w:r>
          </w:p>
        </w:tc>
        <w:tc>
          <w:tcPr>
            <w:tcW w:w="1417"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10</w:t>
            </w:r>
          </w:p>
        </w:tc>
        <w:tc>
          <w:tcPr>
            <w:tcW w:w="1077"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1,6</w:t>
            </w:r>
          </w:p>
        </w:tc>
        <w:tc>
          <w:tcPr>
            <w:tcW w:w="964"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0,8</w:t>
            </w:r>
          </w:p>
        </w:tc>
      </w:tr>
      <w:tr w:rsidR="00F3392C" w:rsidRPr="00ED273D" w:rsidTr="007D6F3B">
        <w:trPr>
          <w:trHeight w:val="20"/>
          <w:jc w:val="center"/>
        </w:trPr>
        <w:tc>
          <w:tcPr>
            <w:tcW w:w="2047" w:type="dxa"/>
            <w:vMerge w:val="restart"/>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Сосна обыкновенная</w:t>
            </w:r>
          </w:p>
        </w:tc>
        <w:tc>
          <w:tcPr>
            <w:tcW w:w="992" w:type="dxa"/>
            <w:vMerge w:val="restart"/>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2 - 3</w:t>
            </w:r>
          </w:p>
        </w:tc>
        <w:tc>
          <w:tcPr>
            <w:tcW w:w="964" w:type="dxa"/>
            <w:vMerge w:val="restart"/>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2,5</w:t>
            </w:r>
          </w:p>
        </w:tc>
        <w:tc>
          <w:tcPr>
            <w:tcW w:w="794" w:type="dxa"/>
            <w:vMerge w:val="restart"/>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12</w:t>
            </w:r>
          </w:p>
        </w:tc>
        <w:tc>
          <w:tcPr>
            <w:tcW w:w="1587"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Лишайниковая, вересковая</w:t>
            </w:r>
          </w:p>
        </w:tc>
        <w:tc>
          <w:tcPr>
            <w:tcW w:w="1417"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7</w:t>
            </w:r>
          </w:p>
        </w:tc>
        <w:tc>
          <w:tcPr>
            <w:tcW w:w="1077"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2,5</w:t>
            </w:r>
          </w:p>
        </w:tc>
        <w:tc>
          <w:tcPr>
            <w:tcW w:w="964"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0,8</w:t>
            </w:r>
          </w:p>
        </w:tc>
      </w:tr>
      <w:tr w:rsidR="00F3392C" w:rsidRPr="00ED273D" w:rsidTr="007D6F3B">
        <w:trPr>
          <w:trHeight w:val="20"/>
          <w:jc w:val="center"/>
        </w:trPr>
        <w:tc>
          <w:tcPr>
            <w:tcW w:w="2047"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p>
        </w:tc>
        <w:tc>
          <w:tcPr>
            <w:tcW w:w="992"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p>
        </w:tc>
        <w:tc>
          <w:tcPr>
            <w:tcW w:w="964"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p>
        </w:tc>
        <w:tc>
          <w:tcPr>
            <w:tcW w:w="794"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p>
        </w:tc>
        <w:tc>
          <w:tcPr>
            <w:tcW w:w="1587"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Брусничная, кисличная, черничная</w:t>
            </w:r>
          </w:p>
        </w:tc>
        <w:tc>
          <w:tcPr>
            <w:tcW w:w="1417"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7</w:t>
            </w:r>
          </w:p>
        </w:tc>
        <w:tc>
          <w:tcPr>
            <w:tcW w:w="1077"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2,0</w:t>
            </w:r>
          </w:p>
        </w:tc>
        <w:tc>
          <w:tcPr>
            <w:tcW w:w="964"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1,1</w:t>
            </w:r>
          </w:p>
        </w:tc>
      </w:tr>
      <w:tr w:rsidR="00F3392C" w:rsidRPr="00ED273D" w:rsidTr="007D6F3B">
        <w:trPr>
          <w:trHeight w:val="20"/>
          <w:jc w:val="center"/>
        </w:trPr>
        <w:tc>
          <w:tcPr>
            <w:tcW w:w="2047"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p>
        </w:tc>
        <w:tc>
          <w:tcPr>
            <w:tcW w:w="992"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p>
        </w:tc>
        <w:tc>
          <w:tcPr>
            <w:tcW w:w="964"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p>
        </w:tc>
        <w:tc>
          <w:tcPr>
            <w:tcW w:w="794"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p>
        </w:tc>
        <w:tc>
          <w:tcPr>
            <w:tcW w:w="1587"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Долгомошная, сфагновая</w:t>
            </w:r>
          </w:p>
        </w:tc>
        <w:tc>
          <w:tcPr>
            <w:tcW w:w="1417"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7</w:t>
            </w:r>
          </w:p>
        </w:tc>
        <w:tc>
          <w:tcPr>
            <w:tcW w:w="1077"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2,0</w:t>
            </w:r>
          </w:p>
        </w:tc>
        <w:tc>
          <w:tcPr>
            <w:tcW w:w="964"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0,8</w:t>
            </w:r>
          </w:p>
        </w:tc>
      </w:tr>
      <w:tr w:rsidR="00F3392C" w:rsidRPr="00ED273D" w:rsidTr="007D6F3B">
        <w:trPr>
          <w:trHeight w:val="20"/>
          <w:jc w:val="center"/>
        </w:trPr>
        <w:tc>
          <w:tcPr>
            <w:tcW w:w="2047"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Лиственницы Сукачева и сибирская</w:t>
            </w:r>
          </w:p>
        </w:tc>
        <w:tc>
          <w:tcPr>
            <w:tcW w:w="992"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2</w:t>
            </w:r>
          </w:p>
        </w:tc>
        <w:tc>
          <w:tcPr>
            <w:tcW w:w="964"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2,5</w:t>
            </w:r>
          </w:p>
        </w:tc>
        <w:tc>
          <w:tcPr>
            <w:tcW w:w="794"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15</w:t>
            </w:r>
          </w:p>
        </w:tc>
        <w:tc>
          <w:tcPr>
            <w:tcW w:w="1587"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Брусничная, кисличная</w:t>
            </w:r>
          </w:p>
        </w:tc>
        <w:tc>
          <w:tcPr>
            <w:tcW w:w="1417"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5</w:t>
            </w:r>
          </w:p>
        </w:tc>
        <w:tc>
          <w:tcPr>
            <w:tcW w:w="1077"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1,7</w:t>
            </w:r>
          </w:p>
        </w:tc>
        <w:tc>
          <w:tcPr>
            <w:tcW w:w="964"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0"/>
              <w:jc w:val="center"/>
              <w:rPr>
                <w:rFonts w:ascii="Times New Roman" w:hAnsi="Times New Roman" w:cs="Times New Roman"/>
              </w:rPr>
            </w:pPr>
            <w:r w:rsidRPr="00ED273D">
              <w:rPr>
                <w:rFonts w:ascii="Times New Roman" w:hAnsi="Times New Roman" w:cs="Times New Roman"/>
              </w:rPr>
              <w:t>1,0</w:t>
            </w:r>
          </w:p>
        </w:tc>
      </w:tr>
    </w:tbl>
    <w:p w:rsidR="00F3392C" w:rsidRPr="00ED273D" w:rsidRDefault="00F3392C" w:rsidP="00F3392C">
      <w:pPr>
        <w:pStyle w:val="ConsPlusNormal"/>
        <w:jc w:val="both"/>
        <w:rPr>
          <w:rFonts w:ascii="Times New Roman" w:hAnsi="Times New Roman" w:cs="Times New Roman"/>
        </w:rPr>
      </w:pP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Требования к молоднякам основных лесообразующих пород, площади которых подлежат отнесению к землям, на которых расположены леса, представлены в таблицах 1 </w:t>
      </w:r>
      <w:hyperlink w:anchor="Par255" w:tooltip="Критерии и требования к посадочному материалу лесных" w:history="1">
        <w:r w:rsidRPr="00ED273D">
          <w:rPr>
            <w:rFonts w:ascii="Times New Roman" w:hAnsi="Times New Roman" w:cs="Times New Roman"/>
            <w:sz w:val="28"/>
            <w:szCs w:val="28"/>
          </w:rPr>
          <w:t>Приложений 1</w:t>
        </w:r>
      </w:hyperlink>
      <w:r w:rsidRPr="00ED273D">
        <w:rPr>
          <w:rFonts w:ascii="Times New Roman" w:hAnsi="Times New Roman" w:cs="Times New Roman"/>
          <w:sz w:val="28"/>
          <w:szCs w:val="28"/>
        </w:rPr>
        <w:t xml:space="preserve"> - </w:t>
      </w:r>
      <w:hyperlink w:anchor="Par7023" w:tooltip="Критерии и требования к посадочному материалу лесных" w:history="1">
        <w:r w:rsidRPr="00ED273D">
          <w:rPr>
            <w:rFonts w:ascii="Times New Roman" w:hAnsi="Times New Roman" w:cs="Times New Roman"/>
            <w:sz w:val="28"/>
            <w:szCs w:val="28"/>
          </w:rPr>
          <w:t>41</w:t>
        </w:r>
      </w:hyperlink>
      <w:r w:rsidRPr="00ED273D">
        <w:rPr>
          <w:rFonts w:ascii="Times New Roman" w:hAnsi="Times New Roman" w:cs="Times New Roman"/>
          <w:sz w:val="28"/>
          <w:szCs w:val="28"/>
        </w:rPr>
        <w:t xml:space="preserve"> Правил лесовосстановления. Критерии и требования к посадочному материалу и молоднякам лесных древесных пород, не включенных в </w:t>
      </w:r>
      <w:hyperlink w:anchor="Par249" w:tooltip="КРИТЕРИИ И ТРЕБОВАНИЯ" w:history="1">
        <w:r w:rsidRPr="00ED273D">
          <w:rPr>
            <w:rFonts w:ascii="Times New Roman" w:hAnsi="Times New Roman" w:cs="Times New Roman"/>
            <w:sz w:val="28"/>
            <w:szCs w:val="28"/>
          </w:rPr>
          <w:t>Приложения 1</w:t>
        </w:r>
      </w:hyperlink>
      <w:r w:rsidRPr="00ED273D">
        <w:rPr>
          <w:rFonts w:ascii="Times New Roman" w:hAnsi="Times New Roman" w:cs="Times New Roman"/>
          <w:sz w:val="28"/>
          <w:szCs w:val="28"/>
        </w:rPr>
        <w:t xml:space="preserve"> - </w:t>
      </w:r>
      <w:hyperlink w:anchor="Par7017" w:tooltip="КРИТЕРИИ И ТРЕБОВАНИЯ" w:history="1">
        <w:r w:rsidRPr="00ED273D">
          <w:rPr>
            <w:rFonts w:ascii="Times New Roman" w:hAnsi="Times New Roman" w:cs="Times New Roman"/>
            <w:sz w:val="28"/>
            <w:szCs w:val="28"/>
          </w:rPr>
          <w:t>41</w:t>
        </w:r>
      </w:hyperlink>
      <w:r w:rsidRPr="00ED273D">
        <w:rPr>
          <w:rFonts w:ascii="Times New Roman" w:hAnsi="Times New Roman" w:cs="Times New Roman"/>
          <w:sz w:val="28"/>
          <w:szCs w:val="28"/>
        </w:rPr>
        <w:t xml:space="preserve"> Правил лесовосстановления устанавливаются лесохозяйственными регламентами лесничеств. Способы лесовосстановления в зависимости от количества жизнеспособного подроста и молодняка главных лесных древесных пород по лесным породам и лесорастительным условиям, не включенным в </w:t>
      </w:r>
      <w:hyperlink w:anchor="Par249" w:tooltip="КРИТЕРИИ И ТРЕБОВАНИЯ" w:history="1">
        <w:r w:rsidRPr="00ED273D">
          <w:rPr>
            <w:rFonts w:ascii="Times New Roman" w:hAnsi="Times New Roman" w:cs="Times New Roman"/>
            <w:sz w:val="28"/>
            <w:szCs w:val="28"/>
          </w:rPr>
          <w:t>Приложения 1</w:t>
        </w:r>
      </w:hyperlink>
      <w:r w:rsidRPr="00ED273D">
        <w:rPr>
          <w:rFonts w:ascii="Times New Roman" w:hAnsi="Times New Roman" w:cs="Times New Roman"/>
          <w:sz w:val="28"/>
          <w:szCs w:val="28"/>
        </w:rPr>
        <w:t xml:space="preserve"> - </w:t>
      </w:r>
      <w:hyperlink w:anchor="Par7017" w:tooltip="КРИТЕРИИ И ТРЕБОВАНИЯ" w:history="1">
        <w:r w:rsidRPr="00ED273D">
          <w:rPr>
            <w:rFonts w:ascii="Times New Roman" w:hAnsi="Times New Roman" w:cs="Times New Roman"/>
            <w:sz w:val="28"/>
            <w:szCs w:val="28"/>
          </w:rPr>
          <w:t>41</w:t>
        </w:r>
      </w:hyperlink>
      <w:r w:rsidRPr="00ED273D">
        <w:rPr>
          <w:rFonts w:ascii="Times New Roman" w:hAnsi="Times New Roman" w:cs="Times New Roman"/>
          <w:sz w:val="28"/>
          <w:szCs w:val="28"/>
        </w:rPr>
        <w:t xml:space="preserve"> Правил лесовосстановления, устанавливаются лесохозяйственными регламентами лесничеств.</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Лесовосстановление на землях, занятых ранее лесами, поврежденными промышленными выбросами, рекреационными нагрузками, вредными </w:t>
      </w:r>
      <w:r w:rsidRPr="00ED273D">
        <w:rPr>
          <w:rFonts w:ascii="Times New Roman" w:hAnsi="Times New Roman" w:cs="Times New Roman"/>
          <w:sz w:val="28"/>
          <w:szCs w:val="28"/>
        </w:rPr>
        <w:lastRenderedPageBreak/>
        <w:t>организмами и подверженных иным негативным природным и антропогенным воздействиям, должно обеспечивать формирование лесных насаждений, устойчивых к этим негативным факторам.</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Критерии и требования к посадочному материалу и молоднякам лесных древесных пород, поврежденных негативными воздействиями, устанавливаются лесохозяйственными регламентами лесничеств.</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 защитных лесах и на особо защитных участках лесов лесовосстановление должно обеспечивать формирование лесных насаждений, соответствующих целевому назначению категорий защитных лесов и особо защитных участков лесов.</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Лица, указанные в </w:t>
      </w:r>
      <w:hyperlink w:anchor="Par66" w:tooltip="в) лицами, осуществляющими рубку лесных насаждений при использовании лесов в соответствии со статьями 43 - 46 Лесного кодекса Российской Федерации (Собрание законодательства Российской Федерации, 2006, N 50, ст. 5278; 2020, N 17, ст. 2725), в том числе при соз" w:history="1">
        <w:r w:rsidRPr="00ED273D">
          <w:rPr>
            <w:rFonts w:ascii="Times New Roman" w:hAnsi="Times New Roman" w:cs="Times New Roman"/>
            <w:sz w:val="28"/>
            <w:szCs w:val="28"/>
          </w:rPr>
          <w:t>подпункте «в» пункта 6</w:t>
        </w:r>
      </w:hyperlink>
      <w:r w:rsidRPr="00ED273D">
        <w:rPr>
          <w:rFonts w:ascii="Times New Roman" w:hAnsi="Times New Roman" w:cs="Times New Roman"/>
          <w:sz w:val="28"/>
          <w:szCs w:val="28"/>
        </w:rPr>
        <w:t xml:space="preserve"> Правил лесовосстановления, обязаны выполнять работы по лесовосстановлению в порядке, установленном Правительством Российской Федерации на основании </w:t>
      </w:r>
      <w:hyperlink r:id="rId82" w:history="1">
        <w:r w:rsidRPr="00ED273D">
          <w:rPr>
            <w:rFonts w:ascii="Times New Roman" w:hAnsi="Times New Roman" w:cs="Times New Roman"/>
            <w:sz w:val="28"/>
            <w:szCs w:val="28"/>
          </w:rPr>
          <w:t>части 2 статьи 63.1</w:t>
        </w:r>
      </w:hyperlink>
      <w:r w:rsidRPr="00ED273D">
        <w:rPr>
          <w:rFonts w:ascii="Times New Roman" w:hAnsi="Times New Roman" w:cs="Times New Roman"/>
          <w:sz w:val="28"/>
          <w:szCs w:val="28"/>
        </w:rPr>
        <w:t xml:space="preserve"> Лесного кодекса Российской Федерации, а также в соответствии Правилами лесовосстановления.</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Лица, указанные в </w:t>
      </w:r>
      <w:hyperlink w:anchor="Par67" w:tooltip="г) лицами, осуществляющими строительство зданий, строений, сооружений в границах лесопарковых зеленых поясов либо ходатайствующими об изменении их границ, в том числе в целях перевода земель лесного фонда, включенных в состав лесопарковых зеленых поясов, в зем" w:history="1">
        <w:r w:rsidRPr="00ED273D">
          <w:rPr>
            <w:rFonts w:ascii="Times New Roman" w:hAnsi="Times New Roman" w:cs="Times New Roman"/>
            <w:sz w:val="28"/>
            <w:szCs w:val="28"/>
          </w:rPr>
          <w:t>подпункте «г» пункта 6</w:t>
        </w:r>
      </w:hyperlink>
      <w:r w:rsidRPr="00ED273D">
        <w:rPr>
          <w:rFonts w:ascii="Times New Roman" w:hAnsi="Times New Roman" w:cs="Times New Roman"/>
          <w:sz w:val="28"/>
          <w:szCs w:val="28"/>
        </w:rPr>
        <w:t xml:space="preserve"> Правил лесовосстановления, обязаны выполнять работы по лесовосстановлению в порядке, установленном Правительством Российской Федерации на основании </w:t>
      </w:r>
      <w:hyperlink r:id="rId83" w:history="1">
        <w:r w:rsidRPr="00ED273D">
          <w:rPr>
            <w:rFonts w:ascii="Times New Roman" w:hAnsi="Times New Roman" w:cs="Times New Roman"/>
            <w:sz w:val="28"/>
            <w:szCs w:val="28"/>
          </w:rPr>
          <w:t>пункта 6 статьи 62.4</w:t>
        </w:r>
      </w:hyperlink>
      <w:r w:rsidRPr="00ED273D">
        <w:rPr>
          <w:rFonts w:ascii="Times New Roman" w:hAnsi="Times New Roman" w:cs="Times New Roman"/>
          <w:sz w:val="28"/>
          <w:szCs w:val="28"/>
        </w:rPr>
        <w:t xml:space="preserve"> Федерального закона от 10.01.2002 № 7-ФЗ «Об охране окружающей среды», а также в соответствии с Правилами лесовосстановления.</w:t>
      </w:r>
    </w:p>
    <w:p w:rsidR="00F3392C" w:rsidRPr="00ED273D" w:rsidRDefault="00F3392C" w:rsidP="00F3392C">
      <w:pPr>
        <w:widowControl w:val="0"/>
        <w:autoSpaceDE w:val="0"/>
        <w:autoSpaceDN w:val="0"/>
        <w:adjustRightInd w:val="0"/>
        <w:ind w:firstLine="709"/>
        <w:jc w:val="both"/>
        <w:rPr>
          <w:sz w:val="28"/>
          <w:szCs w:val="28"/>
        </w:rPr>
      </w:pPr>
      <w:r w:rsidRPr="00ED273D">
        <w:rPr>
          <w:sz w:val="28"/>
          <w:szCs w:val="28"/>
        </w:rPr>
        <w:t>Определение способов лесовосстановления на землях, нуждающихся в лесовосстановлении, осуществляется по таксационным описаниям с учетом целевого назначения выращиваемых лесных насаждений, лесоводственных особенностей древесных пород, типов лесов, а также в зависимости от состояния подроста и молодняка ценных древесных пород:</w:t>
      </w:r>
    </w:p>
    <w:p w:rsidR="00F3392C" w:rsidRPr="00ED273D" w:rsidRDefault="00F3392C" w:rsidP="00F3392C">
      <w:pPr>
        <w:pStyle w:val="ConsPlusNormal"/>
        <w:jc w:val="both"/>
        <w:rPr>
          <w:rFonts w:ascii="Times New Roman" w:hAnsi="Times New Roman" w:cs="Times New Roman"/>
        </w:rPr>
      </w:pPr>
    </w:p>
    <w:tbl>
      <w:tblPr>
        <w:tblW w:w="0" w:type="auto"/>
        <w:tblLayout w:type="fixed"/>
        <w:tblCellMar>
          <w:left w:w="0" w:type="dxa"/>
          <w:right w:w="0" w:type="dxa"/>
        </w:tblCellMar>
        <w:tblLook w:val="0000" w:firstRow="0" w:lastRow="0" w:firstColumn="0" w:lastColumn="0" w:noHBand="0" w:noVBand="0"/>
      </w:tblPr>
      <w:tblGrid>
        <w:gridCol w:w="1587"/>
        <w:gridCol w:w="1464"/>
        <w:gridCol w:w="1128"/>
        <w:gridCol w:w="3764"/>
        <w:gridCol w:w="2127"/>
      </w:tblGrid>
      <w:tr w:rsidR="00F3392C" w:rsidRPr="00ED273D" w:rsidTr="007D6F3B">
        <w:trPr>
          <w:trHeight w:val="20"/>
        </w:trPr>
        <w:tc>
          <w:tcPr>
            <w:tcW w:w="3051" w:type="dxa"/>
            <w:gridSpan w:val="2"/>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Способы лесовосстановления</w:t>
            </w:r>
          </w:p>
        </w:tc>
        <w:tc>
          <w:tcPr>
            <w:tcW w:w="1128"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Древесные породы</w:t>
            </w:r>
          </w:p>
        </w:tc>
        <w:tc>
          <w:tcPr>
            <w:tcW w:w="3764"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Группы типов леса, типы лесорастительных условий</w:t>
            </w:r>
          </w:p>
        </w:tc>
        <w:tc>
          <w:tcPr>
            <w:tcW w:w="2127"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Количество жизнеспособного подроста и молодняка, тыс. штук на 1 га</w:t>
            </w:r>
          </w:p>
        </w:tc>
      </w:tr>
      <w:tr w:rsidR="00F3392C" w:rsidRPr="00ED273D" w:rsidTr="007D6F3B">
        <w:trPr>
          <w:trHeight w:val="20"/>
        </w:trPr>
        <w:tc>
          <w:tcPr>
            <w:tcW w:w="3051" w:type="dxa"/>
            <w:gridSpan w:val="2"/>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1</w:t>
            </w:r>
          </w:p>
        </w:tc>
        <w:tc>
          <w:tcPr>
            <w:tcW w:w="1128"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2</w:t>
            </w:r>
          </w:p>
        </w:tc>
        <w:tc>
          <w:tcPr>
            <w:tcW w:w="3764"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3</w:t>
            </w:r>
          </w:p>
        </w:tc>
        <w:tc>
          <w:tcPr>
            <w:tcW w:w="2127" w:type="dxa"/>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4</w:t>
            </w:r>
          </w:p>
        </w:tc>
      </w:tr>
      <w:tr w:rsidR="00F3392C" w:rsidRPr="00ED273D" w:rsidTr="007D6F3B">
        <w:trPr>
          <w:trHeight w:val="20"/>
        </w:trPr>
        <w:tc>
          <w:tcPr>
            <w:tcW w:w="1587" w:type="dxa"/>
            <w:vMerge w:val="restart"/>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r w:rsidRPr="00ED273D">
              <w:rPr>
                <w:rFonts w:ascii="Times New Roman" w:hAnsi="Times New Roman" w:cs="Times New Roman"/>
              </w:rPr>
              <w:t>Естественное лесовосстановление</w:t>
            </w:r>
          </w:p>
        </w:tc>
        <w:tc>
          <w:tcPr>
            <w:tcW w:w="1464" w:type="dxa"/>
            <w:vMerge w:val="restart"/>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r w:rsidRPr="00ED273D">
              <w:rPr>
                <w:rFonts w:ascii="Times New Roman" w:hAnsi="Times New Roman" w:cs="Times New Roman"/>
              </w:rPr>
              <w:t>путем мероприятий по сохранению подроста, ухода за подростом</w:t>
            </w:r>
          </w:p>
        </w:tc>
        <w:tc>
          <w:tcPr>
            <w:tcW w:w="1128" w:type="dxa"/>
            <w:vMerge w:val="restart"/>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r w:rsidRPr="00ED273D">
              <w:rPr>
                <w:rFonts w:ascii="Times New Roman" w:hAnsi="Times New Roman" w:cs="Times New Roman"/>
              </w:rPr>
              <w:t>Сосна, лиственница</w:t>
            </w:r>
          </w:p>
        </w:tc>
        <w:tc>
          <w:tcPr>
            <w:tcW w:w="3764" w:type="dxa"/>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Лишайниковые, вересковые, брусничные</w:t>
            </w:r>
          </w:p>
        </w:tc>
        <w:tc>
          <w:tcPr>
            <w:tcW w:w="2127" w:type="dxa"/>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Более 1,7</w:t>
            </w:r>
          </w:p>
        </w:tc>
      </w:tr>
      <w:tr w:rsidR="00F3392C" w:rsidRPr="00ED273D" w:rsidTr="007D6F3B">
        <w:trPr>
          <w:trHeight w:val="20"/>
        </w:trPr>
        <w:tc>
          <w:tcPr>
            <w:tcW w:w="1587"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p>
        </w:tc>
        <w:tc>
          <w:tcPr>
            <w:tcW w:w="1464"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p>
        </w:tc>
        <w:tc>
          <w:tcPr>
            <w:tcW w:w="1128"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p>
        </w:tc>
        <w:tc>
          <w:tcPr>
            <w:tcW w:w="3764" w:type="dxa"/>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Кисличные, черничные</w:t>
            </w:r>
          </w:p>
        </w:tc>
        <w:tc>
          <w:tcPr>
            <w:tcW w:w="2127" w:type="dxa"/>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Более 1,2</w:t>
            </w:r>
          </w:p>
        </w:tc>
      </w:tr>
      <w:tr w:rsidR="00F3392C" w:rsidRPr="00ED273D" w:rsidTr="007D6F3B">
        <w:trPr>
          <w:trHeight w:val="20"/>
        </w:trPr>
        <w:tc>
          <w:tcPr>
            <w:tcW w:w="1587"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p>
        </w:tc>
        <w:tc>
          <w:tcPr>
            <w:tcW w:w="1464"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p>
        </w:tc>
        <w:tc>
          <w:tcPr>
            <w:tcW w:w="1128"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p>
        </w:tc>
        <w:tc>
          <w:tcPr>
            <w:tcW w:w="3764" w:type="dxa"/>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Долгомошные, травяно-болотные, сфагновые</w:t>
            </w:r>
          </w:p>
        </w:tc>
        <w:tc>
          <w:tcPr>
            <w:tcW w:w="2127" w:type="dxa"/>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Более 1,2</w:t>
            </w:r>
          </w:p>
        </w:tc>
      </w:tr>
      <w:tr w:rsidR="00F3392C" w:rsidRPr="00ED273D" w:rsidTr="007D6F3B">
        <w:trPr>
          <w:trHeight w:val="20"/>
        </w:trPr>
        <w:tc>
          <w:tcPr>
            <w:tcW w:w="1587"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p>
        </w:tc>
        <w:tc>
          <w:tcPr>
            <w:tcW w:w="1464"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p>
        </w:tc>
        <w:tc>
          <w:tcPr>
            <w:tcW w:w="1128" w:type="dxa"/>
            <w:vMerge w:val="restart"/>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r w:rsidRPr="00ED273D">
              <w:rPr>
                <w:rFonts w:ascii="Times New Roman" w:hAnsi="Times New Roman" w:cs="Times New Roman"/>
              </w:rPr>
              <w:t>Ель</w:t>
            </w:r>
          </w:p>
        </w:tc>
        <w:tc>
          <w:tcPr>
            <w:tcW w:w="3764" w:type="dxa"/>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Лишайниковые, вересковые, брусничные</w:t>
            </w:r>
          </w:p>
        </w:tc>
        <w:tc>
          <w:tcPr>
            <w:tcW w:w="2127" w:type="dxa"/>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Более 1,7</w:t>
            </w:r>
          </w:p>
        </w:tc>
      </w:tr>
      <w:tr w:rsidR="00F3392C" w:rsidRPr="00ED273D" w:rsidTr="007D6F3B">
        <w:trPr>
          <w:trHeight w:val="20"/>
        </w:trPr>
        <w:tc>
          <w:tcPr>
            <w:tcW w:w="1587"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p>
        </w:tc>
        <w:tc>
          <w:tcPr>
            <w:tcW w:w="1464"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p>
        </w:tc>
        <w:tc>
          <w:tcPr>
            <w:tcW w:w="1128"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p>
        </w:tc>
        <w:tc>
          <w:tcPr>
            <w:tcW w:w="3764" w:type="dxa"/>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Кисличные, черничные</w:t>
            </w:r>
          </w:p>
        </w:tc>
        <w:tc>
          <w:tcPr>
            <w:tcW w:w="2127" w:type="dxa"/>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Более 1,5</w:t>
            </w:r>
          </w:p>
        </w:tc>
      </w:tr>
      <w:tr w:rsidR="00F3392C" w:rsidRPr="00ED273D" w:rsidTr="007D6F3B">
        <w:trPr>
          <w:trHeight w:val="20"/>
        </w:trPr>
        <w:tc>
          <w:tcPr>
            <w:tcW w:w="1587"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p>
        </w:tc>
        <w:tc>
          <w:tcPr>
            <w:tcW w:w="1464"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p>
        </w:tc>
        <w:tc>
          <w:tcPr>
            <w:tcW w:w="1128"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p>
        </w:tc>
        <w:tc>
          <w:tcPr>
            <w:tcW w:w="3764" w:type="dxa"/>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Долгомошные, травяно-болотные, сфагновые</w:t>
            </w:r>
          </w:p>
        </w:tc>
        <w:tc>
          <w:tcPr>
            <w:tcW w:w="2127" w:type="dxa"/>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Более 1,5</w:t>
            </w:r>
          </w:p>
        </w:tc>
      </w:tr>
      <w:tr w:rsidR="00F3392C" w:rsidRPr="00ED273D" w:rsidTr="007D6F3B">
        <w:trPr>
          <w:trHeight w:val="20"/>
        </w:trPr>
        <w:tc>
          <w:tcPr>
            <w:tcW w:w="1587"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p>
        </w:tc>
        <w:tc>
          <w:tcPr>
            <w:tcW w:w="1464" w:type="dxa"/>
            <w:vMerge w:val="restart"/>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r w:rsidRPr="00ED273D">
              <w:rPr>
                <w:rFonts w:ascii="Times New Roman" w:hAnsi="Times New Roman" w:cs="Times New Roman"/>
              </w:rPr>
              <w:t>путем минерализации почвы</w:t>
            </w:r>
          </w:p>
        </w:tc>
        <w:tc>
          <w:tcPr>
            <w:tcW w:w="1128" w:type="dxa"/>
            <w:vMerge w:val="restart"/>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r w:rsidRPr="00ED273D">
              <w:rPr>
                <w:rFonts w:ascii="Times New Roman" w:hAnsi="Times New Roman" w:cs="Times New Roman"/>
              </w:rPr>
              <w:t>Сосна, лиственница</w:t>
            </w:r>
          </w:p>
        </w:tc>
        <w:tc>
          <w:tcPr>
            <w:tcW w:w="3764" w:type="dxa"/>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Лишайниковые, вересковые, брусничные</w:t>
            </w:r>
          </w:p>
        </w:tc>
        <w:tc>
          <w:tcPr>
            <w:tcW w:w="2127" w:type="dxa"/>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0,7 - 1,7</w:t>
            </w:r>
          </w:p>
        </w:tc>
      </w:tr>
      <w:tr w:rsidR="00F3392C" w:rsidRPr="00ED273D" w:rsidTr="007D6F3B">
        <w:trPr>
          <w:trHeight w:val="20"/>
        </w:trPr>
        <w:tc>
          <w:tcPr>
            <w:tcW w:w="1587"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p>
        </w:tc>
        <w:tc>
          <w:tcPr>
            <w:tcW w:w="1464"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p>
        </w:tc>
        <w:tc>
          <w:tcPr>
            <w:tcW w:w="1128"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p>
        </w:tc>
        <w:tc>
          <w:tcPr>
            <w:tcW w:w="3764" w:type="dxa"/>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Кисличные, черничные</w:t>
            </w:r>
          </w:p>
        </w:tc>
        <w:tc>
          <w:tcPr>
            <w:tcW w:w="2127" w:type="dxa"/>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0,7 - 1,5</w:t>
            </w:r>
          </w:p>
        </w:tc>
      </w:tr>
      <w:tr w:rsidR="00F3392C" w:rsidRPr="00ED273D" w:rsidTr="007D6F3B">
        <w:trPr>
          <w:trHeight w:val="20"/>
        </w:trPr>
        <w:tc>
          <w:tcPr>
            <w:tcW w:w="1587"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p>
        </w:tc>
        <w:tc>
          <w:tcPr>
            <w:tcW w:w="1464"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p>
        </w:tc>
        <w:tc>
          <w:tcPr>
            <w:tcW w:w="1128"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p>
        </w:tc>
        <w:tc>
          <w:tcPr>
            <w:tcW w:w="3764" w:type="dxa"/>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Долгомошные, травяно-болотные, сфагновые</w:t>
            </w:r>
          </w:p>
        </w:tc>
        <w:tc>
          <w:tcPr>
            <w:tcW w:w="2127" w:type="dxa"/>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w:t>
            </w:r>
          </w:p>
        </w:tc>
      </w:tr>
      <w:tr w:rsidR="00F3392C" w:rsidRPr="00ED273D" w:rsidTr="007D6F3B">
        <w:trPr>
          <w:trHeight w:val="20"/>
        </w:trPr>
        <w:tc>
          <w:tcPr>
            <w:tcW w:w="1587"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p>
        </w:tc>
        <w:tc>
          <w:tcPr>
            <w:tcW w:w="1464"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p>
        </w:tc>
        <w:tc>
          <w:tcPr>
            <w:tcW w:w="1128" w:type="dxa"/>
            <w:vMerge w:val="restart"/>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r w:rsidRPr="00ED273D">
              <w:rPr>
                <w:rFonts w:ascii="Times New Roman" w:hAnsi="Times New Roman" w:cs="Times New Roman"/>
              </w:rPr>
              <w:t>Ель</w:t>
            </w:r>
          </w:p>
        </w:tc>
        <w:tc>
          <w:tcPr>
            <w:tcW w:w="3764" w:type="dxa"/>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Лишайниковые, вересковые, брусничные</w:t>
            </w:r>
          </w:p>
        </w:tc>
        <w:tc>
          <w:tcPr>
            <w:tcW w:w="2127" w:type="dxa"/>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0,7 - 1,7</w:t>
            </w:r>
          </w:p>
        </w:tc>
      </w:tr>
      <w:tr w:rsidR="00F3392C" w:rsidRPr="00ED273D" w:rsidTr="007D6F3B">
        <w:trPr>
          <w:trHeight w:val="20"/>
        </w:trPr>
        <w:tc>
          <w:tcPr>
            <w:tcW w:w="1587"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p>
        </w:tc>
        <w:tc>
          <w:tcPr>
            <w:tcW w:w="1464"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p>
        </w:tc>
        <w:tc>
          <w:tcPr>
            <w:tcW w:w="1128"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p>
        </w:tc>
        <w:tc>
          <w:tcPr>
            <w:tcW w:w="3764" w:type="dxa"/>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Кисличные, черничные</w:t>
            </w:r>
          </w:p>
        </w:tc>
        <w:tc>
          <w:tcPr>
            <w:tcW w:w="2127" w:type="dxa"/>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0,7 - 1,5</w:t>
            </w:r>
          </w:p>
        </w:tc>
      </w:tr>
      <w:tr w:rsidR="00F3392C" w:rsidRPr="00ED273D" w:rsidTr="007D6F3B">
        <w:trPr>
          <w:trHeight w:val="20"/>
        </w:trPr>
        <w:tc>
          <w:tcPr>
            <w:tcW w:w="1587"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p>
        </w:tc>
        <w:tc>
          <w:tcPr>
            <w:tcW w:w="1464"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p>
        </w:tc>
        <w:tc>
          <w:tcPr>
            <w:tcW w:w="1128"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p>
        </w:tc>
        <w:tc>
          <w:tcPr>
            <w:tcW w:w="3764" w:type="dxa"/>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Долгомошные, травяно-болотные, сфагновые</w:t>
            </w:r>
          </w:p>
        </w:tc>
        <w:tc>
          <w:tcPr>
            <w:tcW w:w="2127" w:type="dxa"/>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1,6</w:t>
            </w:r>
          </w:p>
        </w:tc>
      </w:tr>
      <w:tr w:rsidR="00F3392C" w:rsidRPr="00ED273D" w:rsidTr="007D6F3B">
        <w:trPr>
          <w:trHeight w:val="20"/>
        </w:trPr>
        <w:tc>
          <w:tcPr>
            <w:tcW w:w="3051" w:type="dxa"/>
            <w:gridSpan w:val="2"/>
            <w:vMerge w:val="restart"/>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r w:rsidRPr="00ED273D">
              <w:rPr>
                <w:rFonts w:ascii="Times New Roman" w:hAnsi="Times New Roman" w:cs="Times New Roman"/>
              </w:rPr>
              <w:t>Комбинированное лесовосстановление</w:t>
            </w:r>
          </w:p>
        </w:tc>
        <w:tc>
          <w:tcPr>
            <w:tcW w:w="1128" w:type="dxa"/>
            <w:vMerge w:val="restart"/>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r w:rsidRPr="00ED273D">
              <w:rPr>
                <w:rFonts w:ascii="Times New Roman" w:hAnsi="Times New Roman" w:cs="Times New Roman"/>
              </w:rPr>
              <w:t>Сосна, лиственница</w:t>
            </w:r>
          </w:p>
        </w:tc>
        <w:tc>
          <w:tcPr>
            <w:tcW w:w="3764" w:type="dxa"/>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Лишайниковые, вересковые, брусничные</w:t>
            </w:r>
          </w:p>
        </w:tc>
        <w:tc>
          <w:tcPr>
            <w:tcW w:w="2127" w:type="dxa"/>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1,2 - 1,6</w:t>
            </w:r>
          </w:p>
        </w:tc>
      </w:tr>
      <w:tr w:rsidR="00F3392C" w:rsidRPr="00ED273D" w:rsidTr="007D6F3B">
        <w:trPr>
          <w:trHeight w:val="20"/>
        </w:trPr>
        <w:tc>
          <w:tcPr>
            <w:tcW w:w="3051" w:type="dxa"/>
            <w:gridSpan w:val="2"/>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p>
        </w:tc>
        <w:tc>
          <w:tcPr>
            <w:tcW w:w="1128"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p>
        </w:tc>
        <w:tc>
          <w:tcPr>
            <w:tcW w:w="3764" w:type="dxa"/>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Кисличные, черничные</w:t>
            </w:r>
          </w:p>
        </w:tc>
        <w:tc>
          <w:tcPr>
            <w:tcW w:w="2127" w:type="dxa"/>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1,2 - 1,6</w:t>
            </w:r>
          </w:p>
        </w:tc>
      </w:tr>
      <w:tr w:rsidR="00F3392C" w:rsidRPr="00ED273D" w:rsidTr="007D6F3B">
        <w:trPr>
          <w:trHeight w:val="20"/>
        </w:trPr>
        <w:tc>
          <w:tcPr>
            <w:tcW w:w="3051" w:type="dxa"/>
            <w:gridSpan w:val="2"/>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p>
        </w:tc>
        <w:tc>
          <w:tcPr>
            <w:tcW w:w="1128"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p>
        </w:tc>
        <w:tc>
          <w:tcPr>
            <w:tcW w:w="3764" w:type="dxa"/>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Долгомошные, травяно-болотные, сфагновые</w:t>
            </w:r>
          </w:p>
        </w:tc>
        <w:tc>
          <w:tcPr>
            <w:tcW w:w="2127" w:type="dxa"/>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w:t>
            </w:r>
          </w:p>
        </w:tc>
      </w:tr>
      <w:tr w:rsidR="00F3392C" w:rsidRPr="00ED273D" w:rsidTr="007D6F3B">
        <w:trPr>
          <w:trHeight w:val="20"/>
        </w:trPr>
        <w:tc>
          <w:tcPr>
            <w:tcW w:w="3051" w:type="dxa"/>
            <w:gridSpan w:val="2"/>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p>
        </w:tc>
        <w:tc>
          <w:tcPr>
            <w:tcW w:w="1128" w:type="dxa"/>
            <w:vMerge w:val="restart"/>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r w:rsidRPr="00ED273D">
              <w:rPr>
                <w:rFonts w:ascii="Times New Roman" w:hAnsi="Times New Roman" w:cs="Times New Roman"/>
              </w:rPr>
              <w:t>Ель</w:t>
            </w:r>
          </w:p>
        </w:tc>
        <w:tc>
          <w:tcPr>
            <w:tcW w:w="3764" w:type="dxa"/>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Кисличные, черничные</w:t>
            </w:r>
          </w:p>
        </w:tc>
        <w:tc>
          <w:tcPr>
            <w:tcW w:w="2127" w:type="dxa"/>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1,2 - 1,6</w:t>
            </w:r>
          </w:p>
        </w:tc>
      </w:tr>
      <w:tr w:rsidR="00F3392C" w:rsidRPr="00ED273D" w:rsidTr="007D6F3B">
        <w:trPr>
          <w:trHeight w:val="20"/>
        </w:trPr>
        <w:tc>
          <w:tcPr>
            <w:tcW w:w="3051" w:type="dxa"/>
            <w:gridSpan w:val="2"/>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p>
        </w:tc>
        <w:tc>
          <w:tcPr>
            <w:tcW w:w="1128"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p>
        </w:tc>
        <w:tc>
          <w:tcPr>
            <w:tcW w:w="3764" w:type="dxa"/>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Долгомошные, травяно-болотные, сфагновые</w:t>
            </w:r>
          </w:p>
        </w:tc>
        <w:tc>
          <w:tcPr>
            <w:tcW w:w="2127" w:type="dxa"/>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w:t>
            </w:r>
          </w:p>
        </w:tc>
      </w:tr>
      <w:tr w:rsidR="00F3392C" w:rsidRPr="00ED273D" w:rsidTr="007D6F3B">
        <w:trPr>
          <w:trHeight w:val="20"/>
        </w:trPr>
        <w:tc>
          <w:tcPr>
            <w:tcW w:w="3051" w:type="dxa"/>
            <w:gridSpan w:val="2"/>
            <w:vMerge w:val="restart"/>
            <w:tcBorders>
              <w:top w:val="single" w:sz="4" w:space="0" w:color="auto"/>
              <w:left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r w:rsidRPr="00ED273D">
              <w:rPr>
                <w:rFonts w:ascii="Times New Roman" w:hAnsi="Times New Roman" w:cs="Times New Roman"/>
              </w:rPr>
              <w:lastRenderedPageBreak/>
              <w:t>Искусственное лесовосстановление</w:t>
            </w:r>
          </w:p>
        </w:tc>
        <w:tc>
          <w:tcPr>
            <w:tcW w:w="1128" w:type="dxa"/>
            <w:vMerge w:val="restart"/>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r w:rsidRPr="00ED273D">
              <w:rPr>
                <w:rFonts w:ascii="Times New Roman" w:hAnsi="Times New Roman" w:cs="Times New Roman"/>
              </w:rPr>
              <w:t>Сосна, лиственница</w:t>
            </w:r>
          </w:p>
        </w:tc>
        <w:tc>
          <w:tcPr>
            <w:tcW w:w="3764" w:type="dxa"/>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Лишайниковые, вересковые, брусничные</w:t>
            </w:r>
          </w:p>
        </w:tc>
        <w:tc>
          <w:tcPr>
            <w:tcW w:w="2127" w:type="dxa"/>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Менее 0,6</w:t>
            </w:r>
          </w:p>
        </w:tc>
      </w:tr>
      <w:tr w:rsidR="00F3392C" w:rsidRPr="00ED273D" w:rsidTr="007D6F3B">
        <w:trPr>
          <w:trHeight w:val="20"/>
        </w:trPr>
        <w:tc>
          <w:tcPr>
            <w:tcW w:w="3051" w:type="dxa"/>
            <w:gridSpan w:val="2"/>
            <w:vMerge/>
            <w:tcBorders>
              <w:left w:val="single" w:sz="4" w:space="0" w:color="auto"/>
              <w:right w:val="single" w:sz="4" w:space="0" w:color="auto"/>
            </w:tcBorders>
          </w:tcPr>
          <w:p w:rsidR="00F3392C" w:rsidRPr="00ED273D" w:rsidRDefault="00F3392C" w:rsidP="007D6F3B">
            <w:pPr>
              <w:pStyle w:val="ConsPlusNormal"/>
              <w:ind w:firstLine="5"/>
              <w:rPr>
                <w:rFonts w:ascii="Times New Roman" w:hAnsi="Times New Roman" w:cs="Times New Roman"/>
              </w:rPr>
            </w:pPr>
          </w:p>
        </w:tc>
        <w:tc>
          <w:tcPr>
            <w:tcW w:w="1128"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p>
        </w:tc>
        <w:tc>
          <w:tcPr>
            <w:tcW w:w="3764" w:type="dxa"/>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Кисличные, черничные</w:t>
            </w:r>
          </w:p>
        </w:tc>
        <w:tc>
          <w:tcPr>
            <w:tcW w:w="2127" w:type="dxa"/>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Менее 0,5</w:t>
            </w:r>
          </w:p>
        </w:tc>
      </w:tr>
      <w:tr w:rsidR="00F3392C" w:rsidRPr="00ED273D" w:rsidTr="007D6F3B">
        <w:trPr>
          <w:trHeight w:val="20"/>
        </w:trPr>
        <w:tc>
          <w:tcPr>
            <w:tcW w:w="3051" w:type="dxa"/>
            <w:gridSpan w:val="2"/>
            <w:vMerge/>
            <w:tcBorders>
              <w:left w:val="single" w:sz="4" w:space="0" w:color="auto"/>
              <w:right w:val="single" w:sz="4" w:space="0" w:color="auto"/>
            </w:tcBorders>
          </w:tcPr>
          <w:p w:rsidR="00F3392C" w:rsidRPr="00ED273D" w:rsidRDefault="00F3392C" w:rsidP="007D6F3B">
            <w:pPr>
              <w:pStyle w:val="ConsPlusNormal"/>
              <w:ind w:firstLine="5"/>
              <w:rPr>
                <w:rFonts w:ascii="Times New Roman" w:hAnsi="Times New Roman" w:cs="Times New Roman"/>
              </w:rPr>
            </w:pPr>
          </w:p>
        </w:tc>
        <w:tc>
          <w:tcPr>
            <w:tcW w:w="1128" w:type="dxa"/>
            <w:vMerge/>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p>
        </w:tc>
        <w:tc>
          <w:tcPr>
            <w:tcW w:w="3764" w:type="dxa"/>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Долгомошные, травяно-болотные, сфагновые</w:t>
            </w:r>
          </w:p>
        </w:tc>
        <w:tc>
          <w:tcPr>
            <w:tcW w:w="2127" w:type="dxa"/>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Менее 0,5</w:t>
            </w:r>
          </w:p>
        </w:tc>
      </w:tr>
      <w:tr w:rsidR="00F3392C" w:rsidRPr="00ED273D" w:rsidTr="007D6F3B">
        <w:trPr>
          <w:trHeight w:val="20"/>
        </w:trPr>
        <w:tc>
          <w:tcPr>
            <w:tcW w:w="3051" w:type="dxa"/>
            <w:gridSpan w:val="2"/>
            <w:vMerge/>
            <w:tcBorders>
              <w:left w:val="single" w:sz="4" w:space="0" w:color="auto"/>
              <w:right w:val="single" w:sz="4" w:space="0" w:color="auto"/>
            </w:tcBorders>
          </w:tcPr>
          <w:p w:rsidR="00F3392C" w:rsidRPr="00ED273D" w:rsidRDefault="00F3392C" w:rsidP="007D6F3B">
            <w:pPr>
              <w:pStyle w:val="ConsPlusNormal"/>
              <w:ind w:firstLine="5"/>
              <w:rPr>
                <w:rFonts w:ascii="Times New Roman" w:hAnsi="Times New Roman" w:cs="Times New Roman"/>
              </w:rPr>
            </w:pPr>
          </w:p>
        </w:tc>
        <w:tc>
          <w:tcPr>
            <w:tcW w:w="1128" w:type="dxa"/>
            <w:vMerge w:val="restart"/>
            <w:tcBorders>
              <w:top w:val="single" w:sz="4" w:space="0" w:color="auto"/>
              <w:left w:val="single" w:sz="4" w:space="0" w:color="auto"/>
              <w:bottom w:val="single" w:sz="4" w:space="0" w:color="auto"/>
              <w:right w:val="single" w:sz="4" w:space="0" w:color="auto"/>
            </w:tcBorders>
            <w:vAlign w:val="center"/>
          </w:tcPr>
          <w:p w:rsidR="00F3392C" w:rsidRPr="00ED273D" w:rsidRDefault="00F3392C" w:rsidP="007D6F3B">
            <w:pPr>
              <w:pStyle w:val="ConsPlusNormal"/>
              <w:ind w:firstLine="5"/>
              <w:rPr>
                <w:rFonts w:ascii="Times New Roman" w:hAnsi="Times New Roman" w:cs="Times New Roman"/>
              </w:rPr>
            </w:pPr>
            <w:r w:rsidRPr="00ED273D">
              <w:rPr>
                <w:rFonts w:ascii="Times New Roman" w:hAnsi="Times New Roman" w:cs="Times New Roman"/>
              </w:rPr>
              <w:t>Ель</w:t>
            </w:r>
          </w:p>
        </w:tc>
        <w:tc>
          <w:tcPr>
            <w:tcW w:w="3764" w:type="dxa"/>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Лишайниковые, вересковые, брусничные</w:t>
            </w:r>
          </w:p>
        </w:tc>
        <w:tc>
          <w:tcPr>
            <w:tcW w:w="2127" w:type="dxa"/>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Менее 0,7</w:t>
            </w:r>
          </w:p>
        </w:tc>
      </w:tr>
      <w:tr w:rsidR="00F3392C" w:rsidRPr="00ED273D" w:rsidTr="007D6F3B">
        <w:trPr>
          <w:trHeight w:val="20"/>
        </w:trPr>
        <w:tc>
          <w:tcPr>
            <w:tcW w:w="3051" w:type="dxa"/>
            <w:gridSpan w:val="2"/>
            <w:vMerge/>
            <w:tcBorders>
              <w:left w:val="single" w:sz="4" w:space="0" w:color="auto"/>
              <w:right w:val="single" w:sz="4" w:space="0" w:color="auto"/>
            </w:tcBorders>
          </w:tcPr>
          <w:p w:rsidR="00F3392C" w:rsidRPr="00ED273D" w:rsidRDefault="00F3392C" w:rsidP="007D6F3B">
            <w:pPr>
              <w:pStyle w:val="ConsPlusNormal"/>
              <w:ind w:firstLine="5"/>
              <w:rPr>
                <w:rFonts w:ascii="Times New Roman" w:hAnsi="Times New Roman" w:cs="Times New Roman"/>
              </w:rPr>
            </w:pPr>
          </w:p>
        </w:tc>
        <w:tc>
          <w:tcPr>
            <w:tcW w:w="1128" w:type="dxa"/>
            <w:vMerge/>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rPr>
                <w:rFonts w:ascii="Times New Roman" w:hAnsi="Times New Roman" w:cs="Times New Roman"/>
              </w:rPr>
            </w:pPr>
          </w:p>
        </w:tc>
        <w:tc>
          <w:tcPr>
            <w:tcW w:w="3764" w:type="dxa"/>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Кисличные, черничные</w:t>
            </w:r>
          </w:p>
        </w:tc>
        <w:tc>
          <w:tcPr>
            <w:tcW w:w="2127" w:type="dxa"/>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Менее 0,7</w:t>
            </w:r>
          </w:p>
        </w:tc>
      </w:tr>
      <w:tr w:rsidR="00F3392C" w:rsidRPr="00ED273D" w:rsidTr="007D6F3B">
        <w:trPr>
          <w:trHeight w:val="20"/>
        </w:trPr>
        <w:tc>
          <w:tcPr>
            <w:tcW w:w="3051" w:type="dxa"/>
            <w:gridSpan w:val="2"/>
            <w:vMerge/>
            <w:tcBorders>
              <w:left w:val="single" w:sz="4" w:space="0" w:color="auto"/>
              <w:bottom w:val="single" w:sz="4" w:space="0" w:color="auto"/>
              <w:right w:val="single" w:sz="4" w:space="0" w:color="auto"/>
            </w:tcBorders>
          </w:tcPr>
          <w:p w:rsidR="00F3392C" w:rsidRPr="00ED273D" w:rsidRDefault="00F3392C" w:rsidP="007D6F3B">
            <w:pPr>
              <w:pStyle w:val="ConsPlusNormal"/>
              <w:ind w:firstLine="5"/>
              <w:rPr>
                <w:rFonts w:ascii="Times New Roman" w:hAnsi="Times New Roman" w:cs="Times New Roman"/>
              </w:rPr>
            </w:pPr>
          </w:p>
        </w:tc>
        <w:tc>
          <w:tcPr>
            <w:tcW w:w="1128" w:type="dxa"/>
            <w:vMerge/>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rPr>
                <w:rFonts w:ascii="Times New Roman" w:hAnsi="Times New Roman" w:cs="Times New Roman"/>
              </w:rPr>
            </w:pPr>
          </w:p>
        </w:tc>
        <w:tc>
          <w:tcPr>
            <w:tcW w:w="3764" w:type="dxa"/>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Долгомошные, травяно-болотные, сфагновые</w:t>
            </w:r>
          </w:p>
        </w:tc>
        <w:tc>
          <w:tcPr>
            <w:tcW w:w="2127" w:type="dxa"/>
            <w:tcBorders>
              <w:top w:val="single" w:sz="4" w:space="0" w:color="auto"/>
              <w:left w:val="single" w:sz="4" w:space="0" w:color="auto"/>
              <w:bottom w:val="single" w:sz="4" w:space="0" w:color="auto"/>
              <w:right w:val="single" w:sz="4" w:space="0" w:color="auto"/>
            </w:tcBorders>
          </w:tcPr>
          <w:p w:rsidR="00F3392C" w:rsidRPr="00ED273D" w:rsidRDefault="00F3392C" w:rsidP="007D6F3B">
            <w:pPr>
              <w:pStyle w:val="ConsPlusNormal"/>
              <w:ind w:firstLine="5"/>
              <w:jc w:val="center"/>
              <w:rPr>
                <w:rFonts w:ascii="Times New Roman" w:hAnsi="Times New Roman" w:cs="Times New Roman"/>
              </w:rPr>
            </w:pPr>
            <w:r w:rsidRPr="00ED273D">
              <w:rPr>
                <w:rFonts w:ascii="Times New Roman" w:hAnsi="Times New Roman" w:cs="Times New Roman"/>
              </w:rPr>
              <w:t>Менее 0,6</w:t>
            </w:r>
          </w:p>
        </w:tc>
      </w:tr>
    </w:tbl>
    <w:p w:rsidR="00F3392C" w:rsidRPr="00ED273D" w:rsidRDefault="00F3392C" w:rsidP="00F3392C">
      <w:pPr>
        <w:pStyle w:val="ConsPlusTitle"/>
        <w:ind w:firstLine="709"/>
        <w:outlineLvl w:val="1"/>
        <w:rPr>
          <w:rFonts w:ascii="Times New Roman" w:hAnsi="Times New Roman" w:cs="Times New Roman"/>
          <w:b w:val="0"/>
          <w:bCs w:val="0"/>
          <w:i/>
          <w:sz w:val="28"/>
          <w:szCs w:val="28"/>
        </w:rPr>
      </w:pPr>
    </w:p>
    <w:p w:rsidR="00F3392C" w:rsidRPr="00ED273D" w:rsidRDefault="00F3392C" w:rsidP="00C26736">
      <w:pPr>
        <w:pStyle w:val="ConsPlusTitle"/>
        <w:ind w:firstLine="709"/>
        <w:jc w:val="center"/>
        <w:outlineLvl w:val="1"/>
        <w:rPr>
          <w:rFonts w:ascii="Times New Roman" w:hAnsi="Times New Roman" w:cs="Times New Roman"/>
          <w:b w:val="0"/>
          <w:bCs w:val="0"/>
          <w:sz w:val="28"/>
          <w:szCs w:val="28"/>
          <w:u w:val="single"/>
        </w:rPr>
      </w:pPr>
      <w:r w:rsidRPr="00ED273D">
        <w:rPr>
          <w:rFonts w:ascii="Times New Roman" w:hAnsi="Times New Roman" w:cs="Times New Roman"/>
          <w:b w:val="0"/>
          <w:bCs w:val="0"/>
          <w:sz w:val="28"/>
          <w:szCs w:val="28"/>
          <w:u w:val="single"/>
        </w:rPr>
        <w:t>Естественное лесовосстановление</w:t>
      </w:r>
    </w:p>
    <w:p w:rsidR="00F3392C" w:rsidRPr="00ED273D" w:rsidRDefault="00F3392C" w:rsidP="00F3392C">
      <w:pPr>
        <w:pStyle w:val="ConsPlusNormal"/>
        <w:ind w:firstLine="709"/>
        <w:jc w:val="both"/>
        <w:rPr>
          <w:rFonts w:ascii="Times New Roman" w:hAnsi="Times New Roman" w:cs="Times New Roman"/>
          <w:sz w:val="28"/>
          <w:szCs w:val="28"/>
        </w:rPr>
      </w:pP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Естественное лесовосстановление вследствие природных процессов планируется и проектируется:</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 на участках с наличием жизнеспособного подроста и молодняка главных лесных древесных пород в количестве не менее полуторной нормы, предусмотренной таблицей 2 </w:t>
      </w:r>
      <w:hyperlink w:anchor="Par332" w:tooltip="Способы лесовосстановления в зависимости от количества" w:history="1">
        <w:r w:rsidRPr="00ED273D">
          <w:rPr>
            <w:rFonts w:ascii="Times New Roman" w:hAnsi="Times New Roman" w:cs="Times New Roman"/>
            <w:sz w:val="28"/>
            <w:szCs w:val="28"/>
          </w:rPr>
          <w:t>Приложений 1</w:t>
        </w:r>
      </w:hyperlink>
      <w:r w:rsidRPr="00ED273D">
        <w:rPr>
          <w:rFonts w:ascii="Times New Roman" w:hAnsi="Times New Roman" w:cs="Times New Roman"/>
          <w:sz w:val="28"/>
          <w:szCs w:val="28"/>
        </w:rPr>
        <w:t xml:space="preserve"> - </w:t>
      </w:r>
      <w:hyperlink w:anchor="Par7104" w:tooltip="Способы лесовосстановления в зависимости от количества" w:history="1">
        <w:r w:rsidRPr="00ED273D">
          <w:rPr>
            <w:rFonts w:ascii="Times New Roman" w:hAnsi="Times New Roman" w:cs="Times New Roman"/>
            <w:sz w:val="28"/>
            <w:szCs w:val="28"/>
          </w:rPr>
          <w:t>41</w:t>
        </w:r>
      </w:hyperlink>
      <w:r w:rsidRPr="00ED273D">
        <w:rPr>
          <w:rFonts w:ascii="Times New Roman" w:hAnsi="Times New Roman" w:cs="Times New Roman"/>
          <w:sz w:val="28"/>
          <w:szCs w:val="28"/>
        </w:rPr>
        <w:t xml:space="preserve"> для соответствующего лесного района по естественному лесовосстановлению путем мер по сохранению подроста;</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при рубке насаждений древесных пород, способных к вегетативному возобновлению, если невозможно семенное возобновление, а вегетативное возобновление соответствует целям ведения хозяйства;</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 при рубке лесных насаждений при выполнении сейсморазведочных работ лицами, использующими леса в соответствии со </w:t>
      </w:r>
      <w:hyperlink r:id="rId84" w:history="1">
        <w:r w:rsidRPr="00ED273D">
          <w:rPr>
            <w:rFonts w:ascii="Times New Roman" w:hAnsi="Times New Roman" w:cs="Times New Roman"/>
            <w:sz w:val="28"/>
            <w:szCs w:val="28"/>
          </w:rPr>
          <w:t>статьей 43</w:t>
        </w:r>
      </w:hyperlink>
      <w:r w:rsidRPr="00ED273D">
        <w:rPr>
          <w:rFonts w:ascii="Times New Roman" w:hAnsi="Times New Roman" w:cs="Times New Roman"/>
          <w:sz w:val="28"/>
          <w:szCs w:val="28"/>
        </w:rPr>
        <w:t xml:space="preserve"> Лесного кодекса Российской Федерации.</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 отношении участка, где проектируется естественное лесовосстановление вследствие природных процессов в проекте лесовосстановления обозначается срок отнесения земель, предназначенных для лесовосстановления, к землям на которых расположены леса.</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Требование для лесных участков, предназначенных для проведения лесовосстановления на которых лесовосстановительные мероприятия осуществляются лицами, указанными в </w:t>
      </w:r>
      <w:hyperlink w:anchor="Par64" w:tooltip="а) лицами, осуществляющими рубки лесных насаждений в соответствии с Лесным кодексом Российской Федерации, за исключением случаев, предусмотренных частями 2 и 4 статьи 29.1, статьей 30, частью 4.1 статьи 32 Лесного кодекса Российской Федерации (Собрание законод" w:history="1">
        <w:r w:rsidRPr="00ED273D">
          <w:rPr>
            <w:rFonts w:ascii="Times New Roman" w:hAnsi="Times New Roman" w:cs="Times New Roman"/>
            <w:sz w:val="28"/>
            <w:szCs w:val="28"/>
          </w:rPr>
          <w:t>подпунктах «а»</w:t>
        </w:r>
      </w:hyperlink>
      <w:r w:rsidRPr="00ED273D">
        <w:rPr>
          <w:rFonts w:ascii="Times New Roman" w:hAnsi="Times New Roman" w:cs="Times New Roman"/>
          <w:sz w:val="28"/>
          <w:szCs w:val="28"/>
        </w:rPr>
        <w:t xml:space="preserve"> и </w:t>
      </w:r>
      <w:hyperlink w:anchor="Par65" w:tooltip="б) органами государственной власти, органами местного самоуправления в пределах их полномочий, определенных в соответствии со статьями 81 - 84 Лесного кодекса Российской Федерации (Собрание законодательства Российской Федерации, 2006, N 50, ст. 5278; 2020, N 1" w:history="1">
        <w:r w:rsidRPr="00ED273D">
          <w:rPr>
            <w:rFonts w:ascii="Times New Roman" w:hAnsi="Times New Roman" w:cs="Times New Roman"/>
            <w:sz w:val="28"/>
            <w:szCs w:val="28"/>
          </w:rPr>
          <w:t>«б» пункта 6</w:t>
        </w:r>
      </w:hyperlink>
      <w:r w:rsidRPr="00ED273D">
        <w:rPr>
          <w:rFonts w:ascii="Times New Roman" w:hAnsi="Times New Roman" w:cs="Times New Roman"/>
          <w:sz w:val="28"/>
          <w:szCs w:val="28"/>
        </w:rPr>
        <w:t xml:space="preserve"> Правил лесовосстановления.</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 целях содействия естественному лесовосстановлению осуществляются следующие мероприятия:</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сохранение жизнеспособного укоренившегося подроста и молодняка главных лесных древесных пород при проведении рубок лесных насаждений.</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уход за подростом (молодняком) главных лесных древесных пород на площадях, не занятых лесными насаждениями (оправка подроста, окашивание подроста, изреживание подроста, внесение удобрений, обработка гербицидами);</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минерализация поверхности почвы механическими, химическими или огневыми средствами на местах планируемых рубок спелых и перестойных насаждений, на гарях и площадях, предназначенных для лесовосстановления;</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оставление семенных деревьев, куртин и групп из деревьев лесных древесных пород, количество и схема размещения которых указывается в технологической карте лесосечных работ;</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огораживание участка;</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подавление порослевой и корнеотпрысковой способности деревьев (инъекции арборицидов или окольцовывание).</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lastRenderedPageBreak/>
        <w:t>иные мероприятия указанные в лесохозяйственном регламенте лесничества.</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Меры по сохранению подроста и молодняка лесных насаждений главных лесных древесных пород осуществляются одновременно с проведением рубок лесных насаждений. Рубка в таких случаях проводится преимущественно в зимнее время по снежному покрову с применением технологий, позволяющих обеспечить сохранение от уничтожения и повреждения подроста и молодняка главных лесных древесных пород в количестве, указанном в </w:t>
      </w:r>
      <w:hyperlink w:anchor="Par249" w:tooltip="КРИТЕРИИ И ТРЕБОВАНИЯ" w:history="1">
        <w:r w:rsidRPr="00ED273D">
          <w:rPr>
            <w:rFonts w:ascii="Times New Roman" w:hAnsi="Times New Roman" w:cs="Times New Roman"/>
            <w:sz w:val="28"/>
            <w:szCs w:val="28"/>
          </w:rPr>
          <w:t>приложениях 1</w:t>
        </w:r>
      </w:hyperlink>
      <w:r w:rsidRPr="00ED273D">
        <w:rPr>
          <w:rFonts w:ascii="Times New Roman" w:hAnsi="Times New Roman" w:cs="Times New Roman"/>
          <w:sz w:val="28"/>
          <w:szCs w:val="28"/>
        </w:rPr>
        <w:t xml:space="preserve"> - </w:t>
      </w:r>
      <w:hyperlink w:anchor="Par7017" w:tooltip="КРИТЕРИИ И ТРЕБОВАНИЯ" w:history="1">
        <w:r w:rsidRPr="00ED273D">
          <w:rPr>
            <w:rFonts w:ascii="Times New Roman" w:hAnsi="Times New Roman" w:cs="Times New Roman"/>
            <w:sz w:val="28"/>
            <w:szCs w:val="28"/>
          </w:rPr>
          <w:t>41</w:t>
        </w:r>
      </w:hyperlink>
      <w:r w:rsidRPr="00ED273D">
        <w:rPr>
          <w:rFonts w:ascii="Times New Roman" w:hAnsi="Times New Roman" w:cs="Times New Roman"/>
          <w:sz w:val="28"/>
          <w:szCs w:val="28"/>
        </w:rPr>
        <w:t xml:space="preserve"> к Правилам лесовосстановления.</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После проведения рубок проводится обследование и уход за сохраненным подростом и молодняком лесных древесных пород путем освобождения от завалов порубочными остатками, вырубки сломанных и поврежденных экземпляров. В случае, если при обследовании количество жизнеспособного подроста и молодняка главных лесных древесных пород оказывается недостаточным, лица ответственные за лесовосстановление вносят изменения в проект лесовосстановления и проводят искусственное или комбинированное лесовосстановление в течение двух лет с момента осмотра мест рубок.</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Сохранению и уходу подлежат жизнеспособный подрост и молодняк главных лесных древесных пород в соответствующих им природно-климатических условиях.</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Для защиты подроста главных лесных древесных пород от неблагоприятных факторов среды на вырубках, создания условий успешного роста и формирования лесных хозяйственно ценных насаждений полностью или частично сохраняются подрост сопутствующих лесных древесных пород и кустарниковые породы.</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Жизнеспособные подрост и молодняк лесных насаждений хвойных пород характеризуются следующими признаками: густая хвоя, зеленая или темно-зеленая окраска хвои, заметно выраженная мутовчатость, островершинная или конусообразная симметричная густая или средней густоты крона протяженностью до 1/3 высоты ствола в группах и до 1/2 высоты ствола - при одиночном размещении, прирост по высоте за последние 3 - 5 лет не утрачен, прирост вершинного побега равен (или более) приросту боковых ветвей верхней половины кроны, стволики прямые неповрежденные, гладкая или мелкочешуйчатая кора без лишайников.</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Растущий на валежнике подрост и молодняк лесных насаждений хвойных пород относятся по указанным признакам к жизнеспособному в том случае, если валежная древесина разложилась, а корни подроста проникли в минеральную часть почвы.</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 сосняках, произрастающих на песчаных и супесчаных почвах, подрост еловых лесных насаждений сохраняется при условии, если еловое насаждение не будет снижать качества и продуктивности древостоя.</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Жизнеспособный подрост лесных насаждений лиственных пород характеризуется нормальным облиствением кроны, пропорционально развитыми по высоте и диаметру стволиками.</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Пораженный вредными организмами, слаборазвитый и поврежденный при рубке леса подрост должен быть срублен.</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lastRenderedPageBreak/>
        <w:t>Подрост всех древесных пород подразделяется:</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по высоте - на три категории: мелкий - до 0,5 метра, средний - 0,6 - 1,5 метра и крупный - более 1,5 метра. Подлежащий сохранению молодняк учитывается вместе с крупным подростом;</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по густоте - на три категории: редкий - до 2 тысяч, средней густоты - 2 - 8 тысяч, густой - более 8 тысяч растений на 1 гектаре;</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по распределению по площади - на три категории в зависимости от встречаемости: равномерный - встречаемость свыше или равна 65%, неравномерный - встречаемость 40 - 65%, групповой (не менее 10 штук мелких или 5 штук средних и крупных экземпляров жизнеспособного и сомкнутого подроста). Встречаемость подроста рассчитывается как отношение количества учетных площадок с растениями к общему количеству учетных площадок, заложенных на лесосеке, вырубке.</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При наличии подроста разных высот его учет следует производить с распределением на группы по категориям крупности.</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Для определения количества подроста применяются коэффициенты пересчета мелкого и среднего подроста в крупный. Для мелкого подроста применяется коэффициент 0,5, среднего - 0,8, крупного - 1,0. Если подрост смешанный по составу оценка возобновления производится по главным лесным древесным породам, соответствующим природно-климатическим условиям.</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Учет подроста и молодняка проводится методами, обеспечивающими определение их количества и жизнеспособности с ошибкой точности определения не более 10 процентов.</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Учет подроста проводится на площадках размером 10 м</w:t>
      </w:r>
      <w:r w:rsidRPr="00ED273D">
        <w:rPr>
          <w:rFonts w:ascii="Times New Roman" w:hAnsi="Times New Roman" w:cs="Times New Roman"/>
          <w:sz w:val="28"/>
          <w:szCs w:val="28"/>
          <w:vertAlign w:val="superscript"/>
        </w:rPr>
        <w:t>2</w:t>
      </w:r>
      <w:r w:rsidRPr="00ED273D">
        <w:rPr>
          <w:rFonts w:ascii="Times New Roman" w:hAnsi="Times New Roman" w:cs="Times New Roman"/>
          <w:sz w:val="28"/>
          <w:szCs w:val="28"/>
        </w:rPr>
        <w:t>, которые размещаются на лентах перечета, размещенных по диагоналям исследуемого участка. Во всех случаях должно быть соблюдено заранее определенное расстояние между площадками на лентах перечета - через 10 м. На делянках площадью до 5 га закладывается 30 учетных площадок на делянках от 5 до 10 га - 50 и свыше 10 га - 100 площадок.</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Содействие естественному лесовосстановлению путем огораживания участка проводится в случае опасности повреждения и уничтожения всходов и подроста древесных растений дикими или домашними животными.</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Содействие естественному лесовосстановлению путем минерализации поверхности почвы проводится на площадях, на которых имеются источники семян главных лесных древесных пород лесных насаждений (примыкающие лесные насаждения, отдельные семенные деревья или их группы, куртины, полосы, под пологом поступающих в рубку лесных насаждений с полнотой не более 0,6).</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При этом, количество подроста, до начала проведения работ по минерализации почвы, должно соответствовать критериям предусмотренным таблицей 2 </w:t>
      </w:r>
      <w:hyperlink w:anchor="Par332" w:tooltip="Способы лесовосстановления в зависимости от количества" w:history="1">
        <w:r w:rsidRPr="00ED273D">
          <w:rPr>
            <w:rFonts w:ascii="Times New Roman" w:hAnsi="Times New Roman" w:cs="Times New Roman"/>
            <w:sz w:val="28"/>
            <w:szCs w:val="28"/>
          </w:rPr>
          <w:t>Приложений 1</w:t>
        </w:r>
      </w:hyperlink>
      <w:r w:rsidRPr="00ED273D">
        <w:rPr>
          <w:rFonts w:ascii="Times New Roman" w:hAnsi="Times New Roman" w:cs="Times New Roman"/>
          <w:sz w:val="28"/>
          <w:szCs w:val="28"/>
        </w:rPr>
        <w:t xml:space="preserve"> - </w:t>
      </w:r>
      <w:hyperlink w:anchor="Par7104" w:tooltip="Способы лесовосстановления в зависимости от количества" w:history="1">
        <w:r w:rsidRPr="00ED273D">
          <w:rPr>
            <w:rFonts w:ascii="Times New Roman" w:hAnsi="Times New Roman" w:cs="Times New Roman"/>
            <w:sz w:val="28"/>
            <w:szCs w:val="28"/>
          </w:rPr>
          <w:t>41</w:t>
        </w:r>
      </w:hyperlink>
      <w:r w:rsidRPr="00ED273D">
        <w:rPr>
          <w:rFonts w:ascii="Times New Roman" w:hAnsi="Times New Roman" w:cs="Times New Roman"/>
          <w:sz w:val="28"/>
          <w:szCs w:val="28"/>
        </w:rPr>
        <w:t xml:space="preserve"> для соответствующего лесного района по естественному лесовосстановлению путем минерализации почвы.</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Площадь минерализации должна составлять не менее 25 - 30% поверхности почвы до начала опадения семян главных лесных древесных пород. Минерализация поверхности почвы проводится как в виде отдельного мероприятия по содействию естественному лесовосстановлению, так и в </w:t>
      </w:r>
      <w:r w:rsidRPr="00ED273D">
        <w:rPr>
          <w:rFonts w:ascii="Times New Roman" w:hAnsi="Times New Roman" w:cs="Times New Roman"/>
          <w:sz w:val="28"/>
          <w:szCs w:val="28"/>
        </w:rPr>
        <w:lastRenderedPageBreak/>
        <w:t xml:space="preserve">комплексе с иными мероприятиями, указанными в </w:t>
      </w:r>
      <w:hyperlink w:anchor="Par95" w:tooltip="17. В целях содействия естественному лесовосстановлению осуществляются следующие мероприятия:" w:history="1">
        <w:r w:rsidRPr="00ED273D">
          <w:rPr>
            <w:rFonts w:ascii="Times New Roman" w:hAnsi="Times New Roman" w:cs="Times New Roman"/>
            <w:sz w:val="28"/>
            <w:szCs w:val="28"/>
          </w:rPr>
          <w:t>пункте 17</w:t>
        </w:r>
      </w:hyperlink>
      <w:r w:rsidRPr="00ED273D">
        <w:rPr>
          <w:rFonts w:ascii="Times New Roman" w:hAnsi="Times New Roman" w:cs="Times New Roman"/>
          <w:sz w:val="28"/>
          <w:szCs w:val="28"/>
        </w:rPr>
        <w:t xml:space="preserve"> Правил лесовосстановления</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Минерализация поверхности почвы осуществляется путем обработки травяного покрова, мощности лесной подстилки, количества семенных деревьев.</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При приемке работ по содействию естественному лесовосстановлению учету может подлежать подрост всех главных пород.</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 целях предотвращения зарастания участка с проведенными мерами содействия естественному лесовосстановлению нежелательной травянистой и древесно-кустарниковой растительностью проводится лесоводственный уход за сохраненным подростом и молодняком лесных древесных пород путем уничтожения или предупреждения появления травянистой и нежелательной древесной растительности механическими или химическими средствами.</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Применение химических средств для борьбы (гербицидов, арборицидов) с нежелательной травянистой и древесно-кустарниковой растительностью при проведении лесоводственного ухода, предусмотренного </w:t>
      </w:r>
      <w:hyperlink w:anchor="Par127" w:tooltip="22. В целях предотвращения зарастания участка с проведенными мерами содействия естественному лесовосстановлению нежелательной травянистой и древесно-кустарниковой растительностью проводится лесоводственный уход за сохраненным подростом и молодняком лесных древ" w:history="1">
        <w:r w:rsidRPr="00ED273D">
          <w:rPr>
            <w:rFonts w:ascii="Times New Roman" w:hAnsi="Times New Roman" w:cs="Times New Roman"/>
            <w:sz w:val="28"/>
            <w:szCs w:val="28"/>
          </w:rPr>
          <w:t>пунктом 22</w:t>
        </w:r>
      </w:hyperlink>
      <w:r w:rsidRPr="00ED273D">
        <w:rPr>
          <w:rFonts w:ascii="Times New Roman" w:hAnsi="Times New Roman" w:cs="Times New Roman"/>
          <w:sz w:val="28"/>
          <w:szCs w:val="28"/>
        </w:rPr>
        <w:t xml:space="preserve"> Правил лесовосстановления, проводится в производительных лесорастительных условиях с учетом требований охраны окружающей среды в соответствии с законодательством Российской Федерации.</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Результаты мероприятий по содействию естественному лесовосстановлению признаются достаточными в случае их соответствия критериям и требованиям к молоднякам, площади которых подлежат отнесению к землям, на которых расположены леса, приведенным в лесохозяйственных регламентах лесничеств, а по основным лесоообразующим породам в самых распространенных лесорастительных условиях в таблицах 1 </w:t>
      </w:r>
      <w:hyperlink w:anchor="Par255" w:tooltip="Критерии и требования к посадочному материалу лесных" w:history="1">
        <w:r w:rsidRPr="00ED273D">
          <w:rPr>
            <w:rFonts w:ascii="Times New Roman" w:hAnsi="Times New Roman" w:cs="Times New Roman"/>
            <w:sz w:val="28"/>
            <w:szCs w:val="28"/>
          </w:rPr>
          <w:t>Приложений 1</w:t>
        </w:r>
      </w:hyperlink>
      <w:r w:rsidRPr="00ED273D">
        <w:rPr>
          <w:rFonts w:ascii="Times New Roman" w:hAnsi="Times New Roman" w:cs="Times New Roman"/>
          <w:sz w:val="28"/>
          <w:szCs w:val="28"/>
        </w:rPr>
        <w:t xml:space="preserve"> - </w:t>
      </w:r>
      <w:hyperlink w:anchor="Par7023" w:tooltip="Критерии и требования к посадочному материалу лесных" w:history="1">
        <w:r w:rsidRPr="00ED273D">
          <w:rPr>
            <w:rFonts w:ascii="Times New Roman" w:hAnsi="Times New Roman" w:cs="Times New Roman"/>
            <w:sz w:val="28"/>
            <w:szCs w:val="28"/>
          </w:rPr>
          <w:t>41</w:t>
        </w:r>
      </w:hyperlink>
      <w:r w:rsidRPr="00ED273D">
        <w:rPr>
          <w:rFonts w:ascii="Times New Roman" w:hAnsi="Times New Roman" w:cs="Times New Roman"/>
          <w:sz w:val="28"/>
          <w:szCs w:val="28"/>
        </w:rPr>
        <w:t xml:space="preserve"> к Правилам лесовосстановления.</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Оценка результатов мер содействия естественному лесовосстановлению осуществляется не ранее чем через два года после проведения работ.</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Приемка работ по содействию естественному лесовосстановлению проводится до установления устойчивого снежного покрова более 10 см.</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 лесах с режимом ограниченной хозяйственной деятельности, в том числе в лесах национальных парков, природных заповедников и других, меры содействия естественному лесовосстановлению могут осуществляться при условии, если они не нарушают режима соответствующих территорий.</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Участки леса с естественным лесовосстановлением вследствие природных процессов, относятся к землям, на которых расположены леса, при их соответствии критериям и требованиям к молоднякам, площади которых подлежат отнесению к землям, на которых расположены леса, установленными в приложении 4.</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Работы по содействию естественному лесовосстановлению считаются законченными при отнесении участка к землям, занятым лесными насаждениями.</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Лесовосстановительные мероприятия вследствие природных процессов, осуществляемые при рубке лесных насаждений при выполнении сейсморазведочных работ лицами, использующими леса в соответствии со </w:t>
      </w:r>
      <w:hyperlink r:id="rId85" w:history="1">
        <w:r w:rsidRPr="00ED273D">
          <w:rPr>
            <w:rFonts w:ascii="Times New Roman" w:hAnsi="Times New Roman" w:cs="Times New Roman"/>
            <w:sz w:val="28"/>
            <w:szCs w:val="28"/>
          </w:rPr>
          <w:t>статьей 43</w:t>
        </w:r>
      </w:hyperlink>
      <w:r w:rsidRPr="00ED273D">
        <w:rPr>
          <w:rFonts w:ascii="Times New Roman" w:hAnsi="Times New Roman" w:cs="Times New Roman"/>
          <w:sz w:val="28"/>
          <w:szCs w:val="28"/>
        </w:rPr>
        <w:t xml:space="preserve"> Лесного кодекса Российской Федерации, определяются и считаются выполненными в соответствии с проектом лесовосстановления.</w:t>
      </w:r>
    </w:p>
    <w:p w:rsidR="00F3392C" w:rsidRPr="00ED273D" w:rsidRDefault="00F3392C" w:rsidP="00C26736">
      <w:pPr>
        <w:pStyle w:val="ConsPlusTitle"/>
        <w:ind w:firstLine="709"/>
        <w:jc w:val="center"/>
        <w:outlineLvl w:val="1"/>
        <w:rPr>
          <w:rFonts w:ascii="Times New Roman" w:hAnsi="Times New Roman" w:cs="Times New Roman"/>
          <w:b w:val="0"/>
          <w:bCs w:val="0"/>
          <w:sz w:val="28"/>
          <w:szCs w:val="28"/>
          <w:u w:val="single"/>
        </w:rPr>
      </w:pPr>
      <w:r w:rsidRPr="00ED273D">
        <w:rPr>
          <w:rFonts w:ascii="Times New Roman" w:hAnsi="Times New Roman" w:cs="Times New Roman"/>
          <w:b w:val="0"/>
          <w:bCs w:val="0"/>
          <w:sz w:val="28"/>
          <w:szCs w:val="28"/>
          <w:u w:val="single"/>
        </w:rPr>
        <w:lastRenderedPageBreak/>
        <w:t>Искусственное и комбинированное лесовосстановление</w:t>
      </w:r>
    </w:p>
    <w:p w:rsidR="00F3392C" w:rsidRPr="00ED273D" w:rsidRDefault="00F3392C" w:rsidP="00F3392C">
      <w:pPr>
        <w:pStyle w:val="ConsPlusNormal"/>
        <w:ind w:firstLine="709"/>
        <w:rPr>
          <w:rFonts w:ascii="Times New Roman" w:hAnsi="Times New Roman" w:cs="Times New Roman"/>
          <w:i/>
          <w:sz w:val="28"/>
          <w:szCs w:val="28"/>
        </w:rPr>
      </w:pP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Искусственное лесовосстановление проводится в случае, если невозможно обеспечить естественное лесовосстановление или нецелесообразно комбинированное лесовосстановление хозяйственно ценными лесными древесными породами.</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 целях изменения имеющегося состава и структуры малоценных и низкополнотных лесных насаждений проводится создание лесных культур под пологом леса.</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При обследовании лесного участка определяются его состояние и пригодность для выращивания лесных насаждений, устанавливаются количество и размещение жизнеспособного подроста и молодняка главных лесных древесных пород, уровень захламленности валежником и лесосечными отходами, количество и высота пней, пригодность участка для работы техники, заселенность почвы вредными организмами, уточняется тип лесорастительных условий и определяется технология создания лесных культур.</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 целях создания условий для качественного выполнения всех последующих технологических операций, а также для уменьшения пожарной опасности и улучшения санитарного состояния лесных культур проводится подготовка лесного участка для создания лесных культур.</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Подготовка лесного участка к созданию лесных культур может включать:</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маркировку (обозначение) линий или направления будущих рядов лесных культур или полос обработки почвы и обозначение мест, опасных для работы техники;</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сплошную или полосную (частичную) расчистку площади от валежника, камней, нежелательной древесной растительности, мелких пней, стволов усохших деревьев;</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корчевку пней, препятствующих движению техники или уменьшение их высоты до уровня, не препятствующего движению техники;</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планировку поверхности лесного участка, при необходимости проведение мелиоративных работ, нарезку террас на склонах;</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при необходимости - предварительную борьбу с вредными почвенными организмами.</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на заболоченных, избыточно увлажненных почвах - проведение осушительных мероприятий.</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При расчистке и планировке поверхности лесных участков должно обеспечиваться максимальное сохранение верхнего плодородного слоя почвы.</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Способы обработки почвы выбираются при проектировании искусственного лесовосстановления в зависимости от природно-климатических условий, типов почвы и иных факторов и указываются в проекте лесовосстановления.</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Обработка почвы осуществляется на всем участке (сплошная обработка) или на его части (частичная обработка) механическим, химическим или огневым способами. Основной является механическая обработка почвы с применением техники.</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Сплошная механическая обработка проводится на лесных участках, не </w:t>
      </w:r>
      <w:r w:rsidRPr="00ED273D">
        <w:rPr>
          <w:rFonts w:ascii="Times New Roman" w:hAnsi="Times New Roman" w:cs="Times New Roman"/>
          <w:sz w:val="28"/>
          <w:szCs w:val="28"/>
        </w:rPr>
        <w:lastRenderedPageBreak/>
        <w:t>имеющих на всей территории препятствий для работы техники (при крутизне склонов до 6 градусов и отсутствии водной и ветровой эрозий почвы).</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Частичная механическая обработка почвы осуществляется путем полосной вспашки, минерализации или рыхления почвы на полосах или площадках, нарезки борозд или траншей, образования микроповышений (пластов, гряд, гребней, холмиков), подготовки ямок.</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Подвижные пески закрепляются путем создания кулис из кустарниковых или травянистых растений, постановки механических защит (щитов, ветвей, пучков камыша или соломы), нанесения на поверхность склеивающих веществ и другими способами.</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 горных условиях способ обработки почвы выбирается с учетом географической зональности участка, рельефа, экспозиции и крутизны склонов, водопроницаемости почвообразующей породы, степени каменистости почвы, размеров и доступности лесного участка, опасности возникновения и развития эрозионных процессов.</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Способами обработки почвы в горных условиях являются:</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частичная и сплошная обработка - при крутизне склонов до 6 градусов на мощных и слабокаменистых почвах;</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полосная вспашка или устройство напашных террас - при крутизне до 12 градусов на слабокаменистых почвах;</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устройство гряд - на влажных почвах;</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полосное рыхление, нарезка борозд с рыхлением дна, подготовка микротеррас или канаво-траншей - на сухих и не зарастающих высокостебельной травянистой растительностью свежих каменистых почвах;</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нарезка выемочно-насыпных террас - при крутизне склонов от 12 до 40 градусов на почвах, подстилаемых водопроницаемой материнской породой;</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обработка площадками или прерывистыми полосами, подготовка ямок или траншей - на лесных участках площадью до 3 га.</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Без предварительной обработки почвы допускается создание лесных культур путем посадки саженцев на хорошо очищенных вырубках с количеством пней до 500 штук на 1 гектар при отсутствии опасности возобновления быстрорастущих лесных насаждений малоценных лесных древесных пород.</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Лесные культуры могут создаваться из лесных растений одной главной лесной древесной породы (чистые культуры) или из лесных растений нескольких главных и сопутствующих лесных древесных и кустарниковых пород (смешанные культуры).</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Главная лесная древесная порода выбирается из местных лесных древесных пород и должна отвечать целям лесовосстановления и соответствовать природно-климатическим условиям лесного участка.</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При выборе сопутствующих лесных древесных и кустарниковых пород следует учитывать их влияние на главную лесную древесную породу.</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Сопутствующие лесные древесные и кустарниковые породы вводятся в лесные культуры в основном путем чередования их рядов с рядами главной лесной древесной породы или путем смешения звеньев главной и сопутствующих пород в ряду.</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На вырубках таежной зоны и зоны хвойно-широколиственных лесов на </w:t>
      </w:r>
      <w:r w:rsidRPr="00ED273D">
        <w:rPr>
          <w:rFonts w:ascii="Times New Roman" w:hAnsi="Times New Roman" w:cs="Times New Roman"/>
          <w:sz w:val="28"/>
          <w:szCs w:val="28"/>
        </w:rPr>
        <w:lastRenderedPageBreak/>
        <w:t>свежих, влажных и переувлажненных почвах первоначальная густота культур, создаваемых посадкой сеянцев, должна быть не менее 3 тысяч на 1 гектаре, на сухих почвах в лесостепной зоне, в степной зоне, в зоне пустыни и полупустыни - 4 тысяч штук на 1 гектаре.</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При создании лесных культур посевом семян число посевных мест по сравнению с указанными нормами густоты культур при посадке сеянцев увеличивается на 20%.</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При посадке лесных культур сеянцами и (или) саженцами с закрытой корневой системой количество высаживаемых растений должно быть не менее 2,0 тысяч штук на 1 гектаре (для сеянцев, саженцев дуба с закрытой корневой системой не менее 1,0 тысячи штук на 1 гектаре). Возраст сеянцев должен составлять от 1-го до 2-х лет. Высота сеянца от 8 см, толщина стволика у шейки корня - 2 мм. Торфяной стаканчик сеянца хорошо сформированный, не допускается рассыпание стаканчика, объем стаканчика для ели - от 85 см</w:t>
      </w:r>
      <w:r w:rsidRPr="00ED273D">
        <w:rPr>
          <w:rFonts w:ascii="Times New Roman" w:hAnsi="Times New Roman" w:cs="Times New Roman"/>
          <w:sz w:val="28"/>
          <w:szCs w:val="28"/>
          <w:vertAlign w:val="superscript"/>
        </w:rPr>
        <w:t>3</w:t>
      </w:r>
      <w:r w:rsidRPr="00ED273D">
        <w:rPr>
          <w:rFonts w:ascii="Times New Roman" w:hAnsi="Times New Roman" w:cs="Times New Roman"/>
          <w:sz w:val="28"/>
          <w:szCs w:val="28"/>
        </w:rPr>
        <w:t>, для сосны - от 50 куб. см. Высота стаканчика не меньше - 7,3 см. Сеянцы должны иметь хорошо развитую корневую систему - наличие главного корня и хорошо развитых боковых корней.</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Густота подпологовых культур 1,3 - 2,0 тыс. штук/га - саженцами, количество посадочных мест сеянцами - увеличивается в два раза.</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Лесовосстановление на землях, подверженных воздействию промышленных выбросов, рекреационным нагрузкам, в очагах распространения вредных организмов, подверженных иным негативным природным и антропогенным воздействиям, породный состав, параметры посадочного материала и первоначальная густота посадки (посева) лесных культур определяются на основании специальных обследований.</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Основным методом создания лесных культур является посадка, которая осуществляется различными видами посадочного материала. На почвах, подверженных водной и ветровой эрозиям, на избыточно увлажненных почвах и на участках с быстрым зарастанием посадочных мест растительностью, а также в лесорастительных условиях с недостаточным увлажнением, выполняется посадка лесных культур.</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Для создания лесных культур дуба в зависимости от лесорастительных условий основным методом может являться посев желудями или посадка сеянцами (саженцами).</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Для искусственного и комбинированного лесовосстановления используется посадочный материал, соответствующий критериям и требованиям, указанным в таблицах 1 </w:t>
      </w:r>
      <w:hyperlink w:anchor="Par255" w:tooltip="Критерии и требования к посадочному материалу лесных" w:history="1">
        <w:r w:rsidRPr="00ED273D">
          <w:rPr>
            <w:rFonts w:ascii="Times New Roman" w:hAnsi="Times New Roman" w:cs="Times New Roman"/>
            <w:sz w:val="28"/>
            <w:szCs w:val="28"/>
          </w:rPr>
          <w:t>Приложений 1</w:t>
        </w:r>
      </w:hyperlink>
      <w:r w:rsidRPr="00ED273D">
        <w:rPr>
          <w:rFonts w:ascii="Times New Roman" w:hAnsi="Times New Roman" w:cs="Times New Roman"/>
          <w:sz w:val="28"/>
          <w:szCs w:val="28"/>
        </w:rPr>
        <w:t xml:space="preserve"> - </w:t>
      </w:r>
      <w:hyperlink w:anchor="Par7023" w:tooltip="Критерии и требования к посадочному материалу лесных" w:history="1">
        <w:r w:rsidRPr="00ED273D">
          <w:rPr>
            <w:rFonts w:ascii="Times New Roman" w:hAnsi="Times New Roman" w:cs="Times New Roman"/>
            <w:sz w:val="28"/>
            <w:szCs w:val="28"/>
          </w:rPr>
          <w:t>41</w:t>
        </w:r>
      </w:hyperlink>
      <w:r w:rsidRPr="00ED273D">
        <w:rPr>
          <w:rFonts w:ascii="Times New Roman" w:hAnsi="Times New Roman" w:cs="Times New Roman"/>
          <w:sz w:val="28"/>
          <w:szCs w:val="28"/>
        </w:rPr>
        <w:t xml:space="preserve"> к настоящим Правилам. Допускается применять посадочный материал возраста ниже указанного в таблицах 1 </w:t>
      </w:r>
      <w:hyperlink w:anchor="Par255" w:tooltip="Критерии и требования к посадочному материалу лесных" w:history="1">
        <w:r w:rsidRPr="00ED273D">
          <w:rPr>
            <w:rFonts w:ascii="Times New Roman" w:hAnsi="Times New Roman" w:cs="Times New Roman"/>
            <w:sz w:val="28"/>
            <w:szCs w:val="28"/>
          </w:rPr>
          <w:t>Приложений 1</w:t>
        </w:r>
      </w:hyperlink>
      <w:r w:rsidRPr="00ED273D">
        <w:rPr>
          <w:rFonts w:ascii="Times New Roman" w:hAnsi="Times New Roman" w:cs="Times New Roman"/>
          <w:sz w:val="28"/>
          <w:szCs w:val="28"/>
        </w:rPr>
        <w:t xml:space="preserve"> - </w:t>
      </w:r>
      <w:hyperlink w:anchor="Par7023" w:tooltip="Критерии и требования к посадочному материалу лесных" w:history="1">
        <w:r w:rsidRPr="00ED273D">
          <w:rPr>
            <w:rFonts w:ascii="Times New Roman" w:hAnsi="Times New Roman" w:cs="Times New Roman"/>
            <w:sz w:val="28"/>
            <w:szCs w:val="28"/>
          </w:rPr>
          <w:t>41</w:t>
        </w:r>
      </w:hyperlink>
      <w:r w:rsidRPr="00ED273D">
        <w:rPr>
          <w:rFonts w:ascii="Times New Roman" w:hAnsi="Times New Roman" w:cs="Times New Roman"/>
          <w:sz w:val="28"/>
          <w:szCs w:val="28"/>
        </w:rPr>
        <w:t xml:space="preserve"> к Правилам лесовосстановления, при соответствии его требованиям по высоте и диаметру стволика у корневой шейки.</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Посадка лесных культур черенками, сеянцами, саженцами с открытой корневой системой осуществляется весной, до начала развертывания почек у черенков, сеянцев, саженцев или осенью не позднее, чем за 2 недели до устойчивого замерзания почвы, за исключением участков с переувлажненными, глинистыми и тяжелыми суглинистыми избыточно увлажненными почвами.</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Посев семян лесных растений выполняется весной и осенью.</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lastRenderedPageBreak/>
        <w:t>Посадка и дополнение лесных культур сеянцами, саженцами с закрытой корневой системой осуществляются весной, летом, за исключением засушливых периодов, и осенью не позднее, чем за 2 недели до устойчивого замерзания почвы, за исключением участков с переувлажненными, глинистыми и тяжелыми суглинистыми избыточно увлажненными почвами.</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Дополнение лесных культур сеянцами, саженцами с открытой корневой системой осуществляется весной, до начала развертывания почек у сеянцев, саженцев, и осенью не позднее, чем за 2 недели до устойчивого замерзания почвы, за исключением участков с переувлажненными, глинистыми и тяжелыми суглинистыми избыточно увлажненными почвами.</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 целях предотвращения зарастания поверхности почвы сорной травянистой и древесно-кустарниковой растительностью, накопления влаги в почве, проводятся агротехнический и лесоводственный уходы за лесными культурами.</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К агротехническому уходу относятся:</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ручная оправка растений от завала травой и почвой, заноса песком, размыва и выдувания почвы, выжимания морозом;</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рыхление почвы с одновременным уничтожением травянистой и древесной растительности;</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подавление, скашивание травянистой и древесно-кустарниковой растительности механическим способом;</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применение химических средств (гербицидов, арборицидов) для уничтожения нежелательной травянистой и древесно-кустарниковой растительности;</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дополнение лесных культур, подкормка минеральными удобрениями и полив лесных культур.</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 целях предотвращения гибели лесных культур от заглушения нежелательной древесно-кустарниковой растительностью необходимо предусматривать проведение лесоводственного ухода до момента отнесения к землям, на которых расположены леса.</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К лесоводственному уходу относится уничтожение нежелательной древесно-кустарниковой растительности механическими или химическими средствами.</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Лесоводственный уход направлен на улучшение условий роста для растений главных древесных лесных пород, определенных в проекте лесовосстановления. Изреживание (уменьшение числа) растений главных древесных лесных пород при осуществлении лесоводственного ухода допускается в отношении усохших, поврежденных и ослабленных растений, а также для соблюдения технологии при применении механизированных средств. Допускается сохранение сопутствующих лесных пород для формирования смешанного насаждения в целях сохранения водного почвенного баланса, уменьшения пожарной опасности.</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В лесной зоне агротехнический и лесоводственный уходы проводятся с целью предотвращения снижения прироста лесных насаждений главной древесной породы. В лесостепной и степной зонах, зонах полупустынь и пустынь агротехнический уход направлен на накопление и экономное </w:t>
      </w:r>
      <w:r w:rsidRPr="00ED273D">
        <w:rPr>
          <w:rFonts w:ascii="Times New Roman" w:hAnsi="Times New Roman" w:cs="Times New Roman"/>
          <w:sz w:val="28"/>
          <w:szCs w:val="28"/>
        </w:rPr>
        <w:lastRenderedPageBreak/>
        <w:t>расходование почвенной влаги.</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Количество агротехнических и лесоводственных уходов зависит от интенсивности роста сорной растительности и дополнительных целей уходов.</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Общее количество агротехнических и лесоводственных уходов на весь период выращивания лесных культур проектируется: в таежной зоне от 2 до 5 уходов, в зоне хвойно-широколиственных лесов от 3 до 6 уходов. Количество агротехнических и лесоводственных уходов, проводимых на конкретных лесных участках, предусматривается проектом лесовосстановления, разработанным в соответствии с лесохозяйственным регламентом соответствующего лесничества. При этом в первый год роста лесных культур должно быть проведено: в таежной зоне до 2 уходов, в зоне хвойно-широколиственных лесов до 3 уходов.</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При неблагоприятных погодных условиях или в случае гибели лесных культур принимается решение о непроведении агротехнических или лесоводственных уходов на отдельных участках.</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Применение химических средств для борьбы с травянистой и нежелательной древесно-кустарниковой растительностью при выполнении лесоводственного ухода за лесными культурами проводится в производительных лесорастительных условиях с учетом требований охраны окружающей среды в соответствии с законодательством Российской Федерации.</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В целях сохранения созданных лесных культур в случае опасности повреждения и уничтожения всходов, сеянцев, саженцев или сохраненного подроста древесных растений дикими или домашними животными допускается огораживание участка, на котором проводятся лесовосстановительные мероприятия, при условии обеспечения права граждан на пребывании в лесах в соответствии со </w:t>
      </w:r>
      <w:hyperlink r:id="rId86" w:history="1">
        <w:r w:rsidRPr="00ED273D">
          <w:rPr>
            <w:rFonts w:ascii="Times New Roman" w:hAnsi="Times New Roman" w:cs="Times New Roman"/>
            <w:sz w:val="28"/>
            <w:szCs w:val="28"/>
          </w:rPr>
          <w:t>статьей 11</w:t>
        </w:r>
      </w:hyperlink>
      <w:r w:rsidRPr="00ED273D">
        <w:rPr>
          <w:rFonts w:ascii="Times New Roman" w:hAnsi="Times New Roman" w:cs="Times New Roman"/>
          <w:sz w:val="28"/>
          <w:szCs w:val="28"/>
        </w:rPr>
        <w:t xml:space="preserve"> Лесного кодекса Российской Федерации.</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Лесные культуры с приживаемостью 25 - 85%, определенной при инвентаризации в соответствии с </w:t>
      </w:r>
      <w:hyperlink w:anchor="Par71" w:tooltip="С целью оценки состояния участков с проведенными мерами искусственного и комбинированного лесовосстановления и назначения мероприятий по улучшению состояния этих участков проводится инвентаризация лесных культур первого, третьего и пятого года." w:history="1">
        <w:r w:rsidRPr="00ED273D">
          <w:rPr>
            <w:rFonts w:ascii="Times New Roman" w:hAnsi="Times New Roman" w:cs="Times New Roman"/>
            <w:sz w:val="28"/>
            <w:szCs w:val="28"/>
          </w:rPr>
          <w:t>абзацем вторым пункта 9</w:t>
        </w:r>
      </w:hyperlink>
      <w:r w:rsidRPr="00ED273D">
        <w:rPr>
          <w:rFonts w:ascii="Times New Roman" w:hAnsi="Times New Roman" w:cs="Times New Roman"/>
          <w:sz w:val="28"/>
          <w:szCs w:val="28"/>
        </w:rPr>
        <w:t xml:space="preserve"> Правил лесовосстановления, в которых не обеспечивается количество деревьев главной породы, предусмотренной в таблицах 1 </w:t>
      </w:r>
      <w:hyperlink w:anchor="Par255" w:tooltip="Критерии и требования к посадочному материалу лесных" w:history="1">
        <w:r w:rsidRPr="00ED273D">
          <w:rPr>
            <w:rFonts w:ascii="Times New Roman" w:hAnsi="Times New Roman" w:cs="Times New Roman"/>
            <w:sz w:val="28"/>
            <w:szCs w:val="28"/>
          </w:rPr>
          <w:t>Приложений 1</w:t>
        </w:r>
      </w:hyperlink>
      <w:r w:rsidRPr="00ED273D">
        <w:rPr>
          <w:rFonts w:ascii="Times New Roman" w:hAnsi="Times New Roman" w:cs="Times New Roman"/>
          <w:sz w:val="28"/>
          <w:szCs w:val="28"/>
        </w:rPr>
        <w:t xml:space="preserve"> - </w:t>
      </w:r>
      <w:hyperlink w:anchor="Par7023" w:tooltip="Критерии и требования к посадочному материалу лесных" w:history="1">
        <w:r w:rsidRPr="00ED273D">
          <w:rPr>
            <w:rFonts w:ascii="Times New Roman" w:hAnsi="Times New Roman" w:cs="Times New Roman"/>
            <w:sz w:val="28"/>
            <w:szCs w:val="28"/>
          </w:rPr>
          <w:t>41</w:t>
        </w:r>
      </w:hyperlink>
      <w:r w:rsidRPr="00ED273D">
        <w:rPr>
          <w:rFonts w:ascii="Times New Roman" w:hAnsi="Times New Roman" w:cs="Times New Roman"/>
          <w:sz w:val="28"/>
          <w:szCs w:val="28"/>
        </w:rPr>
        <w:t xml:space="preserve"> к Правилам лесовосстановления подлежат дополнению.</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Оценка приживаемости лесных культур определяется выраженным в процентах отношением числа посадочных (посевных) мест с сохранившимися растениями к общему числу посадочных (посевных) мест, учтенных на пробной площади.</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Густота и размещение растений определяются на пробных площадях или учетных отрезках рядов лесных культур, расположенных через равные расстояния по диагонали лесного участка. В пробную площадь должны входить все варианты смешения пород, представленные на участке.</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На лесных участках размером до 3 гектаров учитывается не менее 5% площади или количества посадочных (посевных) мест, от 4 до 5 гектаров - не менее 4%, от 6 до 10 гектаров - не менее 3%, от 11 до 50 гектаров - не менее 2%, от 50 до 100 гектаров - не менее 1,5%, 100 гектаров и более - не менее 1%.</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При сплошных строчных посевах посевные места учитываются через 0,4 - 1 метра, в зависимости от размещения лесных насаждений отдельных лесных древесных пород по данной площади. К погибшим растениям при этом способе учета относятся участки рядов длиной 0,8 - 2 метра, не имеющие всходов </w:t>
      </w:r>
      <w:r w:rsidRPr="00ED273D">
        <w:rPr>
          <w:rFonts w:ascii="Times New Roman" w:hAnsi="Times New Roman" w:cs="Times New Roman"/>
          <w:sz w:val="28"/>
          <w:szCs w:val="28"/>
        </w:rPr>
        <w:lastRenderedPageBreak/>
        <w:t>культивируемых древесных растений.</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Комбинированное лесовосстановление осуществляется путем посадки и посева на лесных участках, на которых естественное лесовосстановление лесных насаждений главными лесными древесными породами не обеспечивается.</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При комбинированном лесовосстановлении первоначальная густота посадки (посева) главной лесной древесной породы на единице площади устанавливается в зависимости от количества имеющегося жизнеспособного подроста и молодняка главной лесной древесной породы. Общее количество культивируемых растений и подроста главной лесной древесной породы должно быть не менее предусмотренного </w:t>
      </w:r>
      <w:hyperlink w:anchor="Par169" w:tooltip="43. На вырубках таежной зоны и зоны хвойно-широколиственных лесов на свежих, влажных и переувлажненных почвах первоначальная густота культур, создаваемых посадкой сеянцев, должна быть не менее 3 тысяч на 1 гектаре, на сухих почвах в лесостепной зоне, в степной" w:history="1">
        <w:r w:rsidRPr="00ED273D">
          <w:rPr>
            <w:rFonts w:ascii="Times New Roman" w:hAnsi="Times New Roman" w:cs="Times New Roman"/>
            <w:sz w:val="28"/>
            <w:szCs w:val="28"/>
          </w:rPr>
          <w:t>пунктом 43</w:t>
        </w:r>
      </w:hyperlink>
      <w:r w:rsidRPr="00ED273D">
        <w:rPr>
          <w:rFonts w:ascii="Times New Roman" w:hAnsi="Times New Roman" w:cs="Times New Roman"/>
          <w:sz w:val="28"/>
          <w:szCs w:val="28"/>
        </w:rPr>
        <w:t xml:space="preserve"> Правил лесовосстановления.</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Комбинированное лесовосстановление под пологом лесных насаждений может проводиться в целях повышения санитарно-гигиенических функций, в защитных лесах.</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Перечень пород, критерии и требования к посадочному материалу и молоднякам лесных древесных пород используемых для искусственного и комбинированного лесовосстановления под пологом лесных насаждений устанавливаются лесохозяйственными регламентами лесничеств.</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Первоначальная густота лесных культур при комбинированном лесовосстановлении под пологом лесных насаждений должна составлять не менее 50% от густоты, предусмотренной </w:t>
      </w:r>
      <w:hyperlink w:anchor="Par169" w:tooltip="43. На вырубках таежной зоны и зоны хвойно-широколиственных лесов на свежих, влажных и переувлажненных почвах первоначальная густота культур, создаваемых посадкой сеянцев, должна быть не менее 3 тысяч на 1 гектаре, на сухих почвах в лесостепной зоне, в степной" w:history="1">
        <w:r w:rsidRPr="00ED273D">
          <w:rPr>
            <w:rFonts w:ascii="Times New Roman" w:hAnsi="Times New Roman" w:cs="Times New Roman"/>
            <w:sz w:val="28"/>
            <w:szCs w:val="28"/>
          </w:rPr>
          <w:t>пунктом 43</w:t>
        </w:r>
      </w:hyperlink>
      <w:r w:rsidRPr="00ED273D">
        <w:rPr>
          <w:rFonts w:ascii="Times New Roman" w:hAnsi="Times New Roman" w:cs="Times New Roman"/>
          <w:sz w:val="28"/>
          <w:szCs w:val="28"/>
        </w:rPr>
        <w:t xml:space="preserve"> Правил лесовосстановления.</w:t>
      </w:r>
    </w:p>
    <w:p w:rsidR="00F3392C" w:rsidRPr="00ED273D" w:rsidRDefault="00F3392C" w:rsidP="00F3392C">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Лесные культуры с приживаемостью менее 25% от количества, предусмотренного критериями к молоднякам лесных древесных пород в соответствующих условиях, считаются погибшими.</w:t>
      </w:r>
    </w:p>
    <w:p w:rsidR="00F3392C" w:rsidRPr="00ED273D" w:rsidRDefault="00F3392C" w:rsidP="00F3392C">
      <w:pPr>
        <w:ind w:firstLine="709"/>
        <w:jc w:val="both"/>
        <w:rPr>
          <w:sz w:val="28"/>
          <w:szCs w:val="28"/>
        </w:rPr>
      </w:pPr>
      <w:r w:rsidRPr="00ED273D">
        <w:rPr>
          <w:sz w:val="28"/>
          <w:szCs w:val="28"/>
        </w:rPr>
        <w:t>В случае гибели лесных растений на участке лесовосстановления в силу естественных причин в таком количестве, что оставшихся жизнеспособных лесных растений главных лесных древесных пород недостаточно для перевода участка лесовосстановления в земли, на которых расположены леса, участок переводится в земли, нуждающиеся в лесовосстановлении.</w:t>
      </w:r>
    </w:p>
    <w:p w:rsidR="00F3392C" w:rsidRPr="00ED273D" w:rsidRDefault="00F3392C" w:rsidP="00F3392C">
      <w:pPr>
        <w:ind w:firstLine="709"/>
        <w:jc w:val="both"/>
        <w:rPr>
          <w:sz w:val="28"/>
          <w:szCs w:val="28"/>
        </w:rPr>
      </w:pPr>
    </w:p>
    <w:p w:rsidR="009B3BB9" w:rsidRPr="00ED273D" w:rsidRDefault="00215980" w:rsidP="00BB2BB3">
      <w:pPr>
        <w:pStyle w:val="aff9"/>
        <w:spacing w:before="0" w:after="0"/>
        <w:ind w:left="0" w:firstLine="709"/>
        <w:jc w:val="both"/>
        <w:rPr>
          <w:b/>
          <w:i w:val="0"/>
        </w:rPr>
      </w:pPr>
      <w:r w:rsidRPr="00ED273D">
        <w:rPr>
          <w:b/>
          <w:i w:val="0"/>
        </w:rPr>
        <w:t xml:space="preserve">2.18.3.2. </w:t>
      </w:r>
      <w:r w:rsidR="009B3BB9" w:rsidRPr="00ED273D">
        <w:rPr>
          <w:b/>
          <w:i w:val="0"/>
        </w:rPr>
        <w:t>Требования к лесоразведению</w:t>
      </w:r>
      <w:bookmarkEnd w:id="716"/>
      <w:bookmarkEnd w:id="717"/>
      <w:bookmarkEnd w:id="718"/>
      <w:bookmarkEnd w:id="719"/>
    </w:p>
    <w:p w:rsidR="00F3392C" w:rsidRPr="00ED273D" w:rsidRDefault="00F3392C" w:rsidP="00F3392C">
      <w:pPr>
        <w:autoSpaceDE w:val="0"/>
        <w:autoSpaceDN w:val="0"/>
        <w:adjustRightInd w:val="0"/>
        <w:ind w:firstLine="567"/>
        <w:jc w:val="both"/>
        <w:rPr>
          <w:sz w:val="28"/>
          <w:szCs w:val="28"/>
        </w:rPr>
      </w:pPr>
      <w:bookmarkStart w:id="720" w:name="_Toc511384331"/>
      <w:bookmarkStart w:id="721" w:name="_Toc4773149"/>
      <w:r w:rsidRPr="00ED273D">
        <w:rPr>
          <w:sz w:val="28"/>
          <w:szCs w:val="28"/>
        </w:rPr>
        <w:t>Лесоразведение проводится в соответствии с Правилами лесоразведения, устанавливаемыми уполномоченным федеральным органом исполнительной власти.</w:t>
      </w:r>
    </w:p>
    <w:p w:rsidR="00F3392C" w:rsidRPr="00ED273D" w:rsidRDefault="00F3392C" w:rsidP="00F3392C">
      <w:pPr>
        <w:autoSpaceDE w:val="0"/>
        <w:autoSpaceDN w:val="0"/>
        <w:adjustRightInd w:val="0"/>
        <w:ind w:firstLine="709"/>
        <w:jc w:val="both"/>
        <w:rPr>
          <w:sz w:val="28"/>
          <w:szCs w:val="28"/>
        </w:rPr>
      </w:pPr>
      <w:r w:rsidRPr="00ED273D">
        <w:rPr>
          <w:sz w:val="28"/>
          <w:szCs w:val="28"/>
        </w:rPr>
        <w:t>Лесоразведение осуществляется на землях лесного фонда и землях иных категорий, на которых ранее не произрастали леса, с целью предотвращения водной, ветровой и иной эрозии почв, создания защитных лесов и иных целей, связанных с повышением потенциала лесов.</w:t>
      </w:r>
    </w:p>
    <w:p w:rsidR="00F3392C" w:rsidRPr="00ED273D" w:rsidRDefault="00F3392C" w:rsidP="00F3392C">
      <w:pPr>
        <w:autoSpaceDE w:val="0"/>
        <w:autoSpaceDN w:val="0"/>
        <w:adjustRightInd w:val="0"/>
        <w:ind w:firstLine="709"/>
        <w:jc w:val="both"/>
        <w:rPr>
          <w:sz w:val="28"/>
          <w:szCs w:val="28"/>
        </w:rPr>
      </w:pPr>
      <w:r w:rsidRPr="00ED273D">
        <w:rPr>
          <w:sz w:val="28"/>
          <w:szCs w:val="28"/>
        </w:rPr>
        <w:t>К лесоразведению относятся: облесение нелесных земель в составе земель лесного фонда (осушенные болота, рекультивированные земли, земли, вышедшие из-под сельскохозяйственного пользования, овраги и другие), создание защитных лесных насаждений на землях сельскохозяйственного назначения, землях промышленности, транспорта, землях водного фонда и на землях других категорий, создание лесных насаждений при рекультивации земель, нарушенных промышленной деятельностью, а также лесных насаждений в санаторно-курортных зонах и на других объектах.</w:t>
      </w:r>
    </w:p>
    <w:p w:rsidR="00F3392C" w:rsidRPr="00ED273D" w:rsidRDefault="00F3392C" w:rsidP="00F3392C">
      <w:pPr>
        <w:autoSpaceDE w:val="0"/>
        <w:autoSpaceDN w:val="0"/>
        <w:adjustRightInd w:val="0"/>
        <w:ind w:firstLine="709"/>
        <w:jc w:val="both"/>
        <w:rPr>
          <w:sz w:val="28"/>
          <w:szCs w:val="28"/>
        </w:rPr>
      </w:pPr>
      <w:r w:rsidRPr="00ED273D">
        <w:rPr>
          <w:sz w:val="28"/>
          <w:szCs w:val="28"/>
        </w:rPr>
        <w:lastRenderedPageBreak/>
        <w:t>Лесоразведение осуществляется в соответствии с поставленными целями, лесорастительными свойствами почв земельных участков, лесоводственно-биологическими особенностями древесных и кустарниковых пород и должно обеспечивать:</w:t>
      </w:r>
    </w:p>
    <w:p w:rsidR="00F3392C" w:rsidRPr="00ED273D" w:rsidRDefault="00F3392C" w:rsidP="00F3392C">
      <w:pPr>
        <w:autoSpaceDE w:val="0"/>
        <w:autoSpaceDN w:val="0"/>
        <w:adjustRightInd w:val="0"/>
        <w:ind w:firstLine="709"/>
        <w:jc w:val="both"/>
        <w:rPr>
          <w:sz w:val="28"/>
          <w:szCs w:val="28"/>
        </w:rPr>
      </w:pPr>
      <w:r w:rsidRPr="00ED273D">
        <w:rPr>
          <w:sz w:val="28"/>
          <w:szCs w:val="28"/>
        </w:rPr>
        <w:t>защиту земель и объектов от неблагоприятных факторов;</w:t>
      </w:r>
    </w:p>
    <w:p w:rsidR="00F3392C" w:rsidRPr="00ED273D" w:rsidRDefault="00F3392C" w:rsidP="00F3392C">
      <w:pPr>
        <w:autoSpaceDE w:val="0"/>
        <w:autoSpaceDN w:val="0"/>
        <w:adjustRightInd w:val="0"/>
        <w:ind w:firstLine="709"/>
        <w:jc w:val="both"/>
        <w:rPr>
          <w:sz w:val="28"/>
          <w:szCs w:val="28"/>
        </w:rPr>
      </w:pPr>
      <w:r w:rsidRPr="00ED273D">
        <w:rPr>
          <w:sz w:val="28"/>
          <w:szCs w:val="28"/>
        </w:rPr>
        <w:t>повышение лесистости территории и улучшение условий окружающей среды.</w:t>
      </w:r>
    </w:p>
    <w:p w:rsidR="00F3392C" w:rsidRPr="00ED273D" w:rsidRDefault="00F3392C" w:rsidP="00F3392C">
      <w:pPr>
        <w:autoSpaceDE w:val="0"/>
        <w:autoSpaceDN w:val="0"/>
        <w:adjustRightInd w:val="0"/>
        <w:ind w:firstLine="709"/>
        <w:jc w:val="both"/>
        <w:rPr>
          <w:sz w:val="28"/>
          <w:szCs w:val="28"/>
        </w:rPr>
      </w:pPr>
      <w:r w:rsidRPr="00ED273D">
        <w:rPr>
          <w:sz w:val="28"/>
          <w:szCs w:val="28"/>
        </w:rPr>
        <w:t>Лесоразведение осуществляется созданием искусственных лесных насаждений методами посадки саженцев, сеянцев, черенков или посева семян.</w:t>
      </w:r>
    </w:p>
    <w:p w:rsidR="00F3392C" w:rsidRPr="00ED273D" w:rsidRDefault="00F3392C" w:rsidP="00F3392C">
      <w:pPr>
        <w:autoSpaceDE w:val="0"/>
        <w:autoSpaceDN w:val="0"/>
        <w:adjustRightInd w:val="0"/>
        <w:ind w:firstLine="709"/>
        <w:jc w:val="both"/>
        <w:rPr>
          <w:sz w:val="28"/>
          <w:szCs w:val="28"/>
        </w:rPr>
      </w:pPr>
      <w:r w:rsidRPr="00ED273D">
        <w:rPr>
          <w:sz w:val="28"/>
          <w:szCs w:val="28"/>
        </w:rPr>
        <w:t>Основными видами лесных насаждений, создаваемых в целях лесоразведения на пахотных землях, являются полезащитные и стокорегулирующие лесные полосы.</w:t>
      </w:r>
    </w:p>
    <w:p w:rsidR="00F3392C" w:rsidRPr="00ED273D" w:rsidRDefault="00F3392C" w:rsidP="00F3392C">
      <w:pPr>
        <w:autoSpaceDE w:val="0"/>
        <w:autoSpaceDN w:val="0"/>
        <w:adjustRightInd w:val="0"/>
        <w:ind w:firstLine="709"/>
        <w:jc w:val="both"/>
        <w:rPr>
          <w:sz w:val="28"/>
          <w:szCs w:val="28"/>
        </w:rPr>
      </w:pPr>
      <w:r w:rsidRPr="00ED273D">
        <w:rPr>
          <w:sz w:val="28"/>
          <w:szCs w:val="28"/>
        </w:rPr>
        <w:t>На пастбищах создаются лесомелиоративные насаждения для улучшения микроклимата, повышения продуктивности пастбищ, защиты животных от неблагоприятных климатических условий.</w:t>
      </w:r>
    </w:p>
    <w:p w:rsidR="00F3392C" w:rsidRPr="00ED273D" w:rsidRDefault="00F3392C" w:rsidP="00F3392C">
      <w:pPr>
        <w:autoSpaceDE w:val="0"/>
        <w:autoSpaceDN w:val="0"/>
        <w:adjustRightInd w:val="0"/>
        <w:ind w:firstLine="709"/>
        <w:jc w:val="both"/>
        <w:rPr>
          <w:sz w:val="28"/>
          <w:szCs w:val="28"/>
        </w:rPr>
      </w:pPr>
      <w:r w:rsidRPr="00ED273D">
        <w:rPr>
          <w:sz w:val="28"/>
          <w:szCs w:val="28"/>
        </w:rPr>
        <w:t>Лесные насаждения на полосах отвода автомобильных и железных дорог, а также в их охранных зонах создаются для защиты дорог от заноса снегом и песком, предотвращения поступления тяжелых металлов в прилегающие сельскохозяйственные угодья.</w:t>
      </w:r>
    </w:p>
    <w:p w:rsidR="00F3392C" w:rsidRPr="00ED273D" w:rsidRDefault="00F3392C" w:rsidP="00F3392C">
      <w:pPr>
        <w:autoSpaceDE w:val="0"/>
        <w:autoSpaceDN w:val="0"/>
        <w:adjustRightInd w:val="0"/>
        <w:ind w:firstLine="709"/>
        <w:jc w:val="both"/>
        <w:rPr>
          <w:sz w:val="28"/>
          <w:szCs w:val="28"/>
        </w:rPr>
      </w:pPr>
      <w:r w:rsidRPr="00ED273D">
        <w:rPr>
          <w:sz w:val="28"/>
          <w:szCs w:val="28"/>
        </w:rPr>
        <w:t>Лесоразведение на землях, подлежащих рекультивации, осуществляется с целью биологической рекультивации этих земель путем создания лесных насаждений после проведения технического этапа рекультивации (планировка, нанесение плодородного слоя грунта, террасирование откосов отвалов и другие).</w:t>
      </w:r>
    </w:p>
    <w:p w:rsidR="00F3392C" w:rsidRPr="00ED273D" w:rsidRDefault="00F3392C" w:rsidP="00F3392C">
      <w:pPr>
        <w:autoSpaceDE w:val="0"/>
        <w:autoSpaceDN w:val="0"/>
        <w:adjustRightInd w:val="0"/>
        <w:ind w:firstLine="709"/>
        <w:jc w:val="both"/>
        <w:rPr>
          <w:sz w:val="28"/>
          <w:szCs w:val="28"/>
        </w:rPr>
      </w:pPr>
      <w:r w:rsidRPr="00ED273D">
        <w:rPr>
          <w:sz w:val="28"/>
          <w:szCs w:val="28"/>
        </w:rPr>
        <w:t>В водоохранных зонах и прибрежных защитных полосах водных объектов лесоразведение осуществляется с целью защиты их от разрушения берегов, засорения, заиления и истощения водных ресурсов путем создания берегоукрепительных и иных лесных насаждений.</w:t>
      </w:r>
    </w:p>
    <w:p w:rsidR="00F3392C" w:rsidRPr="00ED273D" w:rsidRDefault="00F3392C" w:rsidP="00F3392C">
      <w:pPr>
        <w:autoSpaceDE w:val="0"/>
        <w:autoSpaceDN w:val="0"/>
        <w:adjustRightInd w:val="0"/>
        <w:ind w:firstLine="709"/>
        <w:jc w:val="both"/>
        <w:rPr>
          <w:sz w:val="28"/>
          <w:szCs w:val="28"/>
        </w:rPr>
      </w:pPr>
      <w:r w:rsidRPr="00ED273D">
        <w:rPr>
          <w:sz w:val="28"/>
          <w:szCs w:val="28"/>
        </w:rPr>
        <w:t>На землях населенных пунктов лесоразведение осуществляется в целях улучшения окружающей среды путем создания лесных насаждений, устойчивых к рекреационным нагрузкам, влиянию промышленных выбросов и другим неблагоприятным факторам.</w:t>
      </w:r>
    </w:p>
    <w:p w:rsidR="00F3392C" w:rsidRPr="00ED273D" w:rsidRDefault="00F3392C" w:rsidP="00F3392C">
      <w:pPr>
        <w:autoSpaceDE w:val="0"/>
        <w:autoSpaceDN w:val="0"/>
        <w:adjustRightInd w:val="0"/>
        <w:ind w:firstLine="709"/>
        <w:jc w:val="both"/>
        <w:rPr>
          <w:sz w:val="28"/>
          <w:szCs w:val="28"/>
        </w:rPr>
      </w:pPr>
      <w:r w:rsidRPr="00ED273D">
        <w:rPr>
          <w:sz w:val="28"/>
          <w:szCs w:val="28"/>
        </w:rPr>
        <w:t>Методы и технологии выполнения работ по лесоразведению определяются проектами лесоразведения. Проект лесоразведения должен содержать конкретные критерии оценки состояния созданных объектов лесоразведения для признания работ по лесоразведению завершенными (возраст лесомелиоративных насаждений, средняя высота деревьев, показатель сомкнутости крон, количество жизнеспособных деревьев и кустарников на единице площади и другие).</w:t>
      </w:r>
    </w:p>
    <w:p w:rsidR="00F3392C" w:rsidRPr="00ED273D" w:rsidRDefault="00F3392C" w:rsidP="00F3392C">
      <w:pPr>
        <w:autoSpaceDE w:val="0"/>
        <w:autoSpaceDN w:val="0"/>
        <w:adjustRightInd w:val="0"/>
        <w:ind w:firstLine="709"/>
        <w:jc w:val="both"/>
        <w:rPr>
          <w:sz w:val="28"/>
          <w:szCs w:val="28"/>
        </w:rPr>
      </w:pPr>
      <w:r w:rsidRPr="00ED273D">
        <w:rPr>
          <w:sz w:val="28"/>
          <w:szCs w:val="28"/>
        </w:rPr>
        <w:t>Лесные насаждения могут создаваться из одной главной (основной) древесной или кустарниковой породы или из нескольких главных и сопутствующих древесных пород и кустарников.</w:t>
      </w:r>
    </w:p>
    <w:p w:rsidR="00F3392C" w:rsidRPr="00ED273D" w:rsidRDefault="00F3392C" w:rsidP="00F3392C">
      <w:pPr>
        <w:autoSpaceDE w:val="0"/>
        <w:autoSpaceDN w:val="0"/>
        <w:adjustRightInd w:val="0"/>
        <w:ind w:firstLine="709"/>
        <w:jc w:val="both"/>
        <w:rPr>
          <w:sz w:val="28"/>
          <w:szCs w:val="28"/>
        </w:rPr>
      </w:pPr>
      <w:r w:rsidRPr="00ED273D">
        <w:rPr>
          <w:sz w:val="28"/>
          <w:szCs w:val="28"/>
        </w:rPr>
        <w:t>Главная древесная порода выбирается из местных лесообразующих пород, а при наличии положительного опыта – из интродуцированных. Она должна отвечать целям лесоразведения и соответствовать лесорастительным особенностям земельного участка.</w:t>
      </w:r>
    </w:p>
    <w:p w:rsidR="00F3392C" w:rsidRPr="00ED273D" w:rsidRDefault="00F3392C" w:rsidP="00F3392C">
      <w:pPr>
        <w:autoSpaceDE w:val="0"/>
        <w:autoSpaceDN w:val="0"/>
        <w:adjustRightInd w:val="0"/>
        <w:ind w:firstLine="709"/>
        <w:jc w:val="both"/>
        <w:rPr>
          <w:sz w:val="28"/>
          <w:szCs w:val="28"/>
        </w:rPr>
      </w:pPr>
      <w:r w:rsidRPr="00ED273D">
        <w:rPr>
          <w:sz w:val="28"/>
          <w:szCs w:val="28"/>
        </w:rPr>
        <w:t>Выбор сопутствующих древесных пород и кустарников осуществляется с учетом их влияния на главную породу.</w:t>
      </w:r>
    </w:p>
    <w:p w:rsidR="00F3392C" w:rsidRPr="00ED273D" w:rsidRDefault="00F3392C" w:rsidP="00F3392C">
      <w:pPr>
        <w:autoSpaceDE w:val="0"/>
        <w:autoSpaceDN w:val="0"/>
        <w:adjustRightInd w:val="0"/>
        <w:ind w:firstLine="709"/>
        <w:jc w:val="both"/>
        <w:rPr>
          <w:sz w:val="28"/>
          <w:szCs w:val="28"/>
        </w:rPr>
      </w:pPr>
      <w:r w:rsidRPr="00ED273D">
        <w:rPr>
          <w:sz w:val="28"/>
          <w:szCs w:val="28"/>
        </w:rPr>
        <w:lastRenderedPageBreak/>
        <w:t>Основным методом создания лесных насаждений при лесоразведении является посадка, которая может осуществляться различными видами посадочного материала. Для посадки используются сеянцы и саженцы, а также черенки.</w:t>
      </w:r>
    </w:p>
    <w:p w:rsidR="00F3392C" w:rsidRPr="00ED273D" w:rsidRDefault="00F3392C" w:rsidP="00F3392C">
      <w:pPr>
        <w:autoSpaceDE w:val="0"/>
        <w:autoSpaceDN w:val="0"/>
        <w:adjustRightInd w:val="0"/>
        <w:ind w:firstLine="709"/>
        <w:jc w:val="both"/>
        <w:rPr>
          <w:sz w:val="28"/>
          <w:szCs w:val="28"/>
        </w:rPr>
      </w:pPr>
      <w:r w:rsidRPr="00ED273D">
        <w:rPr>
          <w:sz w:val="28"/>
          <w:szCs w:val="28"/>
        </w:rPr>
        <w:t>Посадочный материал перед посадкой может обрабатываться различными веществами для его защиты от подсушивания и повреждения вредными организмами, а также для повышения приживаемости и ускорения роста.</w:t>
      </w:r>
    </w:p>
    <w:p w:rsidR="00F3392C" w:rsidRPr="00ED273D" w:rsidRDefault="00F3392C" w:rsidP="00F3392C">
      <w:pPr>
        <w:autoSpaceDE w:val="0"/>
        <w:autoSpaceDN w:val="0"/>
        <w:adjustRightInd w:val="0"/>
        <w:ind w:firstLine="709"/>
        <w:jc w:val="both"/>
        <w:rPr>
          <w:sz w:val="28"/>
          <w:szCs w:val="28"/>
        </w:rPr>
      </w:pPr>
      <w:r w:rsidRPr="00ED273D">
        <w:rPr>
          <w:sz w:val="28"/>
          <w:szCs w:val="28"/>
        </w:rPr>
        <w:t>Первоначальная густота создаваемых лесных насаждений и размещение посадочных мест должны обеспечивать по мере роста деревьев и кустарников формирование лесных насаждений, устойчивых к неблагоприятным факторам, наиболее долговечных и отвечающих целям лесоразведения.</w:t>
      </w:r>
    </w:p>
    <w:p w:rsidR="00F3392C" w:rsidRPr="00ED273D" w:rsidRDefault="00F3392C" w:rsidP="00F3392C">
      <w:pPr>
        <w:autoSpaceDE w:val="0"/>
        <w:autoSpaceDN w:val="0"/>
        <w:adjustRightInd w:val="0"/>
        <w:ind w:firstLine="709"/>
        <w:jc w:val="both"/>
        <w:rPr>
          <w:sz w:val="28"/>
          <w:szCs w:val="28"/>
        </w:rPr>
      </w:pPr>
      <w:r w:rsidRPr="00ED273D">
        <w:rPr>
          <w:sz w:val="28"/>
          <w:szCs w:val="28"/>
        </w:rPr>
        <w:t>Первоначальная густота создания лесных насаждений и размещение посадочных (посевных) мест устанавливаются в зависимости от вида главной древесной породы, типа лесорастительных условий, метода и целей лесоразведения, типа используемого посадочного материала.</w:t>
      </w:r>
    </w:p>
    <w:p w:rsidR="00F3392C" w:rsidRPr="00ED273D" w:rsidRDefault="00F3392C" w:rsidP="00F3392C">
      <w:pPr>
        <w:autoSpaceDE w:val="0"/>
        <w:autoSpaceDN w:val="0"/>
        <w:adjustRightInd w:val="0"/>
        <w:ind w:firstLine="709"/>
        <w:jc w:val="both"/>
        <w:rPr>
          <w:sz w:val="28"/>
          <w:szCs w:val="28"/>
        </w:rPr>
      </w:pPr>
      <w:r w:rsidRPr="00ED273D">
        <w:rPr>
          <w:sz w:val="28"/>
          <w:szCs w:val="28"/>
        </w:rPr>
        <w:t>Посадка древесных и кустарниковых пород могут сочетаться с внесением в почву удобрений, средств защиты растений от вредных организмов, а также с посевом трав для последующего использования их на удобрение, для заготовки сена и в других целях.</w:t>
      </w:r>
    </w:p>
    <w:p w:rsidR="00F3392C" w:rsidRPr="00ED273D" w:rsidRDefault="00F3392C" w:rsidP="00F3392C">
      <w:pPr>
        <w:autoSpaceDE w:val="0"/>
        <w:autoSpaceDN w:val="0"/>
        <w:adjustRightInd w:val="0"/>
        <w:ind w:firstLine="709"/>
        <w:jc w:val="both"/>
        <w:rPr>
          <w:sz w:val="28"/>
          <w:szCs w:val="28"/>
        </w:rPr>
      </w:pPr>
      <w:r w:rsidRPr="00ED273D">
        <w:rPr>
          <w:sz w:val="28"/>
          <w:szCs w:val="28"/>
        </w:rPr>
        <w:t>Уход за высаженными лесными растениями осуществляется агротехническими (агротехнический уход) и лесоводственными способами (лесоводственный уход).</w:t>
      </w:r>
    </w:p>
    <w:p w:rsidR="00F3392C" w:rsidRPr="00ED273D" w:rsidRDefault="00F3392C" w:rsidP="00F3392C">
      <w:pPr>
        <w:autoSpaceDE w:val="0"/>
        <w:autoSpaceDN w:val="0"/>
        <w:adjustRightInd w:val="0"/>
        <w:ind w:firstLine="709"/>
        <w:jc w:val="both"/>
        <w:rPr>
          <w:sz w:val="28"/>
          <w:szCs w:val="28"/>
        </w:rPr>
      </w:pPr>
      <w:r w:rsidRPr="00ED273D">
        <w:rPr>
          <w:sz w:val="28"/>
          <w:szCs w:val="28"/>
        </w:rPr>
        <w:t>Агротехнический уход осуществляется, как правило, до смыкания крон деревьев и кустарников и обеспечивается путем:</w:t>
      </w:r>
    </w:p>
    <w:p w:rsidR="00F3392C" w:rsidRPr="00ED273D" w:rsidRDefault="00F3392C" w:rsidP="00F3392C">
      <w:pPr>
        <w:autoSpaceDE w:val="0"/>
        <w:autoSpaceDN w:val="0"/>
        <w:adjustRightInd w:val="0"/>
        <w:ind w:firstLine="709"/>
        <w:jc w:val="both"/>
        <w:rPr>
          <w:sz w:val="28"/>
          <w:szCs w:val="28"/>
        </w:rPr>
      </w:pPr>
      <w:r w:rsidRPr="00ED273D">
        <w:rPr>
          <w:sz w:val="28"/>
          <w:szCs w:val="28"/>
        </w:rPr>
        <w:t>ручной оправки растений от завала травой и почвой, заноса песком, размыва и выдувания почвы, выжимания морозом;</w:t>
      </w:r>
    </w:p>
    <w:p w:rsidR="00F3392C" w:rsidRPr="00ED273D" w:rsidRDefault="00F3392C" w:rsidP="00F3392C">
      <w:pPr>
        <w:autoSpaceDE w:val="0"/>
        <w:autoSpaceDN w:val="0"/>
        <w:adjustRightInd w:val="0"/>
        <w:ind w:firstLine="709"/>
        <w:jc w:val="both"/>
        <w:rPr>
          <w:sz w:val="28"/>
          <w:szCs w:val="28"/>
        </w:rPr>
      </w:pPr>
      <w:r w:rsidRPr="00ED273D">
        <w:rPr>
          <w:sz w:val="28"/>
          <w:szCs w:val="28"/>
        </w:rPr>
        <w:t>рыхления почвы с одновременным механическим уничтожением травянистой растительности;</w:t>
      </w:r>
    </w:p>
    <w:p w:rsidR="00F3392C" w:rsidRPr="00ED273D" w:rsidRDefault="00F3392C" w:rsidP="00F3392C">
      <w:pPr>
        <w:autoSpaceDE w:val="0"/>
        <w:autoSpaceDN w:val="0"/>
        <w:adjustRightInd w:val="0"/>
        <w:ind w:firstLine="709"/>
        <w:jc w:val="both"/>
        <w:rPr>
          <w:sz w:val="28"/>
          <w:szCs w:val="28"/>
        </w:rPr>
      </w:pPr>
      <w:r w:rsidRPr="00ED273D">
        <w:rPr>
          <w:sz w:val="28"/>
          <w:szCs w:val="28"/>
        </w:rPr>
        <w:t>уничтожения травянистой растительности химическими средствами;</w:t>
      </w:r>
    </w:p>
    <w:p w:rsidR="00F3392C" w:rsidRPr="00ED273D" w:rsidRDefault="00F3392C" w:rsidP="00F3392C">
      <w:pPr>
        <w:autoSpaceDE w:val="0"/>
        <w:autoSpaceDN w:val="0"/>
        <w:adjustRightInd w:val="0"/>
        <w:ind w:firstLine="709"/>
        <w:jc w:val="both"/>
        <w:rPr>
          <w:sz w:val="28"/>
          <w:szCs w:val="28"/>
        </w:rPr>
      </w:pPr>
      <w:r w:rsidRPr="00ED273D">
        <w:rPr>
          <w:sz w:val="28"/>
          <w:szCs w:val="28"/>
        </w:rPr>
        <w:t>дополнения (посадки деревьев и кустарников вместо погибших, неукоренившихся растений), подкормки минеральными, органическими удобрениями и полива (планируются и проводятся как специальные мероприятия).</w:t>
      </w:r>
    </w:p>
    <w:p w:rsidR="00F3392C" w:rsidRPr="00ED273D" w:rsidRDefault="00F3392C" w:rsidP="00F3392C">
      <w:pPr>
        <w:autoSpaceDE w:val="0"/>
        <w:autoSpaceDN w:val="0"/>
        <w:adjustRightInd w:val="0"/>
        <w:ind w:firstLine="709"/>
        <w:jc w:val="both"/>
        <w:rPr>
          <w:sz w:val="28"/>
          <w:szCs w:val="28"/>
        </w:rPr>
      </w:pPr>
      <w:r w:rsidRPr="00ED273D">
        <w:rPr>
          <w:sz w:val="28"/>
          <w:szCs w:val="28"/>
        </w:rPr>
        <w:t>Цель агротехнического ухода – уничтожение травянистой и нежелательной древесной растительности.</w:t>
      </w:r>
    </w:p>
    <w:p w:rsidR="00F3392C" w:rsidRPr="00ED273D" w:rsidRDefault="00F3392C" w:rsidP="00F3392C">
      <w:pPr>
        <w:autoSpaceDE w:val="0"/>
        <w:autoSpaceDN w:val="0"/>
        <w:adjustRightInd w:val="0"/>
        <w:ind w:firstLine="709"/>
        <w:jc w:val="both"/>
        <w:rPr>
          <w:sz w:val="28"/>
          <w:szCs w:val="28"/>
        </w:rPr>
      </w:pPr>
      <w:r w:rsidRPr="00ED273D">
        <w:rPr>
          <w:sz w:val="28"/>
          <w:szCs w:val="28"/>
        </w:rPr>
        <w:t>Способы, количество приемов ухода, сроки их повторяемости и длительность проведения (число лет после посадки) агротехнических уходов устанавливаются в зависимости от типа лесорастительных условий, биологических особенностей культивируемых древесных и кустарниковых пород, способа обработки почвы, метода создания лесных насаждений, размеров применявшегося посадочного материала и других особенностей.</w:t>
      </w:r>
    </w:p>
    <w:p w:rsidR="00F3392C" w:rsidRPr="00ED273D" w:rsidRDefault="00F3392C" w:rsidP="00F3392C">
      <w:pPr>
        <w:autoSpaceDE w:val="0"/>
        <w:autoSpaceDN w:val="0"/>
        <w:adjustRightInd w:val="0"/>
        <w:ind w:firstLine="709"/>
        <w:jc w:val="both"/>
        <w:rPr>
          <w:sz w:val="28"/>
          <w:szCs w:val="28"/>
        </w:rPr>
      </w:pPr>
      <w:r w:rsidRPr="00ED273D">
        <w:rPr>
          <w:sz w:val="28"/>
          <w:szCs w:val="28"/>
        </w:rPr>
        <w:t>Применение химических средств для борьбы с сорной травянистой и древесной растительностью допускается в соответствии с законодательством Российской Федерации о безопасном обращении с пестицидами и агрохимикатами.</w:t>
      </w:r>
    </w:p>
    <w:p w:rsidR="00F3392C" w:rsidRPr="00ED273D" w:rsidRDefault="00F3392C" w:rsidP="00F3392C">
      <w:pPr>
        <w:autoSpaceDE w:val="0"/>
        <w:autoSpaceDN w:val="0"/>
        <w:adjustRightInd w:val="0"/>
        <w:ind w:firstLine="709"/>
        <w:jc w:val="both"/>
        <w:rPr>
          <w:sz w:val="28"/>
          <w:szCs w:val="28"/>
        </w:rPr>
      </w:pPr>
      <w:r w:rsidRPr="00ED273D">
        <w:rPr>
          <w:sz w:val="28"/>
          <w:szCs w:val="28"/>
        </w:rPr>
        <w:lastRenderedPageBreak/>
        <w:t>Минеральные и органические удобрения вносятся, как правило, на бедных (песчаных, смытых, осушенных, рекультивированных и т.п.) почвах, где исключена возможность разрастания травянистой растительности.</w:t>
      </w:r>
    </w:p>
    <w:p w:rsidR="00F3392C" w:rsidRPr="00ED273D" w:rsidRDefault="00F3392C" w:rsidP="00F3392C">
      <w:pPr>
        <w:autoSpaceDE w:val="0"/>
        <w:autoSpaceDN w:val="0"/>
        <w:adjustRightInd w:val="0"/>
        <w:ind w:firstLine="709"/>
        <w:jc w:val="both"/>
        <w:rPr>
          <w:sz w:val="28"/>
          <w:szCs w:val="28"/>
        </w:rPr>
      </w:pPr>
      <w:r w:rsidRPr="00ED273D">
        <w:rPr>
          <w:sz w:val="28"/>
          <w:szCs w:val="28"/>
        </w:rPr>
        <w:t>Дополнению подлежат лесные насаждения с приживаемостью (количеством живых растений или всходов в процентах от количества высаженных или высеянных) от 25 до 85 процентов. Лесные насаждения, в которых живые растения или всходы размещаются неравномерно по площади участка, дополняются при любой приживаемости.</w:t>
      </w:r>
    </w:p>
    <w:p w:rsidR="00F3392C" w:rsidRPr="00ED273D" w:rsidRDefault="00F3392C" w:rsidP="00F3392C">
      <w:pPr>
        <w:autoSpaceDE w:val="0"/>
        <w:autoSpaceDN w:val="0"/>
        <w:adjustRightInd w:val="0"/>
        <w:ind w:firstLine="709"/>
        <w:jc w:val="both"/>
        <w:rPr>
          <w:sz w:val="28"/>
          <w:szCs w:val="28"/>
        </w:rPr>
      </w:pPr>
      <w:r w:rsidRPr="00ED273D">
        <w:rPr>
          <w:sz w:val="28"/>
          <w:szCs w:val="28"/>
        </w:rPr>
        <w:t>При дополнении возраст посадочного материала должен соответствовать возрасту культивируемых растений.</w:t>
      </w:r>
    </w:p>
    <w:p w:rsidR="00F3392C" w:rsidRPr="00ED273D" w:rsidRDefault="00F3392C" w:rsidP="00F3392C">
      <w:pPr>
        <w:autoSpaceDE w:val="0"/>
        <w:autoSpaceDN w:val="0"/>
        <w:adjustRightInd w:val="0"/>
        <w:ind w:firstLine="709"/>
        <w:jc w:val="both"/>
        <w:rPr>
          <w:sz w:val="28"/>
          <w:szCs w:val="28"/>
        </w:rPr>
      </w:pPr>
      <w:r w:rsidRPr="00ED273D">
        <w:rPr>
          <w:sz w:val="28"/>
          <w:szCs w:val="28"/>
        </w:rPr>
        <w:t>Лесоводственный уход за лесными насаждениями, созданными в целях лесоразведения, заключается в периодической рубке сорной древесной растительности, ослабленных, погибших и части здоровых деревьев и кустарников для обеспечения лучших условий роста оставляемым, формирования структуры насаждений, обеспечивающей выполнение ими полезных функций в соответствии с целями лесоразведения.</w:t>
      </w:r>
    </w:p>
    <w:p w:rsidR="00F3392C" w:rsidRPr="00ED273D" w:rsidRDefault="00F3392C" w:rsidP="00F3392C">
      <w:pPr>
        <w:autoSpaceDE w:val="0"/>
        <w:autoSpaceDN w:val="0"/>
        <w:adjustRightInd w:val="0"/>
        <w:ind w:firstLine="709"/>
        <w:jc w:val="both"/>
        <w:rPr>
          <w:sz w:val="28"/>
          <w:szCs w:val="28"/>
        </w:rPr>
      </w:pPr>
      <w:r w:rsidRPr="00ED273D">
        <w:rPr>
          <w:sz w:val="28"/>
          <w:szCs w:val="28"/>
        </w:rPr>
        <w:t>Лесоводственный уход проводится до смыкания крон культивируемых деревьев и кустарников.</w:t>
      </w:r>
    </w:p>
    <w:p w:rsidR="00F3392C" w:rsidRPr="00ED273D" w:rsidRDefault="00F3392C" w:rsidP="00F3392C">
      <w:pPr>
        <w:autoSpaceDE w:val="0"/>
        <w:autoSpaceDN w:val="0"/>
        <w:adjustRightInd w:val="0"/>
        <w:ind w:firstLine="709"/>
        <w:jc w:val="both"/>
        <w:rPr>
          <w:sz w:val="28"/>
          <w:szCs w:val="28"/>
        </w:rPr>
      </w:pPr>
      <w:r w:rsidRPr="00ED273D">
        <w:rPr>
          <w:sz w:val="28"/>
          <w:szCs w:val="28"/>
        </w:rPr>
        <w:t>После смыкания крон деревьев и кустарников осуществляется уход за лесными насаждениями в соответствии с лесным законодательством Российской Федерации.</w:t>
      </w:r>
    </w:p>
    <w:p w:rsidR="00F3392C" w:rsidRPr="00ED273D" w:rsidRDefault="00F3392C" w:rsidP="00F3392C">
      <w:pPr>
        <w:autoSpaceDE w:val="0"/>
        <w:autoSpaceDN w:val="0"/>
        <w:adjustRightInd w:val="0"/>
        <w:ind w:firstLine="709"/>
        <w:jc w:val="both"/>
        <w:rPr>
          <w:sz w:val="28"/>
          <w:szCs w:val="28"/>
        </w:rPr>
      </w:pPr>
      <w:r w:rsidRPr="00ED273D">
        <w:rPr>
          <w:sz w:val="28"/>
          <w:szCs w:val="28"/>
        </w:rPr>
        <w:t>Работы по созданию объектов лесоразведения считаются завершенными, если созданные лесные насаждения соответствуют критериям, установленным проектом лесоразведения.</w:t>
      </w:r>
    </w:p>
    <w:p w:rsidR="00F3392C" w:rsidRPr="00ED273D" w:rsidRDefault="00F3392C" w:rsidP="00F3392C">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Нормативы и параметры мероприятий по лесовосстановлению и  лесоразведению на территории </w:t>
      </w:r>
      <w:r w:rsidR="004E0B93">
        <w:rPr>
          <w:rFonts w:ascii="Times New Roman" w:hAnsi="Times New Roman" w:cs="Times New Roman"/>
          <w:sz w:val="28"/>
          <w:szCs w:val="28"/>
        </w:rPr>
        <w:t>Красногорского</w:t>
      </w:r>
      <w:r w:rsidRPr="00ED273D">
        <w:rPr>
          <w:rFonts w:ascii="Times New Roman" w:hAnsi="Times New Roman" w:cs="Times New Roman"/>
          <w:sz w:val="28"/>
          <w:szCs w:val="28"/>
        </w:rPr>
        <w:t xml:space="preserve"> лесничества приведены в таблице 17.</w:t>
      </w:r>
    </w:p>
    <w:p w:rsidR="003F643B" w:rsidRPr="00ED273D" w:rsidRDefault="003F643B" w:rsidP="003F643B">
      <w:pPr>
        <w:ind w:firstLine="697"/>
        <w:jc w:val="right"/>
        <w:outlineLvl w:val="0"/>
        <w:rPr>
          <w:sz w:val="28"/>
          <w:szCs w:val="28"/>
        </w:rPr>
      </w:pPr>
      <w:r w:rsidRPr="00ED273D">
        <w:rPr>
          <w:sz w:val="28"/>
          <w:szCs w:val="28"/>
        </w:rPr>
        <w:t>Таблица 17</w:t>
      </w:r>
      <w:bookmarkEnd w:id="720"/>
      <w:bookmarkEnd w:id="721"/>
    </w:p>
    <w:p w:rsidR="004130B6" w:rsidRPr="00ED273D" w:rsidRDefault="003F643B" w:rsidP="00BB2BB3">
      <w:pPr>
        <w:pStyle w:val="Heading"/>
        <w:jc w:val="center"/>
        <w:rPr>
          <w:rFonts w:ascii="Times New Roman" w:hAnsi="Times New Roman" w:cs="Times New Roman"/>
          <w:bCs w:val="0"/>
          <w:smallCaps/>
          <w:sz w:val="28"/>
          <w:szCs w:val="28"/>
        </w:rPr>
      </w:pPr>
      <w:r w:rsidRPr="00ED273D">
        <w:rPr>
          <w:rFonts w:ascii="Times New Roman" w:hAnsi="Times New Roman" w:cs="Times New Roman"/>
          <w:bCs w:val="0"/>
          <w:smallCaps/>
          <w:sz w:val="28"/>
          <w:szCs w:val="28"/>
        </w:rPr>
        <w:t>Нормативы и параметры мероприятий по лесов</w:t>
      </w:r>
      <w:r w:rsidR="00BB2BB3" w:rsidRPr="00ED273D">
        <w:rPr>
          <w:rFonts w:ascii="Times New Roman" w:hAnsi="Times New Roman" w:cs="Times New Roman"/>
          <w:bCs w:val="0"/>
          <w:smallCaps/>
          <w:sz w:val="28"/>
          <w:szCs w:val="28"/>
        </w:rPr>
        <w:t xml:space="preserve">осстановлению и лесоразведению </w:t>
      </w:r>
    </w:p>
    <w:p w:rsidR="004130B6" w:rsidRPr="00ED273D" w:rsidRDefault="004130B6" w:rsidP="004130B6">
      <w:pPr>
        <w:pStyle w:val="ConsPlusNormal"/>
        <w:ind w:firstLine="0"/>
        <w:jc w:val="right"/>
        <w:rPr>
          <w:rFonts w:ascii="Times New Roman" w:hAnsi="Times New Roman" w:cs="Times New Roman"/>
        </w:rPr>
      </w:pPr>
      <w:r w:rsidRPr="00ED273D">
        <w:rPr>
          <w:rFonts w:ascii="Times New Roman" w:hAnsi="Times New Roman" w:cs="Times New Roman"/>
        </w:rPr>
        <w:t>площадь,  га</w:t>
      </w:r>
    </w:p>
    <w:tbl>
      <w:tblPr>
        <w:tblW w:w="10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9"/>
        <w:gridCol w:w="1336"/>
        <w:gridCol w:w="951"/>
        <w:gridCol w:w="1319"/>
        <w:gridCol w:w="758"/>
        <w:gridCol w:w="1472"/>
        <w:gridCol w:w="1574"/>
        <w:gridCol w:w="737"/>
      </w:tblGrid>
      <w:tr w:rsidR="00907C04" w:rsidRPr="00ED273D" w:rsidTr="00C85496">
        <w:trPr>
          <w:trHeight w:val="196"/>
          <w:tblHeader/>
          <w:jc w:val="center"/>
        </w:trPr>
        <w:tc>
          <w:tcPr>
            <w:tcW w:w="2279" w:type="dxa"/>
            <w:vMerge w:val="restart"/>
            <w:shd w:val="clear" w:color="000000" w:fill="FFFFFF"/>
            <w:vAlign w:val="center"/>
            <w:hideMark/>
          </w:tcPr>
          <w:p w:rsidR="00907C04" w:rsidRPr="00ED273D" w:rsidRDefault="00907C04" w:rsidP="00D655E6">
            <w:pPr>
              <w:jc w:val="center"/>
              <w:rPr>
                <w:bCs/>
                <w:color w:val="000000"/>
              </w:rPr>
            </w:pPr>
            <w:r w:rsidRPr="00ED273D">
              <w:rPr>
                <w:bCs/>
                <w:color w:val="000000"/>
              </w:rPr>
              <w:t>Показатели</w:t>
            </w:r>
          </w:p>
        </w:tc>
        <w:tc>
          <w:tcPr>
            <w:tcW w:w="4364" w:type="dxa"/>
            <w:gridSpan w:val="4"/>
            <w:shd w:val="clear" w:color="000000" w:fill="FFFFFF"/>
            <w:vAlign w:val="center"/>
            <w:hideMark/>
          </w:tcPr>
          <w:p w:rsidR="00907C04" w:rsidRPr="00ED273D" w:rsidRDefault="00907C04" w:rsidP="00D655E6">
            <w:pPr>
              <w:jc w:val="center"/>
              <w:rPr>
                <w:bCs/>
                <w:color w:val="000000"/>
              </w:rPr>
            </w:pPr>
            <w:r w:rsidRPr="00ED273D">
              <w:rPr>
                <w:bCs/>
                <w:color w:val="000000"/>
              </w:rPr>
              <w:t>Не покрытые лесной растительностью земли</w:t>
            </w:r>
          </w:p>
        </w:tc>
        <w:tc>
          <w:tcPr>
            <w:tcW w:w="1472" w:type="dxa"/>
            <w:vMerge w:val="restart"/>
            <w:shd w:val="clear" w:color="000000" w:fill="FFFFFF"/>
            <w:vAlign w:val="center"/>
            <w:hideMark/>
          </w:tcPr>
          <w:p w:rsidR="00907C04" w:rsidRPr="00ED273D" w:rsidRDefault="00907C04" w:rsidP="00D655E6">
            <w:pPr>
              <w:jc w:val="center"/>
              <w:rPr>
                <w:bCs/>
                <w:color w:val="000000"/>
              </w:rPr>
            </w:pPr>
            <w:r w:rsidRPr="00ED273D">
              <w:rPr>
                <w:bCs/>
                <w:color w:val="000000"/>
              </w:rPr>
              <w:t>Лесосеки сплошных рубок предстоящего периода</w:t>
            </w:r>
          </w:p>
        </w:tc>
        <w:tc>
          <w:tcPr>
            <w:tcW w:w="1574" w:type="dxa"/>
            <w:vMerge w:val="restart"/>
            <w:shd w:val="clear" w:color="000000" w:fill="FFFFFF"/>
            <w:vAlign w:val="center"/>
            <w:hideMark/>
          </w:tcPr>
          <w:p w:rsidR="00907C04" w:rsidRPr="00ED273D" w:rsidRDefault="00907C04" w:rsidP="00D655E6">
            <w:pPr>
              <w:jc w:val="center"/>
              <w:rPr>
                <w:bCs/>
                <w:color w:val="000000"/>
              </w:rPr>
            </w:pPr>
            <w:r w:rsidRPr="00ED273D">
              <w:rPr>
                <w:bCs/>
                <w:color w:val="000000"/>
              </w:rPr>
              <w:t>Лесоразведение</w:t>
            </w:r>
          </w:p>
        </w:tc>
        <w:tc>
          <w:tcPr>
            <w:tcW w:w="737" w:type="dxa"/>
            <w:vMerge w:val="restart"/>
            <w:shd w:val="clear" w:color="000000" w:fill="FFFFFF"/>
            <w:vAlign w:val="center"/>
            <w:hideMark/>
          </w:tcPr>
          <w:p w:rsidR="00907C04" w:rsidRPr="00ED273D" w:rsidRDefault="00907C04" w:rsidP="00D655E6">
            <w:pPr>
              <w:jc w:val="center"/>
              <w:rPr>
                <w:bCs/>
                <w:color w:val="000000"/>
              </w:rPr>
            </w:pPr>
            <w:r w:rsidRPr="00ED273D">
              <w:rPr>
                <w:bCs/>
                <w:color w:val="000000"/>
              </w:rPr>
              <w:t>Всего</w:t>
            </w:r>
          </w:p>
        </w:tc>
      </w:tr>
      <w:tr w:rsidR="00907C04" w:rsidRPr="00ED273D" w:rsidTr="00C85496">
        <w:trPr>
          <w:trHeight w:val="230"/>
          <w:tblHeader/>
          <w:jc w:val="center"/>
        </w:trPr>
        <w:tc>
          <w:tcPr>
            <w:tcW w:w="2279" w:type="dxa"/>
            <w:vMerge/>
            <w:vAlign w:val="center"/>
            <w:hideMark/>
          </w:tcPr>
          <w:p w:rsidR="00907C04" w:rsidRPr="00ED273D" w:rsidRDefault="00907C04" w:rsidP="00D655E6">
            <w:pPr>
              <w:rPr>
                <w:bCs/>
                <w:color w:val="000000"/>
              </w:rPr>
            </w:pPr>
          </w:p>
        </w:tc>
        <w:tc>
          <w:tcPr>
            <w:tcW w:w="1336" w:type="dxa"/>
            <w:vMerge w:val="restart"/>
            <w:shd w:val="clear" w:color="000000" w:fill="FFFFFF"/>
            <w:vAlign w:val="center"/>
            <w:hideMark/>
          </w:tcPr>
          <w:p w:rsidR="00907C04" w:rsidRPr="00ED273D" w:rsidRDefault="00907C04" w:rsidP="00D655E6">
            <w:pPr>
              <w:jc w:val="center"/>
              <w:rPr>
                <w:bCs/>
                <w:color w:val="000000"/>
              </w:rPr>
            </w:pPr>
            <w:r w:rsidRPr="00ED273D">
              <w:rPr>
                <w:bCs/>
                <w:color w:val="000000"/>
              </w:rPr>
              <w:t>гари и погибшие насаждения</w:t>
            </w:r>
          </w:p>
        </w:tc>
        <w:tc>
          <w:tcPr>
            <w:tcW w:w="951" w:type="dxa"/>
            <w:vMerge w:val="restart"/>
            <w:shd w:val="clear" w:color="000000" w:fill="FFFFFF"/>
            <w:vAlign w:val="center"/>
            <w:hideMark/>
          </w:tcPr>
          <w:p w:rsidR="00907C04" w:rsidRPr="00ED273D" w:rsidRDefault="00907C04" w:rsidP="00D655E6">
            <w:pPr>
              <w:jc w:val="center"/>
              <w:rPr>
                <w:bCs/>
                <w:color w:val="000000"/>
              </w:rPr>
            </w:pPr>
            <w:r w:rsidRPr="00ED273D">
              <w:rPr>
                <w:bCs/>
                <w:color w:val="000000"/>
              </w:rPr>
              <w:t>вырубки</w:t>
            </w:r>
          </w:p>
        </w:tc>
        <w:tc>
          <w:tcPr>
            <w:tcW w:w="1319" w:type="dxa"/>
            <w:vMerge w:val="restart"/>
            <w:shd w:val="clear" w:color="000000" w:fill="FFFFFF"/>
            <w:vAlign w:val="center"/>
            <w:hideMark/>
          </w:tcPr>
          <w:p w:rsidR="00907C04" w:rsidRPr="00ED273D" w:rsidRDefault="00907C04" w:rsidP="00D655E6">
            <w:pPr>
              <w:jc w:val="center"/>
              <w:rPr>
                <w:bCs/>
                <w:color w:val="000000"/>
              </w:rPr>
            </w:pPr>
            <w:r w:rsidRPr="00ED273D">
              <w:rPr>
                <w:bCs/>
                <w:color w:val="000000"/>
              </w:rPr>
              <w:t>прогалины и пустыри</w:t>
            </w:r>
          </w:p>
        </w:tc>
        <w:tc>
          <w:tcPr>
            <w:tcW w:w="758" w:type="dxa"/>
            <w:vMerge w:val="restart"/>
            <w:shd w:val="clear" w:color="000000" w:fill="FFFFFF"/>
            <w:vAlign w:val="center"/>
            <w:hideMark/>
          </w:tcPr>
          <w:p w:rsidR="00907C04" w:rsidRPr="00ED273D" w:rsidRDefault="00907C04" w:rsidP="00D655E6">
            <w:pPr>
              <w:jc w:val="center"/>
              <w:rPr>
                <w:bCs/>
                <w:color w:val="000000"/>
              </w:rPr>
            </w:pPr>
            <w:r w:rsidRPr="00ED273D">
              <w:rPr>
                <w:bCs/>
                <w:color w:val="000000"/>
              </w:rPr>
              <w:t>итого</w:t>
            </w:r>
          </w:p>
        </w:tc>
        <w:tc>
          <w:tcPr>
            <w:tcW w:w="1472" w:type="dxa"/>
            <w:vMerge/>
            <w:vAlign w:val="center"/>
            <w:hideMark/>
          </w:tcPr>
          <w:p w:rsidR="00907C04" w:rsidRPr="00ED273D" w:rsidRDefault="00907C04" w:rsidP="00D655E6">
            <w:pPr>
              <w:jc w:val="center"/>
              <w:rPr>
                <w:bCs/>
                <w:color w:val="000000"/>
              </w:rPr>
            </w:pPr>
          </w:p>
        </w:tc>
        <w:tc>
          <w:tcPr>
            <w:tcW w:w="1574" w:type="dxa"/>
            <w:vMerge/>
            <w:vAlign w:val="center"/>
            <w:hideMark/>
          </w:tcPr>
          <w:p w:rsidR="00907C04" w:rsidRPr="00ED273D" w:rsidRDefault="00907C04" w:rsidP="00D655E6">
            <w:pPr>
              <w:jc w:val="center"/>
              <w:rPr>
                <w:bCs/>
                <w:color w:val="000000"/>
              </w:rPr>
            </w:pPr>
          </w:p>
        </w:tc>
        <w:tc>
          <w:tcPr>
            <w:tcW w:w="737" w:type="dxa"/>
            <w:vMerge/>
            <w:vAlign w:val="center"/>
            <w:hideMark/>
          </w:tcPr>
          <w:p w:rsidR="00907C04" w:rsidRPr="00ED273D" w:rsidRDefault="00907C04" w:rsidP="00D655E6">
            <w:pPr>
              <w:rPr>
                <w:bCs/>
                <w:color w:val="000000"/>
              </w:rPr>
            </w:pPr>
          </w:p>
        </w:tc>
      </w:tr>
      <w:tr w:rsidR="00907C04" w:rsidRPr="00ED273D" w:rsidTr="00C85496">
        <w:trPr>
          <w:trHeight w:val="230"/>
          <w:tblHeader/>
          <w:jc w:val="center"/>
        </w:trPr>
        <w:tc>
          <w:tcPr>
            <w:tcW w:w="2279" w:type="dxa"/>
            <w:vMerge/>
            <w:vAlign w:val="center"/>
            <w:hideMark/>
          </w:tcPr>
          <w:p w:rsidR="00907C04" w:rsidRPr="00ED273D" w:rsidRDefault="00907C04" w:rsidP="00D655E6">
            <w:pPr>
              <w:rPr>
                <w:bCs/>
                <w:color w:val="000000"/>
              </w:rPr>
            </w:pPr>
          </w:p>
        </w:tc>
        <w:tc>
          <w:tcPr>
            <w:tcW w:w="1336" w:type="dxa"/>
            <w:vMerge/>
            <w:vAlign w:val="center"/>
            <w:hideMark/>
          </w:tcPr>
          <w:p w:rsidR="00907C04" w:rsidRPr="00ED273D" w:rsidRDefault="00907C04" w:rsidP="00D655E6">
            <w:pPr>
              <w:jc w:val="center"/>
              <w:rPr>
                <w:bCs/>
                <w:color w:val="000000"/>
              </w:rPr>
            </w:pPr>
          </w:p>
        </w:tc>
        <w:tc>
          <w:tcPr>
            <w:tcW w:w="951" w:type="dxa"/>
            <w:vMerge/>
            <w:vAlign w:val="center"/>
            <w:hideMark/>
          </w:tcPr>
          <w:p w:rsidR="00907C04" w:rsidRPr="00ED273D" w:rsidRDefault="00907C04" w:rsidP="00D655E6">
            <w:pPr>
              <w:jc w:val="center"/>
              <w:rPr>
                <w:bCs/>
                <w:color w:val="000000"/>
              </w:rPr>
            </w:pPr>
          </w:p>
        </w:tc>
        <w:tc>
          <w:tcPr>
            <w:tcW w:w="1319" w:type="dxa"/>
            <w:vMerge/>
            <w:vAlign w:val="center"/>
            <w:hideMark/>
          </w:tcPr>
          <w:p w:rsidR="00907C04" w:rsidRPr="00ED273D" w:rsidRDefault="00907C04" w:rsidP="00D655E6">
            <w:pPr>
              <w:jc w:val="center"/>
              <w:rPr>
                <w:bCs/>
                <w:color w:val="000000"/>
              </w:rPr>
            </w:pPr>
          </w:p>
        </w:tc>
        <w:tc>
          <w:tcPr>
            <w:tcW w:w="758" w:type="dxa"/>
            <w:vMerge/>
            <w:vAlign w:val="center"/>
            <w:hideMark/>
          </w:tcPr>
          <w:p w:rsidR="00907C04" w:rsidRPr="00ED273D" w:rsidRDefault="00907C04" w:rsidP="00D655E6">
            <w:pPr>
              <w:jc w:val="center"/>
              <w:rPr>
                <w:bCs/>
                <w:color w:val="000000"/>
              </w:rPr>
            </w:pPr>
          </w:p>
        </w:tc>
        <w:tc>
          <w:tcPr>
            <w:tcW w:w="1472" w:type="dxa"/>
            <w:vMerge/>
            <w:vAlign w:val="center"/>
            <w:hideMark/>
          </w:tcPr>
          <w:p w:rsidR="00907C04" w:rsidRPr="00ED273D" w:rsidRDefault="00907C04" w:rsidP="00D655E6">
            <w:pPr>
              <w:jc w:val="center"/>
              <w:rPr>
                <w:bCs/>
                <w:color w:val="000000"/>
              </w:rPr>
            </w:pPr>
          </w:p>
        </w:tc>
        <w:tc>
          <w:tcPr>
            <w:tcW w:w="1574" w:type="dxa"/>
            <w:vMerge/>
            <w:vAlign w:val="center"/>
            <w:hideMark/>
          </w:tcPr>
          <w:p w:rsidR="00907C04" w:rsidRPr="00ED273D" w:rsidRDefault="00907C04" w:rsidP="00D655E6">
            <w:pPr>
              <w:jc w:val="center"/>
              <w:rPr>
                <w:bCs/>
                <w:color w:val="000000"/>
              </w:rPr>
            </w:pPr>
          </w:p>
        </w:tc>
        <w:tc>
          <w:tcPr>
            <w:tcW w:w="737" w:type="dxa"/>
            <w:vMerge/>
            <w:vAlign w:val="center"/>
            <w:hideMark/>
          </w:tcPr>
          <w:p w:rsidR="00907C04" w:rsidRPr="00ED273D" w:rsidRDefault="00907C04" w:rsidP="00D655E6">
            <w:pPr>
              <w:rPr>
                <w:bCs/>
                <w:color w:val="000000"/>
              </w:rPr>
            </w:pPr>
          </w:p>
        </w:tc>
      </w:tr>
      <w:tr w:rsidR="00907C04" w:rsidRPr="00ED273D" w:rsidTr="00C85496">
        <w:trPr>
          <w:trHeight w:val="196"/>
          <w:tblHeader/>
          <w:jc w:val="center"/>
        </w:trPr>
        <w:tc>
          <w:tcPr>
            <w:tcW w:w="2279" w:type="dxa"/>
            <w:shd w:val="clear" w:color="000000" w:fill="FFFFFF"/>
            <w:vAlign w:val="center"/>
            <w:hideMark/>
          </w:tcPr>
          <w:p w:rsidR="00907C04" w:rsidRPr="00ED273D" w:rsidRDefault="00907C04" w:rsidP="00D655E6">
            <w:pPr>
              <w:jc w:val="center"/>
              <w:rPr>
                <w:bCs/>
                <w:color w:val="000000"/>
              </w:rPr>
            </w:pPr>
            <w:r w:rsidRPr="00ED273D">
              <w:rPr>
                <w:bCs/>
                <w:color w:val="000000"/>
              </w:rPr>
              <w:t>1</w:t>
            </w:r>
          </w:p>
        </w:tc>
        <w:tc>
          <w:tcPr>
            <w:tcW w:w="1336" w:type="dxa"/>
            <w:shd w:val="clear" w:color="000000" w:fill="FFFFFF"/>
            <w:vAlign w:val="center"/>
            <w:hideMark/>
          </w:tcPr>
          <w:p w:rsidR="00907C04" w:rsidRPr="00ED273D" w:rsidRDefault="00907C04" w:rsidP="00D655E6">
            <w:pPr>
              <w:jc w:val="center"/>
              <w:rPr>
                <w:bCs/>
                <w:color w:val="000000"/>
              </w:rPr>
            </w:pPr>
            <w:r w:rsidRPr="00ED273D">
              <w:rPr>
                <w:bCs/>
                <w:color w:val="000000"/>
              </w:rPr>
              <w:t>2</w:t>
            </w:r>
          </w:p>
        </w:tc>
        <w:tc>
          <w:tcPr>
            <w:tcW w:w="951" w:type="dxa"/>
            <w:shd w:val="clear" w:color="000000" w:fill="FFFFFF"/>
            <w:vAlign w:val="center"/>
            <w:hideMark/>
          </w:tcPr>
          <w:p w:rsidR="00907C04" w:rsidRPr="00ED273D" w:rsidRDefault="00907C04" w:rsidP="00D655E6">
            <w:pPr>
              <w:jc w:val="center"/>
              <w:rPr>
                <w:bCs/>
                <w:color w:val="000000"/>
              </w:rPr>
            </w:pPr>
            <w:r w:rsidRPr="00ED273D">
              <w:rPr>
                <w:bCs/>
                <w:color w:val="000000"/>
              </w:rPr>
              <w:t>3</w:t>
            </w:r>
          </w:p>
        </w:tc>
        <w:tc>
          <w:tcPr>
            <w:tcW w:w="1319" w:type="dxa"/>
            <w:shd w:val="clear" w:color="000000" w:fill="FFFFFF"/>
            <w:vAlign w:val="center"/>
            <w:hideMark/>
          </w:tcPr>
          <w:p w:rsidR="00907C04" w:rsidRPr="00ED273D" w:rsidRDefault="00907C04" w:rsidP="00D655E6">
            <w:pPr>
              <w:jc w:val="center"/>
              <w:rPr>
                <w:bCs/>
                <w:color w:val="000000"/>
              </w:rPr>
            </w:pPr>
            <w:r w:rsidRPr="00ED273D">
              <w:rPr>
                <w:bCs/>
                <w:color w:val="000000"/>
              </w:rPr>
              <w:t>4</w:t>
            </w:r>
          </w:p>
        </w:tc>
        <w:tc>
          <w:tcPr>
            <w:tcW w:w="758" w:type="dxa"/>
            <w:shd w:val="clear" w:color="000000" w:fill="FFFFFF"/>
            <w:vAlign w:val="center"/>
            <w:hideMark/>
          </w:tcPr>
          <w:p w:rsidR="00907C04" w:rsidRPr="00ED273D" w:rsidRDefault="00907C04" w:rsidP="00D655E6">
            <w:pPr>
              <w:jc w:val="center"/>
              <w:rPr>
                <w:bCs/>
                <w:color w:val="000000"/>
              </w:rPr>
            </w:pPr>
            <w:r w:rsidRPr="00ED273D">
              <w:rPr>
                <w:bCs/>
                <w:color w:val="000000"/>
              </w:rPr>
              <w:t>5</w:t>
            </w:r>
          </w:p>
        </w:tc>
        <w:tc>
          <w:tcPr>
            <w:tcW w:w="1472" w:type="dxa"/>
            <w:shd w:val="clear" w:color="000000" w:fill="FFFFFF"/>
            <w:vAlign w:val="center"/>
            <w:hideMark/>
          </w:tcPr>
          <w:p w:rsidR="00907C04" w:rsidRPr="00ED273D" w:rsidRDefault="00907C04" w:rsidP="00D655E6">
            <w:pPr>
              <w:jc w:val="center"/>
              <w:rPr>
                <w:bCs/>
                <w:color w:val="000000"/>
              </w:rPr>
            </w:pPr>
            <w:r w:rsidRPr="00ED273D">
              <w:rPr>
                <w:bCs/>
                <w:color w:val="000000"/>
              </w:rPr>
              <w:t>6</w:t>
            </w:r>
          </w:p>
        </w:tc>
        <w:tc>
          <w:tcPr>
            <w:tcW w:w="1574" w:type="dxa"/>
            <w:shd w:val="clear" w:color="000000" w:fill="FFFFFF"/>
            <w:vAlign w:val="center"/>
            <w:hideMark/>
          </w:tcPr>
          <w:p w:rsidR="00907C04" w:rsidRPr="00ED273D" w:rsidRDefault="00907C04" w:rsidP="00D655E6">
            <w:pPr>
              <w:jc w:val="center"/>
              <w:rPr>
                <w:bCs/>
                <w:color w:val="000000"/>
              </w:rPr>
            </w:pPr>
            <w:r w:rsidRPr="00ED273D">
              <w:rPr>
                <w:bCs/>
                <w:color w:val="000000"/>
              </w:rPr>
              <w:t>7</w:t>
            </w:r>
          </w:p>
        </w:tc>
        <w:tc>
          <w:tcPr>
            <w:tcW w:w="737" w:type="dxa"/>
            <w:shd w:val="clear" w:color="000000" w:fill="FFFFFF"/>
            <w:vAlign w:val="center"/>
            <w:hideMark/>
          </w:tcPr>
          <w:p w:rsidR="00907C04" w:rsidRPr="00ED273D" w:rsidRDefault="00907C04" w:rsidP="00D655E6">
            <w:pPr>
              <w:jc w:val="center"/>
              <w:rPr>
                <w:bCs/>
                <w:color w:val="000000"/>
              </w:rPr>
            </w:pPr>
            <w:r w:rsidRPr="00ED273D">
              <w:rPr>
                <w:bCs/>
                <w:color w:val="000000"/>
              </w:rPr>
              <w:t> 8</w:t>
            </w:r>
          </w:p>
        </w:tc>
      </w:tr>
      <w:tr w:rsidR="00C85496" w:rsidRPr="00ED273D" w:rsidTr="00C85496">
        <w:trPr>
          <w:trHeight w:val="380"/>
          <w:jc w:val="center"/>
        </w:trPr>
        <w:tc>
          <w:tcPr>
            <w:tcW w:w="2279" w:type="dxa"/>
            <w:shd w:val="clear" w:color="000000" w:fill="FFFFFF"/>
            <w:vAlign w:val="center"/>
            <w:hideMark/>
          </w:tcPr>
          <w:p w:rsidR="00C85496" w:rsidRPr="00ED273D" w:rsidRDefault="00C85496">
            <w:pPr>
              <w:spacing w:line="276" w:lineRule="auto"/>
              <w:rPr>
                <w:bCs/>
                <w:color w:val="000000"/>
              </w:rPr>
            </w:pPr>
            <w:r w:rsidRPr="00ED273D">
              <w:rPr>
                <w:bCs/>
                <w:color w:val="000000"/>
              </w:rPr>
              <w:t>Земли,  нуждающиеся в лесовосстановлении, всего:</w:t>
            </w:r>
          </w:p>
        </w:tc>
        <w:tc>
          <w:tcPr>
            <w:tcW w:w="1336" w:type="dxa"/>
            <w:shd w:val="clear" w:color="000000" w:fill="FFFFFF"/>
            <w:vAlign w:val="center"/>
            <w:hideMark/>
          </w:tcPr>
          <w:p w:rsidR="00C85496" w:rsidRPr="00ED273D" w:rsidRDefault="00C85496">
            <w:pPr>
              <w:spacing w:line="276" w:lineRule="auto"/>
              <w:jc w:val="center"/>
              <w:rPr>
                <w:bCs/>
                <w:color w:val="000000"/>
              </w:rPr>
            </w:pPr>
            <w:r w:rsidRPr="00ED273D">
              <w:rPr>
                <w:bCs/>
                <w:color w:val="000000"/>
              </w:rPr>
              <w:t>21</w:t>
            </w:r>
          </w:p>
        </w:tc>
        <w:tc>
          <w:tcPr>
            <w:tcW w:w="951" w:type="dxa"/>
            <w:shd w:val="clear" w:color="000000" w:fill="FFFFFF"/>
            <w:vAlign w:val="center"/>
            <w:hideMark/>
          </w:tcPr>
          <w:p w:rsidR="00C85496" w:rsidRPr="00ED273D" w:rsidRDefault="00C85496">
            <w:pPr>
              <w:spacing w:line="276" w:lineRule="auto"/>
              <w:jc w:val="center"/>
              <w:rPr>
                <w:bCs/>
                <w:color w:val="000000"/>
              </w:rPr>
            </w:pPr>
            <w:r w:rsidRPr="00ED273D">
              <w:rPr>
                <w:bCs/>
                <w:color w:val="000000"/>
              </w:rPr>
              <w:t>330</w:t>
            </w:r>
          </w:p>
        </w:tc>
        <w:tc>
          <w:tcPr>
            <w:tcW w:w="1319" w:type="dxa"/>
            <w:shd w:val="clear" w:color="000000" w:fill="FFFFFF"/>
            <w:vAlign w:val="center"/>
            <w:hideMark/>
          </w:tcPr>
          <w:p w:rsidR="00C85496" w:rsidRPr="00ED273D" w:rsidRDefault="00C85496">
            <w:pPr>
              <w:spacing w:line="276" w:lineRule="auto"/>
              <w:jc w:val="center"/>
              <w:rPr>
                <w:bCs/>
                <w:color w:val="000000"/>
              </w:rPr>
            </w:pPr>
            <w:r w:rsidRPr="00ED273D">
              <w:rPr>
                <w:bCs/>
                <w:color w:val="000000"/>
              </w:rPr>
              <w:t>12</w:t>
            </w:r>
          </w:p>
        </w:tc>
        <w:tc>
          <w:tcPr>
            <w:tcW w:w="758" w:type="dxa"/>
            <w:shd w:val="clear" w:color="000000" w:fill="FFFFFF"/>
            <w:vAlign w:val="center"/>
            <w:hideMark/>
          </w:tcPr>
          <w:p w:rsidR="00C85496" w:rsidRPr="00ED273D" w:rsidRDefault="00C85496">
            <w:pPr>
              <w:spacing w:line="276" w:lineRule="auto"/>
              <w:jc w:val="center"/>
              <w:rPr>
                <w:bCs/>
                <w:color w:val="000000"/>
              </w:rPr>
            </w:pPr>
            <w:r w:rsidRPr="00ED273D">
              <w:rPr>
                <w:bCs/>
                <w:color w:val="000000"/>
              </w:rPr>
              <w:t>363</w:t>
            </w:r>
          </w:p>
        </w:tc>
        <w:tc>
          <w:tcPr>
            <w:tcW w:w="1472" w:type="dxa"/>
            <w:shd w:val="clear" w:color="000000" w:fill="FFFFFF"/>
            <w:vAlign w:val="center"/>
            <w:hideMark/>
          </w:tcPr>
          <w:p w:rsidR="00C85496" w:rsidRPr="00ED273D" w:rsidRDefault="00C85496">
            <w:pPr>
              <w:spacing w:line="276" w:lineRule="auto"/>
              <w:jc w:val="center"/>
              <w:rPr>
                <w:bCs/>
                <w:color w:val="000000"/>
              </w:rPr>
            </w:pPr>
            <w:r w:rsidRPr="00ED273D">
              <w:rPr>
                <w:bCs/>
                <w:color w:val="000000"/>
              </w:rPr>
              <w:t>3720</w:t>
            </w:r>
          </w:p>
        </w:tc>
        <w:tc>
          <w:tcPr>
            <w:tcW w:w="1574" w:type="dxa"/>
            <w:shd w:val="clear" w:color="000000" w:fill="FFFFFF"/>
            <w:vAlign w:val="center"/>
            <w:hideMark/>
          </w:tcPr>
          <w:p w:rsidR="00C85496" w:rsidRPr="00ED273D" w:rsidRDefault="00C85496">
            <w:pPr>
              <w:spacing w:line="276" w:lineRule="auto"/>
              <w:jc w:val="center"/>
              <w:rPr>
                <w:bCs/>
                <w:color w:val="000000"/>
              </w:rPr>
            </w:pPr>
            <w:r w:rsidRPr="00ED273D">
              <w:rPr>
                <w:bCs/>
                <w:color w:val="000000"/>
              </w:rPr>
              <w:t>0</w:t>
            </w:r>
          </w:p>
        </w:tc>
        <w:tc>
          <w:tcPr>
            <w:tcW w:w="737" w:type="dxa"/>
            <w:shd w:val="clear" w:color="000000" w:fill="FFFFFF"/>
            <w:vAlign w:val="center"/>
            <w:hideMark/>
          </w:tcPr>
          <w:p w:rsidR="00C85496" w:rsidRPr="00ED273D" w:rsidRDefault="00C85496">
            <w:pPr>
              <w:spacing w:line="276" w:lineRule="auto"/>
              <w:jc w:val="center"/>
              <w:rPr>
                <w:bCs/>
                <w:color w:val="000000"/>
              </w:rPr>
            </w:pPr>
            <w:r w:rsidRPr="00ED273D">
              <w:rPr>
                <w:bCs/>
                <w:color w:val="000000"/>
              </w:rPr>
              <w:t>4083</w:t>
            </w:r>
          </w:p>
        </w:tc>
      </w:tr>
      <w:tr w:rsidR="00C85496" w:rsidRPr="00ED273D" w:rsidTr="00C85496">
        <w:trPr>
          <w:trHeight w:val="196"/>
          <w:jc w:val="center"/>
        </w:trPr>
        <w:tc>
          <w:tcPr>
            <w:tcW w:w="2279" w:type="dxa"/>
            <w:shd w:val="clear" w:color="000000" w:fill="FFFFFF"/>
            <w:vAlign w:val="center"/>
            <w:hideMark/>
          </w:tcPr>
          <w:p w:rsidR="00C85496" w:rsidRPr="00ED273D" w:rsidRDefault="00C85496">
            <w:pPr>
              <w:spacing w:line="276" w:lineRule="auto"/>
              <w:rPr>
                <w:color w:val="000000"/>
              </w:rPr>
            </w:pPr>
            <w:r w:rsidRPr="00ED273D">
              <w:rPr>
                <w:color w:val="000000"/>
              </w:rPr>
              <w:t>в том числе по породам:</w:t>
            </w:r>
          </w:p>
        </w:tc>
        <w:tc>
          <w:tcPr>
            <w:tcW w:w="1336" w:type="dxa"/>
            <w:shd w:val="clear" w:color="000000" w:fill="FFFFFF"/>
            <w:vAlign w:val="center"/>
            <w:hideMark/>
          </w:tcPr>
          <w:p w:rsidR="00C85496" w:rsidRPr="00ED273D" w:rsidRDefault="00C85496">
            <w:pPr>
              <w:spacing w:line="276" w:lineRule="auto"/>
              <w:jc w:val="center"/>
              <w:rPr>
                <w:color w:val="000000"/>
              </w:rPr>
            </w:pPr>
            <w:r w:rsidRPr="00ED273D">
              <w:rPr>
                <w:color w:val="000000"/>
              </w:rPr>
              <w:t>-</w:t>
            </w:r>
          </w:p>
        </w:tc>
        <w:tc>
          <w:tcPr>
            <w:tcW w:w="951" w:type="dxa"/>
            <w:shd w:val="clear" w:color="000000" w:fill="FFFFFF"/>
            <w:vAlign w:val="center"/>
            <w:hideMark/>
          </w:tcPr>
          <w:p w:rsidR="00C85496" w:rsidRPr="00ED273D" w:rsidRDefault="00C85496">
            <w:pPr>
              <w:spacing w:line="276" w:lineRule="auto"/>
              <w:jc w:val="center"/>
              <w:rPr>
                <w:color w:val="000000"/>
              </w:rPr>
            </w:pPr>
            <w:r w:rsidRPr="00ED273D">
              <w:rPr>
                <w:color w:val="000000"/>
              </w:rPr>
              <w:t>-</w:t>
            </w:r>
          </w:p>
        </w:tc>
        <w:tc>
          <w:tcPr>
            <w:tcW w:w="1319" w:type="dxa"/>
            <w:shd w:val="clear" w:color="000000" w:fill="FFFFFF"/>
            <w:vAlign w:val="center"/>
            <w:hideMark/>
          </w:tcPr>
          <w:p w:rsidR="00C85496" w:rsidRPr="00ED273D" w:rsidRDefault="00C85496">
            <w:pPr>
              <w:spacing w:line="276" w:lineRule="auto"/>
              <w:jc w:val="center"/>
              <w:rPr>
                <w:color w:val="000000"/>
              </w:rPr>
            </w:pPr>
            <w:r w:rsidRPr="00ED273D">
              <w:rPr>
                <w:color w:val="000000"/>
              </w:rPr>
              <w:t>-</w:t>
            </w:r>
          </w:p>
        </w:tc>
        <w:tc>
          <w:tcPr>
            <w:tcW w:w="758" w:type="dxa"/>
            <w:shd w:val="clear" w:color="000000" w:fill="FFFFFF"/>
            <w:vAlign w:val="center"/>
            <w:hideMark/>
          </w:tcPr>
          <w:p w:rsidR="00C85496" w:rsidRPr="00ED273D" w:rsidRDefault="00C85496">
            <w:pPr>
              <w:spacing w:line="276" w:lineRule="auto"/>
              <w:jc w:val="center"/>
              <w:rPr>
                <w:color w:val="000000"/>
              </w:rPr>
            </w:pPr>
            <w:r w:rsidRPr="00ED273D">
              <w:rPr>
                <w:color w:val="000000"/>
              </w:rPr>
              <w:t>-</w:t>
            </w:r>
          </w:p>
        </w:tc>
        <w:tc>
          <w:tcPr>
            <w:tcW w:w="1472" w:type="dxa"/>
            <w:shd w:val="clear" w:color="auto" w:fill="auto"/>
            <w:noWrap/>
            <w:vAlign w:val="center"/>
            <w:hideMark/>
          </w:tcPr>
          <w:p w:rsidR="00C85496" w:rsidRPr="00ED273D" w:rsidRDefault="00C85496">
            <w:pPr>
              <w:spacing w:line="276" w:lineRule="auto"/>
              <w:rPr>
                <w:rFonts w:asciiTheme="minorHAnsi" w:eastAsiaTheme="minorEastAsia" w:hAnsiTheme="minorHAnsi" w:cstheme="minorBidi"/>
                <w:sz w:val="22"/>
                <w:szCs w:val="22"/>
              </w:rPr>
            </w:pPr>
          </w:p>
        </w:tc>
        <w:tc>
          <w:tcPr>
            <w:tcW w:w="1574" w:type="dxa"/>
            <w:shd w:val="clear" w:color="000000" w:fill="FFFFFF"/>
            <w:vAlign w:val="center"/>
            <w:hideMark/>
          </w:tcPr>
          <w:p w:rsidR="00C85496" w:rsidRPr="00ED273D" w:rsidRDefault="00C85496">
            <w:pPr>
              <w:spacing w:line="276" w:lineRule="auto"/>
              <w:jc w:val="center"/>
              <w:rPr>
                <w:color w:val="000000"/>
              </w:rPr>
            </w:pPr>
            <w:r w:rsidRPr="00ED273D">
              <w:rPr>
                <w:color w:val="000000"/>
              </w:rPr>
              <w:t>-</w:t>
            </w:r>
          </w:p>
        </w:tc>
        <w:tc>
          <w:tcPr>
            <w:tcW w:w="737" w:type="dxa"/>
            <w:shd w:val="clear" w:color="000000" w:fill="FFFFFF"/>
            <w:vAlign w:val="center"/>
            <w:hideMark/>
          </w:tcPr>
          <w:p w:rsidR="00C85496" w:rsidRPr="00ED273D" w:rsidRDefault="00C85496">
            <w:pPr>
              <w:spacing w:line="276" w:lineRule="auto"/>
              <w:jc w:val="center"/>
              <w:rPr>
                <w:color w:val="000000"/>
              </w:rPr>
            </w:pPr>
            <w:r w:rsidRPr="00ED273D">
              <w:rPr>
                <w:color w:val="000000"/>
              </w:rPr>
              <w:t>-</w:t>
            </w:r>
          </w:p>
        </w:tc>
      </w:tr>
      <w:tr w:rsidR="00C85496" w:rsidRPr="00ED273D" w:rsidTr="00C85496">
        <w:trPr>
          <w:trHeight w:val="196"/>
          <w:jc w:val="center"/>
        </w:trPr>
        <w:tc>
          <w:tcPr>
            <w:tcW w:w="2279" w:type="dxa"/>
            <w:shd w:val="clear" w:color="000000" w:fill="FFFFFF"/>
            <w:vAlign w:val="center"/>
            <w:hideMark/>
          </w:tcPr>
          <w:p w:rsidR="00C85496" w:rsidRPr="00ED273D" w:rsidRDefault="00C85496">
            <w:pPr>
              <w:spacing w:line="276" w:lineRule="auto"/>
              <w:rPr>
                <w:color w:val="000000"/>
              </w:rPr>
            </w:pPr>
            <w:r w:rsidRPr="00ED273D">
              <w:rPr>
                <w:color w:val="000000"/>
              </w:rPr>
              <w:t>хвойным</w:t>
            </w:r>
          </w:p>
        </w:tc>
        <w:tc>
          <w:tcPr>
            <w:tcW w:w="1336" w:type="dxa"/>
            <w:shd w:val="clear" w:color="000000" w:fill="FFFFFF"/>
            <w:vAlign w:val="center"/>
            <w:hideMark/>
          </w:tcPr>
          <w:p w:rsidR="00C85496" w:rsidRPr="00ED273D" w:rsidRDefault="00C85496">
            <w:pPr>
              <w:spacing w:line="276" w:lineRule="auto"/>
              <w:jc w:val="center"/>
              <w:rPr>
                <w:color w:val="000000"/>
              </w:rPr>
            </w:pPr>
            <w:r w:rsidRPr="00ED273D">
              <w:rPr>
                <w:color w:val="000000"/>
              </w:rPr>
              <w:t>2</w:t>
            </w:r>
          </w:p>
        </w:tc>
        <w:tc>
          <w:tcPr>
            <w:tcW w:w="951" w:type="dxa"/>
            <w:shd w:val="clear" w:color="000000" w:fill="FFFFFF"/>
            <w:vAlign w:val="center"/>
            <w:hideMark/>
          </w:tcPr>
          <w:p w:rsidR="00C85496" w:rsidRPr="00ED273D" w:rsidRDefault="00C85496">
            <w:pPr>
              <w:spacing w:line="276" w:lineRule="auto"/>
              <w:jc w:val="center"/>
              <w:rPr>
                <w:color w:val="000000"/>
              </w:rPr>
            </w:pPr>
            <w:r w:rsidRPr="00ED273D">
              <w:rPr>
                <w:color w:val="000000"/>
              </w:rPr>
              <w:t>291</w:t>
            </w:r>
          </w:p>
        </w:tc>
        <w:tc>
          <w:tcPr>
            <w:tcW w:w="1319" w:type="dxa"/>
            <w:shd w:val="clear" w:color="000000" w:fill="FFFFFF"/>
            <w:vAlign w:val="center"/>
            <w:hideMark/>
          </w:tcPr>
          <w:p w:rsidR="00C85496" w:rsidRPr="00ED273D" w:rsidRDefault="00C85496">
            <w:pPr>
              <w:spacing w:line="276" w:lineRule="auto"/>
              <w:jc w:val="center"/>
              <w:rPr>
                <w:color w:val="000000"/>
              </w:rPr>
            </w:pPr>
            <w:r w:rsidRPr="00ED273D">
              <w:rPr>
                <w:color w:val="000000"/>
              </w:rPr>
              <w:t>4</w:t>
            </w:r>
          </w:p>
        </w:tc>
        <w:tc>
          <w:tcPr>
            <w:tcW w:w="758" w:type="dxa"/>
            <w:shd w:val="clear" w:color="000000" w:fill="FFFFFF"/>
            <w:vAlign w:val="center"/>
            <w:hideMark/>
          </w:tcPr>
          <w:p w:rsidR="00C85496" w:rsidRPr="00ED273D" w:rsidRDefault="00C85496">
            <w:pPr>
              <w:spacing w:line="276" w:lineRule="auto"/>
              <w:jc w:val="center"/>
              <w:rPr>
                <w:color w:val="000000"/>
              </w:rPr>
            </w:pPr>
            <w:r w:rsidRPr="00ED273D">
              <w:rPr>
                <w:color w:val="000000"/>
              </w:rPr>
              <w:t>297</w:t>
            </w:r>
          </w:p>
        </w:tc>
        <w:tc>
          <w:tcPr>
            <w:tcW w:w="1472" w:type="dxa"/>
            <w:shd w:val="clear" w:color="auto" w:fill="auto"/>
            <w:noWrap/>
            <w:vAlign w:val="center"/>
            <w:hideMark/>
          </w:tcPr>
          <w:p w:rsidR="00C85496" w:rsidRPr="00ED273D" w:rsidRDefault="00C85496">
            <w:pPr>
              <w:spacing w:line="276" w:lineRule="auto"/>
              <w:jc w:val="center"/>
              <w:rPr>
                <w:color w:val="000000"/>
              </w:rPr>
            </w:pPr>
            <w:r w:rsidRPr="00ED273D">
              <w:rPr>
                <w:color w:val="000000"/>
              </w:rPr>
              <w:t>3076</w:t>
            </w:r>
          </w:p>
        </w:tc>
        <w:tc>
          <w:tcPr>
            <w:tcW w:w="1574" w:type="dxa"/>
            <w:shd w:val="clear" w:color="000000" w:fill="FFFFFF"/>
            <w:vAlign w:val="center"/>
            <w:hideMark/>
          </w:tcPr>
          <w:p w:rsidR="00C85496" w:rsidRPr="00ED273D" w:rsidRDefault="00C85496">
            <w:pPr>
              <w:spacing w:line="276" w:lineRule="auto"/>
              <w:jc w:val="center"/>
              <w:rPr>
                <w:color w:val="000000"/>
              </w:rPr>
            </w:pPr>
            <w:r w:rsidRPr="00ED273D">
              <w:rPr>
                <w:color w:val="000000"/>
              </w:rPr>
              <w:t>0</w:t>
            </w:r>
          </w:p>
        </w:tc>
        <w:tc>
          <w:tcPr>
            <w:tcW w:w="737" w:type="dxa"/>
            <w:shd w:val="clear" w:color="000000" w:fill="FFFFFF"/>
            <w:vAlign w:val="center"/>
            <w:hideMark/>
          </w:tcPr>
          <w:p w:rsidR="00C85496" w:rsidRPr="00ED273D" w:rsidRDefault="00C85496">
            <w:pPr>
              <w:spacing w:line="276" w:lineRule="auto"/>
              <w:jc w:val="center"/>
              <w:rPr>
                <w:bCs/>
                <w:color w:val="000000"/>
              </w:rPr>
            </w:pPr>
            <w:r w:rsidRPr="00ED273D">
              <w:rPr>
                <w:bCs/>
                <w:color w:val="000000"/>
              </w:rPr>
              <w:t>3373</w:t>
            </w:r>
          </w:p>
        </w:tc>
      </w:tr>
      <w:tr w:rsidR="00C85496" w:rsidRPr="00ED273D" w:rsidTr="00C85496">
        <w:trPr>
          <w:trHeight w:val="196"/>
          <w:jc w:val="center"/>
        </w:trPr>
        <w:tc>
          <w:tcPr>
            <w:tcW w:w="2279" w:type="dxa"/>
            <w:shd w:val="clear" w:color="000000" w:fill="FFFFFF"/>
            <w:vAlign w:val="center"/>
            <w:hideMark/>
          </w:tcPr>
          <w:p w:rsidR="00C85496" w:rsidRPr="00ED273D" w:rsidRDefault="00C85496">
            <w:pPr>
              <w:spacing w:line="276" w:lineRule="auto"/>
              <w:rPr>
                <w:color w:val="000000"/>
              </w:rPr>
            </w:pPr>
            <w:r w:rsidRPr="00ED273D">
              <w:rPr>
                <w:color w:val="000000"/>
              </w:rPr>
              <w:t>твердолиственным</w:t>
            </w:r>
          </w:p>
        </w:tc>
        <w:tc>
          <w:tcPr>
            <w:tcW w:w="1336" w:type="dxa"/>
            <w:shd w:val="clear" w:color="000000" w:fill="FFFFFF"/>
            <w:vAlign w:val="center"/>
            <w:hideMark/>
          </w:tcPr>
          <w:p w:rsidR="00C85496" w:rsidRPr="00ED273D" w:rsidRDefault="00C85496">
            <w:pPr>
              <w:spacing w:line="276" w:lineRule="auto"/>
              <w:jc w:val="center"/>
              <w:rPr>
                <w:color w:val="000000"/>
              </w:rPr>
            </w:pPr>
            <w:r w:rsidRPr="00ED273D">
              <w:rPr>
                <w:color w:val="000000"/>
              </w:rPr>
              <w:t>0</w:t>
            </w:r>
          </w:p>
        </w:tc>
        <w:tc>
          <w:tcPr>
            <w:tcW w:w="951" w:type="dxa"/>
            <w:shd w:val="clear" w:color="000000" w:fill="FFFFFF"/>
            <w:vAlign w:val="center"/>
            <w:hideMark/>
          </w:tcPr>
          <w:p w:rsidR="00C85496" w:rsidRPr="00ED273D" w:rsidRDefault="00C85496">
            <w:pPr>
              <w:spacing w:line="276" w:lineRule="auto"/>
              <w:jc w:val="center"/>
              <w:rPr>
                <w:color w:val="000000"/>
              </w:rPr>
            </w:pPr>
            <w:r w:rsidRPr="00ED273D">
              <w:rPr>
                <w:color w:val="000000"/>
              </w:rPr>
              <w:t>0</w:t>
            </w:r>
          </w:p>
        </w:tc>
        <w:tc>
          <w:tcPr>
            <w:tcW w:w="1319" w:type="dxa"/>
            <w:shd w:val="clear" w:color="000000" w:fill="FFFFFF"/>
            <w:vAlign w:val="center"/>
            <w:hideMark/>
          </w:tcPr>
          <w:p w:rsidR="00C85496" w:rsidRPr="00ED273D" w:rsidRDefault="00C85496">
            <w:pPr>
              <w:spacing w:line="276" w:lineRule="auto"/>
              <w:jc w:val="center"/>
              <w:rPr>
                <w:color w:val="000000"/>
              </w:rPr>
            </w:pPr>
            <w:r w:rsidRPr="00ED273D">
              <w:rPr>
                <w:color w:val="000000"/>
              </w:rPr>
              <w:t>0</w:t>
            </w:r>
          </w:p>
        </w:tc>
        <w:tc>
          <w:tcPr>
            <w:tcW w:w="758" w:type="dxa"/>
            <w:shd w:val="clear" w:color="000000" w:fill="FFFFFF"/>
            <w:vAlign w:val="center"/>
            <w:hideMark/>
          </w:tcPr>
          <w:p w:rsidR="00C85496" w:rsidRPr="00ED273D" w:rsidRDefault="00C85496">
            <w:pPr>
              <w:spacing w:line="276" w:lineRule="auto"/>
              <w:jc w:val="center"/>
              <w:rPr>
                <w:color w:val="000000"/>
              </w:rPr>
            </w:pPr>
            <w:r w:rsidRPr="00ED273D">
              <w:rPr>
                <w:color w:val="000000"/>
              </w:rPr>
              <w:t>0</w:t>
            </w:r>
          </w:p>
        </w:tc>
        <w:tc>
          <w:tcPr>
            <w:tcW w:w="1472" w:type="dxa"/>
            <w:shd w:val="clear" w:color="auto" w:fill="auto"/>
            <w:noWrap/>
            <w:vAlign w:val="center"/>
            <w:hideMark/>
          </w:tcPr>
          <w:p w:rsidR="00C85496" w:rsidRPr="00ED273D" w:rsidRDefault="00C85496">
            <w:pPr>
              <w:spacing w:line="276" w:lineRule="auto"/>
              <w:jc w:val="center"/>
              <w:rPr>
                <w:color w:val="000000"/>
              </w:rPr>
            </w:pPr>
            <w:r w:rsidRPr="00ED273D">
              <w:rPr>
                <w:color w:val="000000"/>
              </w:rPr>
              <w:t>0</w:t>
            </w:r>
          </w:p>
        </w:tc>
        <w:tc>
          <w:tcPr>
            <w:tcW w:w="1574" w:type="dxa"/>
            <w:shd w:val="clear" w:color="000000" w:fill="FFFFFF"/>
            <w:vAlign w:val="center"/>
            <w:hideMark/>
          </w:tcPr>
          <w:p w:rsidR="00C85496" w:rsidRPr="00ED273D" w:rsidRDefault="00C85496">
            <w:pPr>
              <w:spacing w:line="276" w:lineRule="auto"/>
              <w:jc w:val="center"/>
              <w:rPr>
                <w:color w:val="000000"/>
              </w:rPr>
            </w:pPr>
            <w:r w:rsidRPr="00ED273D">
              <w:rPr>
                <w:color w:val="000000"/>
              </w:rPr>
              <w:t>0</w:t>
            </w:r>
          </w:p>
        </w:tc>
        <w:tc>
          <w:tcPr>
            <w:tcW w:w="737" w:type="dxa"/>
            <w:shd w:val="clear" w:color="000000" w:fill="FFFFFF"/>
            <w:vAlign w:val="center"/>
            <w:hideMark/>
          </w:tcPr>
          <w:p w:rsidR="00C85496" w:rsidRPr="00ED273D" w:rsidRDefault="00C85496">
            <w:pPr>
              <w:spacing w:line="276" w:lineRule="auto"/>
              <w:jc w:val="center"/>
              <w:rPr>
                <w:bCs/>
                <w:color w:val="000000"/>
              </w:rPr>
            </w:pPr>
            <w:r w:rsidRPr="00ED273D">
              <w:rPr>
                <w:bCs/>
                <w:color w:val="000000"/>
              </w:rPr>
              <w:t>0</w:t>
            </w:r>
          </w:p>
        </w:tc>
      </w:tr>
      <w:tr w:rsidR="00C85496" w:rsidRPr="00ED273D" w:rsidTr="00C85496">
        <w:trPr>
          <w:trHeight w:val="196"/>
          <w:jc w:val="center"/>
        </w:trPr>
        <w:tc>
          <w:tcPr>
            <w:tcW w:w="2279" w:type="dxa"/>
            <w:shd w:val="clear" w:color="000000" w:fill="FFFFFF"/>
            <w:vAlign w:val="center"/>
            <w:hideMark/>
          </w:tcPr>
          <w:p w:rsidR="00C85496" w:rsidRPr="00ED273D" w:rsidRDefault="00C85496">
            <w:pPr>
              <w:spacing w:line="276" w:lineRule="auto"/>
              <w:rPr>
                <w:color w:val="000000"/>
              </w:rPr>
            </w:pPr>
            <w:r w:rsidRPr="00ED273D">
              <w:rPr>
                <w:color w:val="000000"/>
              </w:rPr>
              <w:t>мягколиственным</w:t>
            </w:r>
          </w:p>
        </w:tc>
        <w:tc>
          <w:tcPr>
            <w:tcW w:w="1336" w:type="dxa"/>
            <w:shd w:val="clear" w:color="000000" w:fill="FFFFFF"/>
            <w:vAlign w:val="center"/>
            <w:hideMark/>
          </w:tcPr>
          <w:p w:rsidR="00C85496" w:rsidRPr="00ED273D" w:rsidRDefault="00C85496">
            <w:pPr>
              <w:spacing w:line="276" w:lineRule="auto"/>
              <w:jc w:val="center"/>
              <w:rPr>
                <w:color w:val="000000"/>
              </w:rPr>
            </w:pPr>
            <w:r w:rsidRPr="00ED273D">
              <w:rPr>
                <w:color w:val="000000"/>
              </w:rPr>
              <w:t>19</w:t>
            </w:r>
          </w:p>
        </w:tc>
        <w:tc>
          <w:tcPr>
            <w:tcW w:w="951" w:type="dxa"/>
            <w:shd w:val="clear" w:color="000000" w:fill="FFFFFF"/>
            <w:vAlign w:val="center"/>
            <w:hideMark/>
          </w:tcPr>
          <w:p w:rsidR="00C85496" w:rsidRPr="00ED273D" w:rsidRDefault="00C85496">
            <w:pPr>
              <w:spacing w:line="276" w:lineRule="auto"/>
              <w:jc w:val="center"/>
              <w:rPr>
                <w:color w:val="000000"/>
              </w:rPr>
            </w:pPr>
            <w:r w:rsidRPr="00ED273D">
              <w:rPr>
                <w:color w:val="000000"/>
              </w:rPr>
              <w:t>39</w:t>
            </w:r>
          </w:p>
        </w:tc>
        <w:tc>
          <w:tcPr>
            <w:tcW w:w="1319" w:type="dxa"/>
            <w:shd w:val="clear" w:color="000000" w:fill="FFFFFF"/>
            <w:vAlign w:val="center"/>
            <w:hideMark/>
          </w:tcPr>
          <w:p w:rsidR="00C85496" w:rsidRPr="00ED273D" w:rsidRDefault="00C85496">
            <w:pPr>
              <w:spacing w:line="276" w:lineRule="auto"/>
              <w:jc w:val="center"/>
              <w:rPr>
                <w:color w:val="000000"/>
              </w:rPr>
            </w:pPr>
            <w:r w:rsidRPr="00ED273D">
              <w:rPr>
                <w:color w:val="000000"/>
              </w:rPr>
              <w:t>8</w:t>
            </w:r>
          </w:p>
        </w:tc>
        <w:tc>
          <w:tcPr>
            <w:tcW w:w="758" w:type="dxa"/>
            <w:shd w:val="clear" w:color="000000" w:fill="FFFFFF"/>
            <w:vAlign w:val="center"/>
            <w:hideMark/>
          </w:tcPr>
          <w:p w:rsidR="00C85496" w:rsidRPr="00ED273D" w:rsidRDefault="00C85496">
            <w:pPr>
              <w:spacing w:line="276" w:lineRule="auto"/>
              <w:jc w:val="center"/>
              <w:rPr>
                <w:color w:val="000000"/>
              </w:rPr>
            </w:pPr>
            <w:r w:rsidRPr="00ED273D">
              <w:rPr>
                <w:color w:val="000000"/>
              </w:rPr>
              <w:t>66</w:t>
            </w:r>
          </w:p>
        </w:tc>
        <w:tc>
          <w:tcPr>
            <w:tcW w:w="1472" w:type="dxa"/>
            <w:shd w:val="clear" w:color="auto" w:fill="auto"/>
            <w:noWrap/>
            <w:vAlign w:val="center"/>
            <w:hideMark/>
          </w:tcPr>
          <w:p w:rsidR="00C85496" w:rsidRPr="00ED273D" w:rsidRDefault="00C85496">
            <w:pPr>
              <w:spacing w:line="276" w:lineRule="auto"/>
              <w:jc w:val="center"/>
              <w:rPr>
                <w:color w:val="000000"/>
              </w:rPr>
            </w:pPr>
            <w:r w:rsidRPr="00ED273D">
              <w:rPr>
                <w:color w:val="000000"/>
              </w:rPr>
              <w:t>644</w:t>
            </w:r>
          </w:p>
        </w:tc>
        <w:tc>
          <w:tcPr>
            <w:tcW w:w="1574" w:type="dxa"/>
            <w:shd w:val="clear" w:color="000000" w:fill="FFFFFF"/>
            <w:vAlign w:val="center"/>
            <w:hideMark/>
          </w:tcPr>
          <w:p w:rsidR="00C85496" w:rsidRPr="00ED273D" w:rsidRDefault="00C85496">
            <w:pPr>
              <w:spacing w:line="276" w:lineRule="auto"/>
              <w:jc w:val="center"/>
              <w:rPr>
                <w:color w:val="000000"/>
              </w:rPr>
            </w:pPr>
            <w:r w:rsidRPr="00ED273D">
              <w:rPr>
                <w:color w:val="000000"/>
              </w:rPr>
              <w:t>0</w:t>
            </w:r>
          </w:p>
        </w:tc>
        <w:tc>
          <w:tcPr>
            <w:tcW w:w="737" w:type="dxa"/>
            <w:shd w:val="clear" w:color="000000" w:fill="FFFFFF"/>
            <w:vAlign w:val="center"/>
            <w:hideMark/>
          </w:tcPr>
          <w:p w:rsidR="00C85496" w:rsidRPr="00ED273D" w:rsidRDefault="00C85496">
            <w:pPr>
              <w:spacing w:line="276" w:lineRule="auto"/>
              <w:jc w:val="center"/>
              <w:rPr>
                <w:bCs/>
                <w:color w:val="000000"/>
              </w:rPr>
            </w:pPr>
            <w:r w:rsidRPr="00ED273D">
              <w:rPr>
                <w:bCs/>
                <w:color w:val="000000"/>
              </w:rPr>
              <w:t>710</w:t>
            </w:r>
          </w:p>
        </w:tc>
      </w:tr>
      <w:tr w:rsidR="00C85496" w:rsidRPr="00ED273D" w:rsidTr="00C85496">
        <w:trPr>
          <w:trHeight w:val="196"/>
          <w:jc w:val="center"/>
        </w:trPr>
        <w:tc>
          <w:tcPr>
            <w:tcW w:w="2279" w:type="dxa"/>
            <w:shd w:val="clear" w:color="000000" w:fill="FFFFFF"/>
            <w:vAlign w:val="center"/>
            <w:hideMark/>
          </w:tcPr>
          <w:p w:rsidR="00C85496" w:rsidRPr="00ED273D" w:rsidRDefault="00C85496">
            <w:pPr>
              <w:spacing w:line="276" w:lineRule="auto"/>
              <w:rPr>
                <w:color w:val="000000"/>
              </w:rPr>
            </w:pPr>
            <w:r w:rsidRPr="00ED273D">
              <w:rPr>
                <w:color w:val="000000"/>
              </w:rPr>
              <w:t>в том числе по способам:</w:t>
            </w:r>
          </w:p>
        </w:tc>
        <w:tc>
          <w:tcPr>
            <w:tcW w:w="1336" w:type="dxa"/>
            <w:shd w:val="clear" w:color="000000" w:fill="FFFFFF"/>
            <w:vAlign w:val="center"/>
            <w:hideMark/>
          </w:tcPr>
          <w:p w:rsidR="00C85496" w:rsidRPr="00ED273D" w:rsidRDefault="00C85496">
            <w:pPr>
              <w:spacing w:line="276" w:lineRule="auto"/>
              <w:jc w:val="center"/>
              <w:rPr>
                <w:color w:val="000000"/>
              </w:rPr>
            </w:pPr>
            <w:r w:rsidRPr="00ED273D">
              <w:rPr>
                <w:color w:val="000000"/>
              </w:rPr>
              <w:t>-</w:t>
            </w:r>
          </w:p>
        </w:tc>
        <w:tc>
          <w:tcPr>
            <w:tcW w:w="951" w:type="dxa"/>
            <w:shd w:val="clear" w:color="000000" w:fill="FFFFFF"/>
            <w:vAlign w:val="center"/>
            <w:hideMark/>
          </w:tcPr>
          <w:p w:rsidR="00C85496" w:rsidRPr="00ED273D" w:rsidRDefault="00C85496">
            <w:pPr>
              <w:spacing w:line="276" w:lineRule="auto"/>
              <w:jc w:val="center"/>
              <w:rPr>
                <w:color w:val="000000"/>
              </w:rPr>
            </w:pPr>
            <w:r w:rsidRPr="00ED273D">
              <w:rPr>
                <w:color w:val="000000"/>
              </w:rPr>
              <w:t>-</w:t>
            </w:r>
          </w:p>
        </w:tc>
        <w:tc>
          <w:tcPr>
            <w:tcW w:w="1319" w:type="dxa"/>
            <w:shd w:val="clear" w:color="000000" w:fill="FFFFFF"/>
            <w:vAlign w:val="center"/>
            <w:hideMark/>
          </w:tcPr>
          <w:p w:rsidR="00C85496" w:rsidRPr="00ED273D" w:rsidRDefault="00C85496">
            <w:pPr>
              <w:spacing w:line="276" w:lineRule="auto"/>
              <w:jc w:val="center"/>
              <w:rPr>
                <w:color w:val="000000"/>
              </w:rPr>
            </w:pPr>
            <w:r w:rsidRPr="00ED273D">
              <w:rPr>
                <w:color w:val="000000"/>
              </w:rPr>
              <w:t>-</w:t>
            </w:r>
          </w:p>
        </w:tc>
        <w:tc>
          <w:tcPr>
            <w:tcW w:w="758" w:type="dxa"/>
            <w:shd w:val="clear" w:color="000000" w:fill="FFFFFF"/>
            <w:vAlign w:val="center"/>
            <w:hideMark/>
          </w:tcPr>
          <w:p w:rsidR="00C85496" w:rsidRPr="00ED273D" w:rsidRDefault="00C85496">
            <w:pPr>
              <w:spacing w:line="276" w:lineRule="auto"/>
              <w:jc w:val="center"/>
              <w:rPr>
                <w:color w:val="000000"/>
              </w:rPr>
            </w:pPr>
            <w:r w:rsidRPr="00ED273D">
              <w:rPr>
                <w:color w:val="000000"/>
              </w:rPr>
              <w:t>-</w:t>
            </w:r>
          </w:p>
        </w:tc>
        <w:tc>
          <w:tcPr>
            <w:tcW w:w="1472" w:type="dxa"/>
            <w:shd w:val="clear" w:color="auto" w:fill="auto"/>
            <w:noWrap/>
            <w:vAlign w:val="center"/>
            <w:hideMark/>
          </w:tcPr>
          <w:p w:rsidR="00C85496" w:rsidRPr="00ED273D" w:rsidRDefault="00C85496">
            <w:pPr>
              <w:spacing w:line="276" w:lineRule="auto"/>
              <w:rPr>
                <w:rFonts w:asciiTheme="minorHAnsi" w:eastAsiaTheme="minorEastAsia" w:hAnsiTheme="minorHAnsi" w:cstheme="minorBidi"/>
                <w:sz w:val="22"/>
                <w:szCs w:val="22"/>
              </w:rPr>
            </w:pPr>
          </w:p>
        </w:tc>
        <w:tc>
          <w:tcPr>
            <w:tcW w:w="1574" w:type="dxa"/>
            <w:shd w:val="clear" w:color="000000" w:fill="FFFFFF"/>
            <w:vAlign w:val="center"/>
            <w:hideMark/>
          </w:tcPr>
          <w:p w:rsidR="00C85496" w:rsidRPr="00ED273D" w:rsidRDefault="00C85496">
            <w:pPr>
              <w:spacing w:line="276" w:lineRule="auto"/>
              <w:jc w:val="center"/>
              <w:rPr>
                <w:color w:val="000000"/>
              </w:rPr>
            </w:pPr>
            <w:r w:rsidRPr="00ED273D">
              <w:rPr>
                <w:color w:val="000000"/>
              </w:rPr>
              <w:t>-</w:t>
            </w:r>
          </w:p>
        </w:tc>
        <w:tc>
          <w:tcPr>
            <w:tcW w:w="737" w:type="dxa"/>
            <w:shd w:val="clear" w:color="000000" w:fill="FFFFFF"/>
            <w:vAlign w:val="center"/>
            <w:hideMark/>
          </w:tcPr>
          <w:p w:rsidR="00C85496" w:rsidRPr="00ED273D" w:rsidRDefault="00C85496">
            <w:pPr>
              <w:spacing w:line="276" w:lineRule="auto"/>
              <w:jc w:val="center"/>
              <w:rPr>
                <w:color w:val="000000"/>
              </w:rPr>
            </w:pPr>
            <w:r w:rsidRPr="00ED273D">
              <w:rPr>
                <w:color w:val="000000"/>
              </w:rPr>
              <w:t>-</w:t>
            </w:r>
          </w:p>
        </w:tc>
      </w:tr>
      <w:tr w:rsidR="00C85496" w:rsidRPr="00ED273D" w:rsidTr="00C85496">
        <w:trPr>
          <w:trHeight w:val="380"/>
          <w:jc w:val="center"/>
        </w:trPr>
        <w:tc>
          <w:tcPr>
            <w:tcW w:w="2279" w:type="dxa"/>
            <w:shd w:val="clear" w:color="000000" w:fill="FFFFFF"/>
            <w:vAlign w:val="center"/>
            <w:hideMark/>
          </w:tcPr>
          <w:p w:rsidR="00C85496" w:rsidRPr="00ED273D" w:rsidRDefault="00C85496">
            <w:pPr>
              <w:spacing w:line="276" w:lineRule="auto"/>
              <w:rPr>
                <w:bCs/>
                <w:color w:val="000000"/>
              </w:rPr>
            </w:pPr>
            <w:r w:rsidRPr="00ED273D">
              <w:rPr>
                <w:bCs/>
                <w:color w:val="000000"/>
              </w:rPr>
              <w:t>Икусственное (создание лесных культур), всего:</w:t>
            </w:r>
          </w:p>
        </w:tc>
        <w:tc>
          <w:tcPr>
            <w:tcW w:w="1336" w:type="dxa"/>
            <w:shd w:val="clear" w:color="000000" w:fill="FFFFFF"/>
            <w:vAlign w:val="center"/>
            <w:hideMark/>
          </w:tcPr>
          <w:p w:rsidR="00C85496" w:rsidRPr="00ED273D" w:rsidRDefault="00C85496">
            <w:pPr>
              <w:spacing w:line="276" w:lineRule="auto"/>
              <w:jc w:val="center"/>
              <w:rPr>
                <w:bCs/>
                <w:color w:val="000000"/>
              </w:rPr>
            </w:pPr>
            <w:r w:rsidRPr="00ED273D">
              <w:rPr>
                <w:bCs/>
                <w:color w:val="000000"/>
              </w:rPr>
              <w:t>0</w:t>
            </w:r>
          </w:p>
        </w:tc>
        <w:tc>
          <w:tcPr>
            <w:tcW w:w="951" w:type="dxa"/>
            <w:shd w:val="clear" w:color="000000" w:fill="FFFFFF"/>
            <w:vAlign w:val="center"/>
            <w:hideMark/>
          </w:tcPr>
          <w:p w:rsidR="00C85496" w:rsidRPr="00ED273D" w:rsidRDefault="00C85496">
            <w:pPr>
              <w:spacing w:line="276" w:lineRule="auto"/>
              <w:jc w:val="center"/>
              <w:rPr>
                <w:bCs/>
                <w:color w:val="000000"/>
              </w:rPr>
            </w:pPr>
            <w:r w:rsidRPr="00ED273D">
              <w:rPr>
                <w:bCs/>
                <w:color w:val="000000"/>
              </w:rPr>
              <w:t>127</w:t>
            </w:r>
          </w:p>
        </w:tc>
        <w:tc>
          <w:tcPr>
            <w:tcW w:w="1319" w:type="dxa"/>
            <w:shd w:val="clear" w:color="000000" w:fill="FFFFFF"/>
            <w:vAlign w:val="center"/>
            <w:hideMark/>
          </w:tcPr>
          <w:p w:rsidR="00C85496" w:rsidRPr="00ED273D" w:rsidRDefault="00C85496">
            <w:pPr>
              <w:spacing w:line="276" w:lineRule="auto"/>
              <w:jc w:val="center"/>
              <w:rPr>
                <w:bCs/>
                <w:color w:val="000000"/>
              </w:rPr>
            </w:pPr>
            <w:r w:rsidRPr="00ED273D">
              <w:rPr>
                <w:bCs/>
                <w:color w:val="000000"/>
              </w:rPr>
              <w:t>4</w:t>
            </w:r>
          </w:p>
        </w:tc>
        <w:tc>
          <w:tcPr>
            <w:tcW w:w="758" w:type="dxa"/>
            <w:shd w:val="clear" w:color="000000" w:fill="FFFFFF"/>
            <w:vAlign w:val="center"/>
            <w:hideMark/>
          </w:tcPr>
          <w:p w:rsidR="00C85496" w:rsidRPr="00ED273D" w:rsidRDefault="00C85496">
            <w:pPr>
              <w:spacing w:line="276" w:lineRule="auto"/>
              <w:jc w:val="center"/>
              <w:rPr>
                <w:bCs/>
                <w:color w:val="000000"/>
              </w:rPr>
            </w:pPr>
            <w:r w:rsidRPr="00ED273D">
              <w:rPr>
                <w:bCs/>
                <w:color w:val="000000"/>
              </w:rPr>
              <w:t>131</w:t>
            </w:r>
          </w:p>
        </w:tc>
        <w:tc>
          <w:tcPr>
            <w:tcW w:w="1472" w:type="dxa"/>
            <w:shd w:val="clear" w:color="auto" w:fill="auto"/>
            <w:noWrap/>
            <w:vAlign w:val="center"/>
            <w:hideMark/>
          </w:tcPr>
          <w:p w:rsidR="00C85496" w:rsidRPr="00ED273D" w:rsidRDefault="00C85496">
            <w:pPr>
              <w:spacing w:line="276" w:lineRule="auto"/>
              <w:jc w:val="center"/>
              <w:rPr>
                <w:color w:val="000000"/>
              </w:rPr>
            </w:pPr>
            <w:r w:rsidRPr="00ED273D">
              <w:rPr>
                <w:color w:val="000000"/>
              </w:rPr>
              <w:t>1753</w:t>
            </w:r>
          </w:p>
        </w:tc>
        <w:tc>
          <w:tcPr>
            <w:tcW w:w="1574" w:type="dxa"/>
            <w:shd w:val="clear" w:color="000000" w:fill="FFFFFF"/>
            <w:vAlign w:val="center"/>
            <w:hideMark/>
          </w:tcPr>
          <w:p w:rsidR="00C85496" w:rsidRPr="00ED273D" w:rsidRDefault="00C85496">
            <w:pPr>
              <w:spacing w:line="276" w:lineRule="auto"/>
              <w:jc w:val="center"/>
              <w:rPr>
                <w:bCs/>
                <w:color w:val="000000"/>
              </w:rPr>
            </w:pPr>
            <w:r w:rsidRPr="00ED273D">
              <w:rPr>
                <w:bCs/>
                <w:color w:val="000000"/>
              </w:rPr>
              <w:t>0</w:t>
            </w:r>
          </w:p>
        </w:tc>
        <w:tc>
          <w:tcPr>
            <w:tcW w:w="737" w:type="dxa"/>
            <w:shd w:val="clear" w:color="000000" w:fill="FFFFFF"/>
            <w:vAlign w:val="center"/>
            <w:hideMark/>
          </w:tcPr>
          <w:p w:rsidR="00C85496" w:rsidRPr="00ED273D" w:rsidRDefault="00C85496">
            <w:pPr>
              <w:spacing w:line="276" w:lineRule="auto"/>
              <w:jc w:val="center"/>
              <w:rPr>
                <w:bCs/>
                <w:color w:val="000000"/>
              </w:rPr>
            </w:pPr>
            <w:r w:rsidRPr="00ED273D">
              <w:rPr>
                <w:bCs/>
                <w:color w:val="000000"/>
              </w:rPr>
              <w:t>1884</w:t>
            </w:r>
          </w:p>
        </w:tc>
      </w:tr>
      <w:tr w:rsidR="00C85496" w:rsidRPr="00ED273D" w:rsidTr="00C85496">
        <w:trPr>
          <w:trHeight w:val="196"/>
          <w:jc w:val="center"/>
        </w:trPr>
        <w:tc>
          <w:tcPr>
            <w:tcW w:w="2279" w:type="dxa"/>
            <w:shd w:val="clear" w:color="000000" w:fill="FFFFFF"/>
            <w:vAlign w:val="center"/>
            <w:hideMark/>
          </w:tcPr>
          <w:p w:rsidR="00C85496" w:rsidRPr="00ED273D" w:rsidRDefault="00C85496">
            <w:pPr>
              <w:spacing w:line="276" w:lineRule="auto"/>
              <w:rPr>
                <w:color w:val="000000"/>
              </w:rPr>
            </w:pPr>
            <w:r w:rsidRPr="00ED273D">
              <w:rPr>
                <w:color w:val="000000"/>
              </w:rPr>
              <w:lastRenderedPageBreak/>
              <w:t>из них по породам:</w:t>
            </w:r>
          </w:p>
        </w:tc>
        <w:tc>
          <w:tcPr>
            <w:tcW w:w="1336" w:type="dxa"/>
            <w:shd w:val="clear" w:color="000000" w:fill="FFFFFF"/>
            <w:vAlign w:val="center"/>
            <w:hideMark/>
          </w:tcPr>
          <w:p w:rsidR="00C85496" w:rsidRPr="00ED273D" w:rsidRDefault="00C85496">
            <w:pPr>
              <w:spacing w:line="276" w:lineRule="auto"/>
              <w:jc w:val="center"/>
              <w:rPr>
                <w:color w:val="000000"/>
              </w:rPr>
            </w:pPr>
            <w:r w:rsidRPr="00ED273D">
              <w:rPr>
                <w:color w:val="000000"/>
              </w:rPr>
              <w:t>-</w:t>
            </w:r>
          </w:p>
        </w:tc>
        <w:tc>
          <w:tcPr>
            <w:tcW w:w="951" w:type="dxa"/>
            <w:shd w:val="clear" w:color="000000" w:fill="FFFFFF"/>
            <w:vAlign w:val="center"/>
            <w:hideMark/>
          </w:tcPr>
          <w:p w:rsidR="00C85496" w:rsidRPr="00ED273D" w:rsidRDefault="00C85496">
            <w:pPr>
              <w:spacing w:line="276" w:lineRule="auto"/>
              <w:jc w:val="center"/>
              <w:rPr>
                <w:color w:val="000000"/>
              </w:rPr>
            </w:pPr>
            <w:r w:rsidRPr="00ED273D">
              <w:rPr>
                <w:color w:val="000000"/>
              </w:rPr>
              <w:t>-</w:t>
            </w:r>
          </w:p>
        </w:tc>
        <w:tc>
          <w:tcPr>
            <w:tcW w:w="1319" w:type="dxa"/>
            <w:shd w:val="clear" w:color="000000" w:fill="FFFFFF"/>
            <w:vAlign w:val="center"/>
            <w:hideMark/>
          </w:tcPr>
          <w:p w:rsidR="00C85496" w:rsidRPr="00ED273D" w:rsidRDefault="00C85496">
            <w:pPr>
              <w:spacing w:line="276" w:lineRule="auto"/>
              <w:jc w:val="center"/>
              <w:rPr>
                <w:color w:val="000000"/>
              </w:rPr>
            </w:pPr>
            <w:r w:rsidRPr="00ED273D">
              <w:rPr>
                <w:color w:val="000000"/>
              </w:rPr>
              <w:t>-</w:t>
            </w:r>
          </w:p>
        </w:tc>
        <w:tc>
          <w:tcPr>
            <w:tcW w:w="758" w:type="dxa"/>
            <w:shd w:val="clear" w:color="000000" w:fill="FFFFFF"/>
            <w:vAlign w:val="center"/>
            <w:hideMark/>
          </w:tcPr>
          <w:p w:rsidR="00C85496" w:rsidRPr="00ED273D" w:rsidRDefault="00C85496">
            <w:pPr>
              <w:spacing w:line="276" w:lineRule="auto"/>
              <w:jc w:val="center"/>
              <w:rPr>
                <w:color w:val="000000"/>
              </w:rPr>
            </w:pPr>
            <w:r w:rsidRPr="00ED273D">
              <w:rPr>
                <w:color w:val="000000"/>
              </w:rPr>
              <w:t>-</w:t>
            </w:r>
          </w:p>
        </w:tc>
        <w:tc>
          <w:tcPr>
            <w:tcW w:w="1472" w:type="dxa"/>
            <w:shd w:val="clear" w:color="auto" w:fill="auto"/>
            <w:noWrap/>
            <w:vAlign w:val="center"/>
            <w:hideMark/>
          </w:tcPr>
          <w:p w:rsidR="00C85496" w:rsidRPr="00ED273D" w:rsidRDefault="00C85496">
            <w:pPr>
              <w:spacing w:line="276" w:lineRule="auto"/>
              <w:rPr>
                <w:rFonts w:asciiTheme="minorHAnsi" w:eastAsiaTheme="minorEastAsia" w:hAnsiTheme="minorHAnsi" w:cstheme="minorBidi"/>
                <w:sz w:val="22"/>
                <w:szCs w:val="22"/>
              </w:rPr>
            </w:pPr>
          </w:p>
        </w:tc>
        <w:tc>
          <w:tcPr>
            <w:tcW w:w="1574" w:type="dxa"/>
            <w:shd w:val="clear" w:color="000000" w:fill="FFFFFF"/>
            <w:vAlign w:val="center"/>
            <w:hideMark/>
          </w:tcPr>
          <w:p w:rsidR="00C85496" w:rsidRPr="00ED273D" w:rsidRDefault="00C85496">
            <w:pPr>
              <w:spacing w:line="276" w:lineRule="auto"/>
              <w:jc w:val="center"/>
              <w:rPr>
                <w:color w:val="000000"/>
              </w:rPr>
            </w:pPr>
            <w:r w:rsidRPr="00ED273D">
              <w:rPr>
                <w:color w:val="000000"/>
              </w:rPr>
              <w:t>-</w:t>
            </w:r>
          </w:p>
        </w:tc>
        <w:tc>
          <w:tcPr>
            <w:tcW w:w="737" w:type="dxa"/>
            <w:shd w:val="clear" w:color="000000" w:fill="FFFFFF"/>
            <w:vAlign w:val="center"/>
            <w:hideMark/>
          </w:tcPr>
          <w:p w:rsidR="00C85496" w:rsidRPr="00ED273D" w:rsidRDefault="00C85496">
            <w:pPr>
              <w:spacing w:line="276" w:lineRule="auto"/>
              <w:jc w:val="center"/>
              <w:rPr>
                <w:color w:val="000000"/>
              </w:rPr>
            </w:pPr>
            <w:r w:rsidRPr="00ED273D">
              <w:rPr>
                <w:color w:val="000000"/>
              </w:rPr>
              <w:t>-</w:t>
            </w:r>
          </w:p>
        </w:tc>
      </w:tr>
      <w:tr w:rsidR="00C85496" w:rsidRPr="00ED273D" w:rsidTr="00C85496">
        <w:trPr>
          <w:trHeight w:val="196"/>
          <w:jc w:val="center"/>
        </w:trPr>
        <w:tc>
          <w:tcPr>
            <w:tcW w:w="2279" w:type="dxa"/>
            <w:shd w:val="clear" w:color="000000" w:fill="FFFFFF"/>
            <w:vAlign w:val="center"/>
            <w:hideMark/>
          </w:tcPr>
          <w:p w:rsidR="00C85496" w:rsidRPr="00ED273D" w:rsidRDefault="00C85496">
            <w:pPr>
              <w:spacing w:line="276" w:lineRule="auto"/>
              <w:rPr>
                <w:color w:val="000000"/>
              </w:rPr>
            </w:pPr>
            <w:r w:rsidRPr="00ED273D">
              <w:rPr>
                <w:color w:val="000000"/>
              </w:rPr>
              <w:t>хвойным</w:t>
            </w:r>
          </w:p>
        </w:tc>
        <w:tc>
          <w:tcPr>
            <w:tcW w:w="1336" w:type="dxa"/>
            <w:shd w:val="clear" w:color="000000" w:fill="FFFFFF"/>
            <w:vAlign w:val="center"/>
            <w:hideMark/>
          </w:tcPr>
          <w:p w:rsidR="00C85496" w:rsidRPr="00ED273D" w:rsidRDefault="00C85496">
            <w:pPr>
              <w:spacing w:line="276" w:lineRule="auto"/>
              <w:jc w:val="center"/>
              <w:rPr>
                <w:color w:val="000000"/>
              </w:rPr>
            </w:pPr>
            <w:r w:rsidRPr="00ED273D">
              <w:rPr>
                <w:color w:val="000000"/>
              </w:rPr>
              <w:t>0</w:t>
            </w:r>
          </w:p>
        </w:tc>
        <w:tc>
          <w:tcPr>
            <w:tcW w:w="951" w:type="dxa"/>
            <w:shd w:val="clear" w:color="000000" w:fill="FFFFFF"/>
            <w:vAlign w:val="center"/>
            <w:hideMark/>
          </w:tcPr>
          <w:p w:rsidR="00C85496" w:rsidRPr="00ED273D" w:rsidRDefault="00C85496">
            <w:pPr>
              <w:spacing w:line="276" w:lineRule="auto"/>
              <w:jc w:val="center"/>
              <w:rPr>
                <w:color w:val="000000"/>
              </w:rPr>
            </w:pPr>
            <w:r w:rsidRPr="00ED273D">
              <w:rPr>
                <w:color w:val="000000"/>
              </w:rPr>
              <w:t>127</w:t>
            </w:r>
          </w:p>
        </w:tc>
        <w:tc>
          <w:tcPr>
            <w:tcW w:w="1319" w:type="dxa"/>
            <w:shd w:val="clear" w:color="000000" w:fill="FFFFFF"/>
            <w:vAlign w:val="center"/>
            <w:hideMark/>
          </w:tcPr>
          <w:p w:rsidR="00C85496" w:rsidRPr="00ED273D" w:rsidRDefault="00C85496">
            <w:pPr>
              <w:spacing w:line="276" w:lineRule="auto"/>
              <w:jc w:val="center"/>
              <w:rPr>
                <w:color w:val="000000"/>
              </w:rPr>
            </w:pPr>
            <w:r w:rsidRPr="00ED273D">
              <w:rPr>
                <w:color w:val="000000"/>
              </w:rPr>
              <w:t>4</w:t>
            </w:r>
          </w:p>
        </w:tc>
        <w:tc>
          <w:tcPr>
            <w:tcW w:w="758" w:type="dxa"/>
            <w:shd w:val="clear" w:color="000000" w:fill="FFFFFF"/>
            <w:vAlign w:val="center"/>
            <w:hideMark/>
          </w:tcPr>
          <w:p w:rsidR="00C85496" w:rsidRPr="00ED273D" w:rsidRDefault="00C85496">
            <w:pPr>
              <w:spacing w:line="276" w:lineRule="auto"/>
              <w:jc w:val="center"/>
              <w:rPr>
                <w:color w:val="000000"/>
              </w:rPr>
            </w:pPr>
            <w:r w:rsidRPr="00ED273D">
              <w:rPr>
                <w:color w:val="000000"/>
              </w:rPr>
              <w:t>131</w:t>
            </w:r>
          </w:p>
        </w:tc>
        <w:tc>
          <w:tcPr>
            <w:tcW w:w="1472" w:type="dxa"/>
            <w:shd w:val="clear" w:color="auto" w:fill="auto"/>
            <w:noWrap/>
            <w:vAlign w:val="center"/>
            <w:hideMark/>
          </w:tcPr>
          <w:p w:rsidR="00C85496" w:rsidRPr="00ED273D" w:rsidRDefault="00C85496">
            <w:pPr>
              <w:spacing w:line="276" w:lineRule="auto"/>
              <w:jc w:val="center"/>
              <w:rPr>
                <w:color w:val="000000"/>
              </w:rPr>
            </w:pPr>
            <w:r w:rsidRPr="00ED273D">
              <w:rPr>
                <w:color w:val="000000"/>
              </w:rPr>
              <w:t>1753</w:t>
            </w:r>
          </w:p>
        </w:tc>
        <w:tc>
          <w:tcPr>
            <w:tcW w:w="1574" w:type="dxa"/>
            <w:shd w:val="clear" w:color="000000" w:fill="FFFFFF"/>
            <w:vAlign w:val="center"/>
            <w:hideMark/>
          </w:tcPr>
          <w:p w:rsidR="00C85496" w:rsidRPr="00ED273D" w:rsidRDefault="00C85496">
            <w:pPr>
              <w:spacing w:line="276" w:lineRule="auto"/>
              <w:jc w:val="center"/>
              <w:rPr>
                <w:color w:val="000000"/>
              </w:rPr>
            </w:pPr>
            <w:r w:rsidRPr="00ED273D">
              <w:rPr>
                <w:color w:val="000000"/>
              </w:rPr>
              <w:t>0</w:t>
            </w:r>
          </w:p>
        </w:tc>
        <w:tc>
          <w:tcPr>
            <w:tcW w:w="737" w:type="dxa"/>
            <w:shd w:val="clear" w:color="000000" w:fill="FFFFFF"/>
            <w:vAlign w:val="center"/>
            <w:hideMark/>
          </w:tcPr>
          <w:p w:rsidR="00C85496" w:rsidRPr="00ED273D" w:rsidRDefault="00C85496">
            <w:pPr>
              <w:spacing w:line="276" w:lineRule="auto"/>
              <w:jc w:val="center"/>
              <w:rPr>
                <w:bCs/>
                <w:color w:val="000000"/>
              </w:rPr>
            </w:pPr>
            <w:r w:rsidRPr="00ED273D">
              <w:rPr>
                <w:bCs/>
                <w:color w:val="000000"/>
              </w:rPr>
              <w:t>1884</w:t>
            </w:r>
          </w:p>
        </w:tc>
      </w:tr>
      <w:tr w:rsidR="00C85496" w:rsidRPr="00ED273D" w:rsidTr="00C85496">
        <w:trPr>
          <w:trHeight w:val="196"/>
          <w:jc w:val="center"/>
        </w:trPr>
        <w:tc>
          <w:tcPr>
            <w:tcW w:w="2279" w:type="dxa"/>
            <w:shd w:val="clear" w:color="000000" w:fill="FFFFFF"/>
            <w:vAlign w:val="center"/>
            <w:hideMark/>
          </w:tcPr>
          <w:p w:rsidR="00C85496" w:rsidRPr="00ED273D" w:rsidRDefault="00C85496">
            <w:pPr>
              <w:spacing w:line="276" w:lineRule="auto"/>
              <w:rPr>
                <w:color w:val="000000"/>
              </w:rPr>
            </w:pPr>
            <w:r w:rsidRPr="00ED273D">
              <w:rPr>
                <w:color w:val="000000"/>
              </w:rPr>
              <w:t>твердолиственным</w:t>
            </w:r>
          </w:p>
        </w:tc>
        <w:tc>
          <w:tcPr>
            <w:tcW w:w="1336" w:type="dxa"/>
            <w:shd w:val="clear" w:color="000000" w:fill="FFFFFF"/>
            <w:vAlign w:val="center"/>
            <w:hideMark/>
          </w:tcPr>
          <w:p w:rsidR="00C85496" w:rsidRPr="00ED273D" w:rsidRDefault="00C85496">
            <w:pPr>
              <w:spacing w:line="276" w:lineRule="auto"/>
              <w:rPr>
                <w:rFonts w:asciiTheme="minorHAnsi" w:eastAsiaTheme="minorEastAsia" w:hAnsiTheme="minorHAnsi" w:cstheme="minorBidi"/>
                <w:sz w:val="22"/>
                <w:szCs w:val="22"/>
              </w:rPr>
            </w:pPr>
          </w:p>
        </w:tc>
        <w:tc>
          <w:tcPr>
            <w:tcW w:w="951" w:type="dxa"/>
            <w:shd w:val="clear" w:color="000000" w:fill="FFFFFF"/>
            <w:vAlign w:val="center"/>
            <w:hideMark/>
          </w:tcPr>
          <w:p w:rsidR="00C85496" w:rsidRPr="00ED273D" w:rsidRDefault="00C85496">
            <w:pPr>
              <w:spacing w:line="276" w:lineRule="auto"/>
              <w:rPr>
                <w:rFonts w:asciiTheme="minorHAnsi" w:eastAsiaTheme="minorEastAsia" w:hAnsiTheme="minorHAnsi" w:cstheme="minorBidi"/>
                <w:sz w:val="22"/>
                <w:szCs w:val="22"/>
              </w:rPr>
            </w:pPr>
          </w:p>
        </w:tc>
        <w:tc>
          <w:tcPr>
            <w:tcW w:w="1319" w:type="dxa"/>
            <w:shd w:val="clear" w:color="000000" w:fill="FFFFFF"/>
            <w:vAlign w:val="center"/>
            <w:hideMark/>
          </w:tcPr>
          <w:p w:rsidR="00C85496" w:rsidRPr="00ED273D" w:rsidRDefault="00C85496">
            <w:pPr>
              <w:spacing w:line="276" w:lineRule="auto"/>
              <w:rPr>
                <w:rFonts w:asciiTheme="minorHAnsi" w:eastAsiaTheme="minorEastAsia" w:hAnsiTheme="minorHAnsi" w:cstheme="minorBidi"/>
                <w:sz w:val="22"/>
                <w:szCs w:val="22"/>
              </w:rPr>
            </w:pPr>
          </w:p>
        </w:tc>
        <w:tc>
          <w:tcPr>
            <w:tcW w:w="758" w:type="dxa"/>
            <w:shd w:val="clear" w:color="000000" w:fill="FFFFFF"/>
            <w:vAlign w:val="center"/>
            <w:hideMark/>
          </w:tcPr>
          <w:p w:rsidR="00C85496" w:rsidRPr="00ED273D" w:rsidRDefault="00C85496">
            <w:pPr>
              <w:spacing w:line="276" w:lineRule="auto"/>
              <w:jc w:val="center"/>
              <w:rPr>
                <w:color w:val="000000"/>
              </w:rPr>
            </w:pPr>
            <w:r w:rsidRPr="00ED273D">
              <w:rPr>
                <w:color w:val="000000"/>
              </w:rPr>
              <w:t>0</w:t>
            </w:r>
          </w:p>
        </w:tc>
        <w:tc>
          <w:tcPr>
            <w:tcW w:w="1472" w:type="dxa"/>
            <w:shd w:val="clear" w:color="auto" w:fill="auto"/>
            <w:noWrap/>
            <w:vAlign w:val="center"/>
            <w:hideMark/>
          </w:tcPr>
          <w:p w:rsidR="00C85496" w:rsidRPr="00ED273D" w:rsidRDefault="00C85496">
            <w:pPr>
              <w:spacing w:line="276" w:lineRule="auto"/>
              <w:jc w:val="center"/>
              <w:rPr>
                <w:color w:val="000000"/>
              </w:rPr>
            </w:pPr>
            <w:r w:rsidRPr="00ED273D">
              <w:rPr>
                <w:color w:val="000000"/>
              </w:rPr>
              <w:t>0</w:t>
            </w:r>
          </w:p>
        </w:tc>
        <w:tc>
          <w:tcPr>
            <w:tcW w:w="1574" w:type="dxa"/>
            <w:shd w:val="clear" w:color="000000" w:fill="FFFFFF"/>
            <w:vAlign w:val="center"/>
            <w:hideMark/>
          </w:tcPr>
          <w:p w:rsidR="00C85496" w:rsidRPr="00ED273D" w:rsidRDefault="00C85496">
            <w:pPr>
              <w:spacing w:line="276" w:lineRule="auto"/>
              <w:rPr>
                <w:rFonts w:asciiTheme="minorHAnsi" w:eastAsiaTheme="minorEastAsia" w:hAnsiTheme="minorHAnsi" w:cstheme="minorBidi"/>
                <w:sz w:val="22"/>
                <w:szCs w:val="22"/>
              </w:rPr>
            </w:pPr>
          </w:p>
        </w:tc>
        <w:tc>
          <w:tcPr>
            <w:tcW w:w="737" w:type="dxa"/>
            <w:shd w:val="clear" w:color="000000" w:fill="FFFFFF"/>
            <w:vAlign w:val="center"/>
            <w:hideMark/>
          </w:tcPr>
          <w:p w:rsidR="00C85496" w:rsidRPr="00ED273D" w:rsidRDefault="00C85496">
            <w:pPr>
              <w:spacing w:line="276" w:lineRule="auto"/>
              <w:jc w:val="center"/>
              <w:rPr>
                <w:bCs/>
                <w:color w:val="000000"/>
              </w:rPr>
            </w:pPr>
            <w:r w:rsidRPr="00ED273D">
              <w:rPr>
                <w:bCs/>
                <w:color w:val="000000"/>
              </w:rPr>
              <w:t>0</w:t>
            </w:r>
          </w:p>
        </w:tc>
      </w:tr>
      <w:tr w:rsidR="00C85496" w:rsidRPr="00ED273D" w:rsidTr="00C85496">
        <w:trPr>
          <w:trHeight w:val="196"/>
          <w:jc w:val="center"/>
        </w:trPr>
        <w:tc>
          <w:tcPr>
            <w:tcW w:w="2279" w:type="dxa"/>
            <w:shd w:val="clear" w:color="000000" w:fill="FFFFFF"/>
            <w:vAlign w:val="center"/>
            <w:hideMark/>
          </w:tcPr>
          <w:p w:rsidR="00C85496" w:rsidRPr="00ED273D" w:rsidRDefault="00C85496">
            <w:pPr>
              <w:spacing w:line="276" w:lineRule="auto"/>
              <w:rPr>
                <w:color w:val="000000"/>
              </w:rPr>
            </w:pPr>
            <w:r w:rsidRPr="00ED273D">
              <w:rPr>
                <w:color w:val="000000"/>
              </w:rPr>
              <w:t>мягколиственным</w:t>
            </w:r>
          </w:p>
        </w:tc>
        <w:tc>
          <w:tcPr>
            <w:tcW w:w="1336" w:type="dxa"/>
            <w:shd w:val="clear" w:color="000000" w:fill="FFFFFF"/>
            <w:vAlign w:val="center"/>
            <w:hideMark/>
          </w:tcPr>
          <w:p w:rsidR="00C85496" w:rsidRPr="00ED273D" w:rsidRDefault="00C85496">
            <w:pPr>
              <w:spacing w:line="276" w:lineRule="auto"/>
              <w:rPr>
                <w:rFonts w:asciiTheme="minorHAnsi" w:eastAsiaTheme="minorEastAsia" w:hAnsiTheme="minorHAnsi" w:cstheme="minorBidi"/>
                <w:sz w:val="22"/>
                <w:szCs w:val="22"/>
              </w:rPr>
            </w:pPr>
          </w:p>
        </w:tc>
        <w:tc>
          <w:tcPr>
            <w:tcW w:w="951" w:type="dxa"/>
            <w:shd w:val="clear" w:color="000000" w:fill="FFFFFF"/>
            <w:vAlign w:val="center"/>
            <w:hideMark/>
          </w:tcPr>
          <w:p w:rsidR="00C85496" w:rsidRPr="00ED273D" w:rsidRDefault="00C85496">
            <w:pPr>
              <w:spacing w:line="276" w:lineRule="auto"/>
              <w:rPr>
                <w:rFonts w:asciiTheme="minorHAnsi" w:eastAsiaTheme="minorEastAsia" w:hAnsiTheme="minorHAnsi" w:cstheme="minorBidi"/>
                <w:sz w:val="22"/>
                <w:szCs w:val="22"/>
              </w:rPr>
            </w:pPr>
          </w:p>
        </w:tc>
        <w:tc>
          <w:tcPr>
            <w:tcW w:w="1319" w:type="dxa"/>
            <w:shd w:val="clear" w:color="000000" w:fill="FFFFFF"/>
            <w:vAlign w:val="center"/>
            <w:hideMark/>
          </w:tcPr>
          <w:p w:rsidR="00C85496" w:rsidRPr="00ED273D" w:rsidRDefault="00C85496">
            <w:pPr>
              <w:spacing w:line="276" w:lineRule="auto"/>
              <w:rPr>
                <w:rFonts w:asciiTheme="minorHAnsi" w:eastAsiaTheme="minorEastAsia" w:hAnsiTheme="minorHAnsi" w:cstheme="minorBidi"/>
                <w:sz w:val="22"/>
                <w:szCs w:val="22"/>
              </w:rPr>
            </w:pPr>
          </w:p>
        </w:tc>
        <w:tc>
          <w:tcPr>
            <w:tcW w:w="758" w:type="dxa"/>
            <w:shd w:val="clear" w:color="000000" w:fill="FFFFFF"/>
            <w:vAlign w:val="center"/>
            <w:hideMark/>
          </w:tcPr>
          <w:p w:rsidR="00C85496" w:rsidRPr="00ED273D" w:rsidRDefault="00C85496">
            <w:pPr>
              <w:spacing w:line="276" w:lineRule="auto"/>
              <w:jc w:val="center"/>
              <w:rPr>
                <w:color w:val="000000"/>
              </w:rPr>
            </w:pPr>
            <w:r w:rsidRPr="00ED273D">
              <w:rPr>
                <w:color w:val="000000"/>
              </w:rPr>
              <w:t>0</w:t>
            </w:r>
          </w:p>
        </w:tc>
        <w:tc>
          <w:tcPr>
            <w:tcW w:w="1472" w:type="dxa"/>
            <w:shd w:val="clear" w:color="auto" w:fill="auto"/>
            <w:noWrap/>
            <w:vAlign w:val="center"/>
            <w:hideMark/>
          </w:tcPr>
          <w:p w:rsidR="00C85496" w:rsidRPr="00ED273D" w:rsidRDefault="00C85496">
            <w:pPr>
              <w:spacing w:line="276" w:lineRule="auto"/>
              <w:jc w:val="center"/>
              <w:rPr>
                <w:color w:val="000000"/>
              </w:rPr>
            </w:pPr>
            <w:r w:rsidRPr="00ED273D">
              <w:rPr>
                <w:color w:val="000000"/>
              </w:rPr>
              <w:t>0</w:t>
            </w:r>
          </w:p>
        </w:tc>
        <w:tc>
          <w:tcPr>
            <w:tcW w:w="1574" w:type="dxa"/>
            <w:shd w:val="clear" w:color="000000" w:fill="FFFFFF"/>
            <w:vAlign w:val="center"/>
            <w:hideMark/>
          </w:tcPr>
          <w:p w:rsidR="00C85496" w:rsidRPr="00ED273D" w:rsidRDefault="00C85496">
            <w:pPr>
              <w:spacing w:line="276" w:lineRule="auto"/>
              <w:jc w:val="center"/>
              <w:rPr>
                <w:color w:val="000000"/>
              </w:rPr>
            </w:pPr>
            <w:r w:rsidRPr="00ED273D">
              <w:rPr>
                <w:color w:val="000000"/>
              </w:rPr>
              <w:t>0</w:t>
            </w:r>
          </w:p>
        </w:tc>
        <w:tc>
          <w:tcPr>
            <w:tcW w:w="737" w:type="dxa"/>
            <w:shd w:val="clear" w:color="000000" w:fill="FFFFFF"/>
            <w:vAlign w:val="center"/>
            <w:hideMark/>
          </w:tcPr>
          <w:p w:rsidR="00C85496" w:rsidRPr="00ED273D" w:rsidRDefault="00C85496">
            <w:pPr>
              <w:spacing w:line="276" w:lineRule="auto"/>
              <w:jc w:val="center"/>
              <w:rPr>
                <w:bCs/>
                <w:color w:val="000000"/>
              </w:rPr>
            </w:pPr>
            <w:r w:rsidRPr="00ED273D">
              <w:rPr>
                <w:bCs/>
                <w:color w:val="000000"/>
              </w:rPr>
              <w:t>0</w:t>
            </w:r>
          </w:p>
        </w:tc>
      </w:tr>
      <w:tr w:rsidR="00C85496" w:rsidRPr="00ED273D" w:rsidTr="00C85496">
        <w:trPr>
          <w:trHeight w:val="196"/>
          <w:jc w:val="center"/>
        </w:trPr>
        <w:tc>
          <w:tcPr>
            <w:tcW w:w="2279" w:type="dxa"/>
            <w:shd w:val="clear" w:color="000000" w:fill="FFFFFF"/>
            <w:vAlign w:val="center"/>
            <w:hideMark/>
          </w:tcPr>
          <w:p w:rsidR="00C85496" w:rsidRPr="00ED273D" w:rsidRDefault="00C85496">
            <w:pPr>
              <w:spacing w:line="276" w:lineRule="auto"/>
              <w:rPr>
                <w:bCs/>
                <w:color w:val="000000"/>
              </w:rPr>
            </w:pPr>
            <w:r w:rsidRPr="00ED273D">
              <w:rPr>
                <w:bCs/>
                <w:color w:val="000000"/>
              </w:rPr>
              <w:t>Комбинированное, всего</w:t>
            </w:r>
          </w:p>
        </w:tc>
        <w:tc>
          <w:tcPr>
            <w:tcW w:w="1336" w:type="dxa"/>
            <w:shd w:val="clear" w:color="000000" w:fill="FFFFFF"/>
            <w:vAlign w:val="center"/>
            <w:hideMark/>
          </w:tcPr>
          <w:p w:rsidR="00C85496" w:rsidRPr="00ED273D" w:rsidRDefault="00C85496">
            <w:pPr>
              <w:spacing w:line="276" w:lineRule="auto"/>
              <w:jc w:val="center"/>
              <w:rPr>
                <w:bCs/>
                <w:color w:val="000000"/>
              </w:rPr>
            </w:pPr>
            <w:r w:rsidRPr="00ED273D">
              <w:rPr>
                <w:bCs/>
                <w:color w:val="000000"/>
              </w:rPr>
              <w:t>0</w:t>
            </w:r>
          </w:p>
        </w:tc>
        <w:tc>
          <w:tcPr>
            <w:tcW w:w="951" w:type="dxa"/>
            <w:shd w:val="clear" w:color="000000" w:fill="FFFFFF"/>
            <w:vAlign w:val="center"/>
            <w:hideMark/>
          </w:tcPr>
          <w:p w:rsidR="00C85496" w:rsidRPr="00ED273D" w:rsidRDefault="00C85496">
            <w:pPr>
              <w:spacing w:line="276" w:lineRule="auto"/>
              <w:jc w:val="center"/>
              <w:rPr>
                <w:bCs/>
                <w:color w:val="000000"/>
              </w:rPr>
            </w:pPr>
            <w:r w:rsidRPr="00ED273D">
              <w:rPr>
                <w:bCs/>
                <w:color w:val="000000"/>
              </w:rPr>
              <w:t>7</w:t>
            </w:r>
          </w:p>
        </w:tc>
        <w:tc>
          <w:tcPr>
            <w:tcW w:w="1319" w:type="dxa"/>
            <w:shd w:val="clear" w:color="000000" w:fill="FFFFFF"/>
            <w:vAlign w:val="center"/>
            <w:hideMark/>
          </w:tcPr>
          <w:p w:rsidR="00C85496" w:rsidRPr="00ED273D" w:rsidRDefault="00C85496">
            <w:pPr>
              <w:spacing w:line="276" w:lineRule="auto"/>
              <w:jc w:val="center"/>
              <w:rPr>
                <w:bCs/>
                <w:color w:val="000000"/>
              </w:rPr>
            </w:pPr>
            <w:r w:rsidRPr="00ED273D">
              <w:rPr>
                <w:bCs/>
                <w:color w:val="000000"/>
              </w:rPr>
              <w:t>0</w:t>
            </w:r>
          </w:p>
        </w:tc>
        <w:tc>
          <w:tcPr>
            <w:tcW w:w="758" w:type="dxa"/>
            <w:shd w:val="clear" w:color="000000" w:fill="FFFFFF"/>
            <w:vAlign w:val="center"/>
            <w:hideMark/>
          </w:tcPr>
          <w:p w:rsidR="00C85496" w:rsidRPr="00ED273D" w:rsidRDefault="00C85496">
            <w:pPr>
              <w:spacing w:line="276" w:lineRule="auto"/>
              <w:jc w:val="center"/>
              <w:rPr>
                <w:bCs/>
                <w:color w:val="000000"/>
              </w:rPr>
            </w:pPr>
            <w:r w:rsidRPr="00ED273D">
              <w:rPr>
                <w:bCs/>
                <w:color w:val="000000"/>
              </w:rPr>
              <w:t>7</w:t>
            </w:r>
          </w:p>
        </w:tc>
        <w:tc>
          <w:tcPr>
            <w:tcW w:w="1472" w:type="dxa"/>
            <w:shd w:val="clear" w:color="auto" w:fill="auto"/>
            <w:noWrap/>
            <w:vAlign w:val="center"/>
            <w:hideMark/>
          </w:tcPr>
          <w:p w:rsidR="00C85496" w:rsidRPr="00ED273D" w:rsidRDefault="00C85496">
            <w:pPr>
              <w:spacing w:line="276" w:lineRule="auto"/>
              <w:jc w:val="center"/>
              <w:rPr>
                <w:color w:val="000000"/>
              </w:rPr>
            </w:pPr>
            <w:r w:rsidRPr="00ED273D">
              <w:rPr>
                <w:color w:val="000000"/>
              </w:rPr>
              <w:t>358</w:t>
            </w:r>
          </w:p>
        </w:tc>
        <w:tc>
          <w:tcPr>
            <w:tcW w:w="1574" w:type="dxa"/>
            <w:shd w:val="clear" w:color="000000" w:fill="FFFFFF"/>
            <w:vAlign w:val="center"/>
            <w:hideMark/>
          </w:tcPr>
          <w:p w:rsidR="00C85496" w:rsidRPr="00ED273D" w:rsidRDefault="00C85496">
            <w:pPr>
              <w:spacing w:line="276" w:lineRule="auto"/>
              <w:jc w:val="center"/>
              <w:rPr>
                <w:bCs/>
                <w:color w:val="000000"/>
              </w:rPr>
            </w:pPr>
            <w:r w:rsidRPr="00ED273D">
              <w:rPr>
                <w:bCs/>
                <w:color w:val="000000"/>
              </w:rPr>
              <w:t>0</w:t>
            </w:r>
          </w:p>
        </w:tc>
        <w:tc>
          <w:tcPr>
            <w:tcW w:w="737" w:type="dxa"/>
            <w:shd w:val="clear" w:color="000000" w:fill="FFFFFF"/>
            <w:vAlign w:val="center"/>
            <w:hideMark/>
          </w:tcPr>
          <w:p w:rsidR="00C85496" w:rsidRPr="00ED273D" w:rsidRDefault="00C85496">
            <w:pPr>
              <w:spacing w:line="276" w:lineRule="auto"/>
              <w:jc w:val="center"/>
              <w:rPr>
                <w:bCs/>
                <w:color w:val="000000"/>
              </w:rPr>
            </w:pPr>
            <w:r w:rsidRPr="00ED273D">
              <w:rPr>
                <w:bCs/>
                <w:color w:val="000000"/>
              </w:rPr>
              <w:t>365</w:t>
            </w:r>
          </w:p>
        </w:tc>
      </w:tr>
      <w:tr w:rsidR="00C85496" w:rsidRPr="00ED273D" w:rsidTr="00C85496">
        <w:trPr>
          <w:trHeight w:val="196"/>
          <w:jc w:val="center"/>
        </w:trPr>
        <w:tc>
          <w:tcPr>
            <w:tcW w:w="2279" w:type="dxa"/>
            <w:shd w:val="clear" w:color="000000" w:fill="FFFFFF"/>
            <w:vAlign w:val="center"/>
            <w:hideMark/>
          </w:tcPr>
          <w:p w:rsidR="00C85496" w:rsidRPr="00ED273D" w:rsidRDefault="00C85496">
            <w:pPr>
              <w:spacing w:line="276" w:lineRule="auto"/>
              <w:rPr>
                <w:color w:val="000000"/>
              </w:rPr>
            </w:pPr>
            <w:r w:rsidRPr="00ED273D">
              <w:rPr>
                <w:color w:val="000000"/>
              </w:rPr>
              <w:t>из них по породам:</w:t>
            </w:r>
          </w:p>
        </w:tc>
        <w:tc>
          <w:tcPr>
            <w:tcW w:w="1336" w:type="dxa"/>
            <w:shd w:val="clear" w:color="000000" w:fill="FFFFFF"/>
            <w:vAlign w:val="center"/>
            <w:hideMark/>
          </w:tcPr>
          <w:p w:rsidR="00C85496" w:rsidRPr="00ED273D" w:rsidRDefault="00C85496">
            <w:pPr>
              <w:spacing w:line="276" w:lineRule="auto"/>
              <w:jc w:val="center"/>
              <w:rPr>
                <w:color w:val="000000"/>
              </w:rPr>
            </w:pPr>
            <w:r w:rsidRPr="00ED273D">
              <w:rPr>
                <w:color w:val="000000"/>
              </w:rPr>
              <w:t>-</w:t>
            </w:r>
          </w:p>
        </w:tc>
        <w:tc>
          <w:tcPr>
            <w:tcW w:w="951" w:type="dxa"/>
            <w:shd w:val="clear" w:color="000000" w:fill="FFFFFF"/>
            <w:vAlign w:val="center"/>
            <w:hideMark/>
          </w:tcPr>
          <w:p w:rsidR="00C85496" w:rsidRPr="00ED273D" w:rsidRDefault="00C85496">
            <w:pPr>
              <w:spacing w:line="276" w:lineRule="auto"/>
              <w:jc w:val="center"/>
              <w:rPr>
                <w:color w:val="000000"/>
              </w:rPr>
            </w:pPr>
            <w:r w:rsidRPr="00ED273D">
              <w:rPr>
                <w:color w:val="000000"/>
              </w:rPr>
              <w:t>-</w:t>
            </w:r>
          </w:p>
        </w:tc>
        <w:tc>
          <w:tcPr>
            <w:tcW w:w="1319" w:type="dxa"/>
            <w:shd w:val="clear" w:color="000000" w:fill="FFFFFF"/>
            <w:vAlign w:val="center"/>
            <w:hideMark/>
          </w:tcPr>
          <w:p w:rsidR="00C85496" w:rsidRPr="00ED273D" w:rsidRDefault="00C85496">
            <w:pPr>
              <w:spacing w:line="276" w:lineRule="auto"/>
              <w:jc w:val="center"/>
              <w:rPr>
                <w:color w:val="000000"/>
              </w:rPr>
            </w:pPr>
            <w:r w:rsidRPr="00ED273D">
              <w:rPr>
                <w:color w:val="000000"/>
              </w:rPr>
              <w:t>-</w:t>
            </w:r>
          </w:p>
        </w:tc>
        <w:tc>
          <w:tcPr>
            <w:tcW w:w="758" w:type="dxa"/>
            <w:shd w:val="clear" w:color="000000" w:fill="FFFFFF"/>
            <w:vAlign w:val="center"/>
            <w:hideMark/>
          </w:tcPr>
          <w:p w:rsidR="00C85496" w:rsidRPr="00ED273D" w:rsidRDefault="00C85496">
            <w:pPr>
              <w:spacing w:line="276" w:lineRule="auto"/>
              <w:jc w:val="center"/>
              <w:rPr>
                <w:color w:val="000000"/>
              </w:rPr>
            </w:pPr>
            <w:r w:rsidRPr="00ED273D">
              <w:rPr>
                <w:color w:val="000000"/>
              </w:rPr>
              <w:t>-</w:t>
            </w:r>
          </w:p>
        </w:tc>
        <w:tc>
          <w:tcPr>
            <w:tcW w:w="1472" w:type="dxa"/>
            <w:shd w:val="clear" w:color="auto" w:fill="auto"/>
            <w:noWrap/>
            <w:vAlign w:val="center"/>
            <w:hideMark/>
          </w:tcPr>
          <w:p w:rsidR="00C85496" w:rsidRPr="00ED273D" w:rsidRDefault="00C85496">
            <w:pPr>
              <w:spacing w:line="276" w:lineRule="auto"/>
              <w:rPr>
                <w:rFonts w:asciiTheme="minorHAnsi" w:eastAsiaTheme="minorEastAsia" w:hAnsiTheme="minorHAnsi" w:cstheme="minorBidi"/>
                <w:sz w:val="22"/>
                <w:szCs w:val="22"/>
              </w:rPr>
            </w:pPr>
          </w:p>
        </w:tc>
        <w:tc>
          <w:tcPr>
            <w:tcW w:w="1574" w:type="dxa"/>
            <w:shd w:val="clear" w:color="000000" w:fill="FFFFFF"/>
            <w:vAlign w:val="center"/>
            <w:hideMark/>
          </w:tcPr>
          <w:p w:rsidR="00C85496" w:rsidRPr="00ED273D" w:rsidRDefault="00C85496">
            <w:pPr>
              <w:spacing w:line="276" w:lineRule="auto"/>
              <w:jc w:val="center"/>
              <w:rPr>
                <w:color w:val="000000"/>
              </w:rPr>
            </w:pPr>
            <w:r w:rsidRPr="00ED273D">
              <w:rPr>
                <w:color w:val="000000"/>
              </w:rPr>
              <w:t>-</w:t>
            </w:r>
          </w:p>
        </w:tc>
        <w:tc>
          <w:tcPr>
            <w:tcW w:w="737" w:type="dxa"/>
            <w:shd w:val="clear" w:color="000000" w:fill="FFFFFF"/>
            <w:vAlign w:val="center"/>
            <w:hideMark/>
          </w:tcPr>
          <w:p w:rsidR="00C85496" w:rsidRPr="00ED273D" w:rsidRDefault="00C85496">
            <w:pPr>
              <w:spacing w:line="276" w:lineRule="auto"/>
              <w:jc w:val="center"/>
              <w:rPr>
                <w:color w:val="000000"/>
              </w:rPr>
            </w:pPr>
            <w:r w:rsidRPr="00ED273D">
              <w:rPr>
                <w:color w:val="000000"/>
              </w:rPr>
              <w:t>-</w:t>
            </w:r>
          </w:p>
        </w:tc>
      </w:tr>
      <w:tr w:rsidR="00C85496" w:rsidRPr="00ED273D" w:rsidTr="00C85496">
        <w:trPr>
          <w:trHeight w:val="196"/>
          <w:jc w:val="center"/>
        </w:trPr>
        <w:tc>
          <w:tcPr>
            <w:tcW w:w="2279" w:type="dxa"/>
            <w:shd w:val="clear" w:color="000000" w:fill="FFFFFF"/>
            <w:vAlign w:val="center"/>
            <w:hideMark/>
          </w:tcPr>
          <w:p w:rsidR="00C85496" w:rsidRPr="00ED273D" w:rsidRDefault="00C85496">
            <w:pPr>
              <w:spacing w:line="276" w:lineRule="auto"/>
              <w:rPr>
                <w:color w:val="000000"/>
              </w:rPr>
            </w:pPr>
            <w:r w:rsidRPr="00ED273D">
              <w:rPr>
                <w:color w:val="000000"/>
              </w:rPr>
              <w:t>хвойным</w:t>
            </w:r>
          </w:p>
        </w:tc>
        <w:tc>
          <w:tcPr>
            <w:tcW w:w="1336" w:type="dxa"/>
            <w:shd w:val="clear" w:color="000000" w:fill="FFFFFF"/>
            <w:vAlign w:val="center"/>
            <w:hideMark/>
          </w:tcPr>
          <w:p w:rsidR="00C85496" w:rsidRPr="00ED273D" w:rsidRDefault="00C85496">
            <w:pPr>
              <w:spacing w:line="276" w:lineRule="auto"/>
              <w:rPr>
                <w:rFonts w:asciiTheme="minorHAnsi" w:eastAsiaTheme="minorEastAsia" w:hAnsiTheme="minorHAnsi" w:cstheme="minorBidi"/>
                <w:sz w:val="22"/>
                <w:szCs w:val="22"/>
              </w:rPr>
            </w:pPr>
          </w:p>
        </w:tc>
        <w:tc>
          <w:tcPr>
            <w:tcW w:w="951" w:type="dxa"/>
            <w:shd w:val="clear" w:color="000000" w:fill="FFFFFF"/>
            <w:vAlign w:val="center"/>
            <w:hideMark/>
          </w:tcPr>
          <w:p w:rsidR="00C85496" w:rsidRPr="00ED273D" w:rsidRDefault="00C85496">
            <w:pPr>
              <w:spacing w:line="276" w:lineRule="auto"/>
              <w:jc w:val="center"/>
              <w:rPr>
                <w:color w:val="000000"/>
              </w:rPr>
            </w:pPr>
            <w:r w:rsidRPr="00ED273D">
              <w:rPr>
                <w:color w:val="000000"/>
              </w:rPr>
              <w:t>7</w:t>
            </w:r>
          </w:p>
        </w:tc>
        <w:tc>
          <w:tcPr>
            <w:tcW w:w="1319" w:type="dxa"/>
            <w:shd w:val="clear" w:color="000000" w:fill="FFFFFF"/>
            <w:vAlign w:val="center"/>
            <w:hideMark/>
          </w:tcPr>
          <w:p w:rsidR="00C85496" w:rsidRPr="00ED273D" w:rsidRDefault="00C85496">
            <w:pPr>
              <w:spacing w:line="276" w:lineRule="auto"/>
              <w:jc w:val="center"/>
              <w:rPr>
                <w:color w:val="000000"/>
              </w:rPr>
            </w:pPr>
            <w:r w:rsidRPr="00ED273D">
              <w:rPr>
                <w:color w:val="000000"/>
              </w:rPr>
              <w:t>0</w:t>
            </w:r>
          </w:p>
        </w:tc>
        <w:tc>
          <w:tcPr>
            <w:tcW w:w="758" w:type="dxa"/>
            <w:shd w:val="clear" w:color="000000" w:fill="FFFFFF"/>
            <w:vAlign w:val="center"/>
            <w:hideMark/>
          </w:tcPr>
          <w:p w:rsidR="00C85496" w:rsidRPr="00ED273D" w:rsidRDefault="00C85496">
            <w:pPr>
              <w:spacing w:line="276" w:lineRule="auto"/>
              <w:jc w:val="center"/>
              <w:rPr>
                <w:color w:val="000000"/>
              </w:rPr>
            </w:pPr>
            <w:r w:rsidRPr="00ED273D">
              <w:rPr>
                <w:color w:val="000000"/>
              </w:rPr>
              <w:t>7</w:t>
            </w:r>
          </w:p>
        </w:tc>
        <w:tc>
          <w:tcPr>
            <w:tcW w:w="1472" w:type="dxa"/>
            <w:shd w:val="clear" w:color="auto" w:fill="auto"/>
            <w:noWrap/>
            <w:vAlign w:val="center"/>
            <w:hideMark/>
          </w:tcPr>
          <w:p w:rsidR="00C85496" w:rsidRPr="00ED273D" w:rsidRDefault="00C85496">
            <w:pPr>
              <w:spacing w:line="276" w:lineRule="auto"/>
              <w:jc w:val="center"/>
              <w:rPr>
                <w:color w:val="000000"/>
              </w:rPr>
            </w:pPr>
            <w:r w:rsidRPr="00ED273D">
              <w:rPr>
                <w:color w:val="000000"/>
              </w:rPr>
              <w:t>358</w:t>
            </w:r>
          </w:p>
        </w:tc>
        <w:tc>
          <w:tcPr>
            <w:tcW w:w="1574" w:type="dxa"/>
            <w:shd w:val="clear" w:color="000000" w:fill="FFFFFF"/>
            <w:vAlign w:val="center"/>
            <w:hideMark/>
          </w:tcPr>
          <w:p w:rsidR="00C85496" w:rsidRPr="00ED273D" w:rsidRDefault="00C85496">
            <w:pPr>
              <w:spacing w:line="276" w:lineRule="auto"/>
              <w:jc w:val="center"/>
              <w:rPr>
                <w:color w:val="000000"/>
              </w:rPr>
            </w:pPr>
            <w:r w:rsidRPr="00ED273D">
              <w:rPr>
                <w:color w:val="000000"/>
              </w:rPr>
              <w:t>0</w:t>
            </w:r>
          </w:p>
        </w:tc>
        <w:tc>
          <w:tcPr>
            <w:tcW w:w="737" w:type="dxa"/>
            <w:shd w:val="clear" w:color="000000" w:fill="FFFFFF"/>
            <w:vAlign w:val="center"/>
            <w:hideMark/>
          </w:tcPr>
          <w:p w:rsidR="00C85496" w:rsidRPr="00ED273D" w:rsidRDefault="00C85496">
            <w:pPr>
              <w:spacing w:line="276" w:lineRule="auto"/>
              <w:jc w:val="center"/>
              <w:rPr>
                <w:bCs/>
                <w:color w:val="000000"/>
              </w:rPr>
            </w:pPr>
            <w:r w:rsidRPr="00ED273D">
              <w:rPr>
                <w:bCs/>
                <w:color w:val="000000"/>
              </w:rPr>
              <w:t>365</w:t>
            </w:r>
          </w:p>
        </w:tc>
      </w:tr>
      <w:tr w:rsidR="00C85496" w:rsidRPr="00ED273D" w:rsidTr="00C85496">
        <w:trPr>
          <w:trHeight w:val="196"/>
          <w:jc w:val="center"/>
        </w:trPr>
        <w:tc>
          <w:tcPr>
            <w:tcW w:w="2279" w:type="dxa"/>
            <w:shd w:val="clear" w:color="000000" w:fill="FFFFFF"/>
            <w:vAlign w:val="center"/>
            <w:hideMark/>
          </w:tcPr>
          <w:p w:rsidR="00C85496" w:rsidRPr="00ED273D" w:rsidRDefault="00C85496">
            <w:pPr>
              <w:spacing w:line="276" w:lineRule="auto"/>
              <w:rPr>
                <w:color w:val="000000"/>
              </w:rPr>
            </w:pPr>
            <w:r w:rsidRPr="00ED273D">
              <w:rPr>
                <w:color w:val="000000"/>
              </w:rPr>
              <w:t>твердолиственным</w:t>
            </w:r>
          </w:p>
        </w:tc>
        <w:tc>
          <w:tcPr>
            <w:tcW w:w="1336" w:type="dxa"/>
            <w:shd w:val="clear" w:color="000000" w:fill="FFFFFF"/>
            <w:noWrap/>
            <w:vAlign w:val="center"/>
            <w:hideMark/>
          </w:tcPr>
          <w:p w:rsidR="00C85496" w:rsidRPr="00ED273D" w:rsidRDefault="00C85496">
            <w:pPr>
              <w:spacing w:line="276" w:lineRule="auto"/>
              <w:rPr>
                <w:rFonts w:asciiTheme="minorHAnsi" w:eastAsiaTheme="minorEastAsia" w:hAnsiTheme="minorHAnsi" w:cstheme="minorBidi"/>
                <w:sz w:val="22"/>
                <w:szCs w:val="22"/>
              </w:rPr>
            </w:pPr>
          </w:p>
        </w:tc>
        <w:tc>
          <w:tcPr>
            <w:tcW w:w="951" w:type="dxa"/>
            <w:shd w:val="clear" w:color="000000" w:fill="FFFFFF"/>
            <w:noWrap/>
            <w:vAlign w:val="center"/>
            <w:hideMark/>
          </w:tcPr>
          <w:p w:rsidR="00C85496" w:rsidRPr="00ED273D" w:rsidRDefault="00C85496">
            <w:pPr>
              <w:spacing w:line="276" w:lineRule="auto"/>
              <w:rPr>
                <w:rFonts w:asciiTheme="minorHAnsi" w:eastAsiaTheme="minorEastAsia" w:hAnsiTheme="minorHAnsi" w:cstheme="minorBidi"/>
                <w:sz w:val="22"/>
                <w:szCs w:val="22"/>
              </w:rPr>
            </w:pPr>
          </w:p>
        </w:tc>
        <w:tc>
          <w:tcPr>
            <w:tcW w:w="1319" w:type="dxa"/>
            <w:shd w:val="clear" w:color="000000" w:fill="FFFFFF"/>
            <w:noWrap/>
            <w:vAlign w:val="center"/>
            <w:hideMark/>
          </w:tcPr>
          <w:p w:rsidR="00C85496" w:rsidRPr="00ED273D" w:rsidRDefault="00C85496">
            <w:pPr>
              <w:spacing w:line="276" w:lineRule="auto"/>
              <w:rPr>
                <w:rFonts w:asciiTheme="minorHAnsi" w:eastAsiaTheme="minorEastAsia" w:hAnsiTheme="minorHAnsi" w:cstheme="minorBidi"/>
                <w:sz w:val="22"/>
                <w:szCs w:val="22"/>
              </w:rPr>
            </w:pPr>
          </w:p>
        </w:tc>
        <w:tc>
          <w:tcPr>
            <w:tcW w:w="758" w:type="dxa"/>
            <w:shd w:val="clear" w:color="000000" w:fill="FFFFFF"/>
            <w:vAlign w:val="center"/>
            <w:hideMark/>
          </w:tcPr>
          <w:p w:rsidR="00C85496" w:rsidRPr="00ED273D" w:rsidRDefault="00C85496">
            <w:pPr>
              <w:spacing w:line="276" w:lineRule="auto"/>
              <w:jc w:val="center"/>
              <w:rPr>
                <w:color w:val="000000"/>
              </w:rPr>
            </w:pPr>
            <w:r w:rsidRPr="00ED273D">
              <w:rPr>
                <w:color w:val="000000"/>
              </w:rPr>
              <w:t>0</w:t>
            </w:r>
          </w:p>
        </w:tc>
        <w:tc>
          <w:tcPr>
            <w:tcW w:w="1472" w:type="dxa"/>
            <w:shd w:val="clear" w:color="auto" w:fill="auto"/>
            <w:noWrap/>
            <w:vAlign w:val="center"/>
            <w:hideMark/>
          </w:tcPr>
          <w:p w:rsidR="00C85496" w:rsidRPr="00ED273D" w:rsidRDefault="00C85496">
            <w:pPr>
              <w:spacing w:line="276" w:lineRule="auto"/>
              <w:jc w:val="center"/>
              <w:rPr>
                <w:color w:val="000000"/>
              </w:rPr>
            </w:pPr>
            <w:r w:rsidRPr="00ED273D">
              <w:rPr>
                <w:color w:val="000000"/>
              </w:rPr>
              <w:t>0</w:t>
            </w:r>
          </w:p>
        </w:tc>
        <w:tc>
          <w:tcPr>
            <w:tcW w:w="1574" w:type="dxa"/>
            <w:shd w:val="clear" w:color="000000" w:fill="FFFFFF"/>
            <w:noWrap/>
            <w:vAlign w:val="center"/>
            <w:hideMark/>
          </w:tcPr>
          <w:p w:rsidR="00C85496" w:rsidRPr="00ED273D" w:rsidRDefault="00C85496">
            <w:pPr>
              <w:spacing w:line="276" w:lineRule="auto"/>
              <w:rPr>
                <w:rFonts w:asciiTheme="minorHAnsi" w:eastAsiaTheme="minorEastAsia" w:hAnsiTheme="minorHAnsi" w:cstheme="minorBidi"/>
                <w:sz w:val="22"/>
                <w:szCs w:val="22"/>
              </w:rPr>
            </w:pPr>
          </w:p>
        </w:tc>
        <w:tc>
          <w:tcPr>
            <w:tcW w:w="737" w:type="dxa"/>
            <w:shd w:val="clear" w:color="000000" w:fill="FFFFFF"/>
            <w:vAlign w:val="center"/>
            <w:hideMark/>
          </w:tcPr>
          <w:p w:rsidR="00C85496" w:rsidRPr="00ED273D" w:rsidRDefault="00C85496">
            <w:pPr>
              <w:spacing w:line="276" w:lineRule="auto"/>
              <w:jc w:val="center"/>
              <w:rPr>
                <w:bCs/>
                <w:color w:val="000000"/>
              </w:rPr>
            </w:pPr>
            <w:r w:rsidRPr="00ED273D">
              <w:rPr>
                <w:bCs/>
                <w:color w:val="000000"/>
              </w:rPr>
              <w:t>0</w:t>
            </w:r>
          </w:p>
        </w:tc>
      </w:tr>
      <w:tr w:rsidR="00C85496" w:rsidRPr="00ED273D" w:rsidTr="00C85496">
        <w:trPr>
          <w:trHeight w:val="196"/>
          <w:jc w:val="center"/>
        </w:trPr>
        <w:tc>
          <w:tcPr>
            <w:tcW w:w="2279" w:type="dxa"/>
            <w:shd w:val="clear" w:color="000000" w:fill="FFFFFF"/>
            <w:vAlign w:val="center"/>
            <w:hideMark/>
          </w:tcPr>
          <w:p w:rsidR="00C85496" w:rsidRPr="00ED273D" w:rsidRDefault="00C85496">
            <w:pPr>
              <w:spacing w:line="276" w:lineRule="auto"/>
              <w:rPr>
                <w:color w:val="000000"/>
              </w:rPr>
            </w:pPr>
            <w:r w:rsidRPr="00ED273D">
              <w:rPr>
                <w:color w:val="000000"/>
              </w:rPr>
              <w:t>мягколиственным</w:t>
            </w:r>
          </w:p>
        </w:tc>
        <w:tc>
          <w:tcPr>
            <w:tcW w:w="1336" w:type="dxa"/>
            <w:shd w:val="clear" w:color="000000" w:fill="FFFFFF"/>
            <w:noWrap/>
            <w:vAlign w:val="center"/>
            <w:hideMark/>
          </w:tcPr>
          <w:p w:rsidR="00C85496" w:rsidRPr="00ED273D" w:rsidRDefault="00C85496">
            <w:pPr>
              <w:spacing w:line="276" w:lineRule="auto"/>
              <w:rPr>
                <w:rFonts w:asciiTheme="minorHAnsi" w:eastAsiaTheme="minorEastAsia" w:hAnsiTheme="minorHAnsi" w:cstheme="minorBidi"/>
                <w:sz w:val="22"/>
                <w:szCs w:val="22"/>
              </w:rPr>
            </w:pPr>
          </w:p>
        </w:tc>
        <w:tc>
          <w:tcPr>
            <w:tcW w:w="951" w:type="dxa"/>
            <w:shd w:val="clear" w:color="000000" w:fill="FFFFFF"/>
            <w:noWrap/>
            <w:vAlign w:val="center"/>
            <w:hideMark/>
          </w:tcPr>
          <w:p w:rsidR="00C85496" w:rsidRPr="00ED273D" w:rsidRDefault="00C85496">
            <w:pPr>
              <w:spacing w:line="276" w:lineRule="auto"/>
              <w:rPr>
                <w:rFonts w:asciiTheme="minorHAnsi" w:eastAsiaTheme="minorEastAsia" w:hAnsiTheme="minorHAnsi" w:cstheme="minorBidi"/>
                <w:sz w:val="22"/>
                <w:szCs w:val="22"/>
              </w:rPr>
            </w:pPr>
          </w:p>
        </w:tc>
        <w:tc>
          <w:tcPr>
            <w:tcW w:w="1319" w:type="dxa"/>
            <w:shd w:val="clear" w:color="000000" w:fill="FFFFFF"/>
            <w:noWrap/>
            <w:vAlign w:val="center"/>
            <w:hideMark/>
          </w:tcPr>
          <w:p w:rsidR="00C85496" w:rsidRPr="00ED273D" w:rsidRDefault="00C85496">
            <w:pPr>
              <w:spacing w:line="276" w:lineRule="auto"/>
              <w:rPr>
                <w:rFonts w:asciiTheme="minorHAnsi" w:eastAsiaTheme="minorEastAsia" w:hAnsiTheme="minorHAnsi" w:cstheme="minorBidi"/>
                <w:sz w:val="22"/>
                <w:szCs w:val="22"/>
              </w:rPr>
            </w:pPr>
          </w:p>
        </w:tc>
        <w:tc>
          <w:tcPr>
            <w:tcW w:w="758" w:type="dxa"/>
            <w:shd w:val="clear" w:color="000000" w:fill="FFFFFF"/>
            <w:vAlign w:val="center"/>
            <w:hideMark/>
          </w:tcPr>
          <w:p w:rsidR="00C85496" w:rsidRPr="00ED273D" w:rsidRDefault="00C85496">
            <w:pPr>
              <w:spacing w:line="276" w:lineRule="auto"/>
              <w:jc w:val="center"/>
              <w:rPr>
                <w:color w:val="000000"/>
              </w:rPr>
            </w:pPr>
            <w:r w:rsidRPr="00ED273D">
              <w:rPr>
                <w:color w:val="000000"/>
              </w:rPr>
              <w:t>0</w:t>
            </w:r>
          </w:p>
        </w:tc>
        <w:tc>
          <w:tcPr>
            <w:tcW w:w="1472" w:type="dxa"/>
            <w:shd w:val="clear" w:color="auto" w:fill="auto"/>
            <w:noWrap/>
            <w:vAlign w:val="center"/>
            <w:hideMark/>
          </w:tcPr>
          <w:p w:rsidR="00C85496" w:rsidRPr="00ED273D" w:rsidRDefault="00C85496">
            <w:pPr>
              <w:spacing w:line="276" w:lineRule="auto"/>
              <w:jc w:val="center"/>
              <w:rPr>
                <w:color w:val="000000"/>
              </w:rPr>
            </w:pPr>
            <w:r w:rsidRPr="00ED273D">
              <w:rPr>
                <w:color w:val="000000"/>
              </w:rPr>
              <w:t>0</w:t>
            </w:r>
          </w:p>
        </w:tc>
        <w:tc>
          <w:tcPr>
            <w:tcW w:w="1574" w:type="dxa"/>
            <w:shd w:val="clear" w:color="000000" w:fill="FFFFFF"/>
            <w:noWrap/>
            <w:vAlign w:val="center"/>
            <w:hideMark/>
          </w:tcPr>
          <w:p w:rsidR="00C85496" w:rsidRPr="00ED273D" w:rsidRDefault="00C85496">
            <w:pPr>
              <w:spacing w:line="276" w:lineRule="auto"/>
              <w:jc w:val="center"/>
              <w:rPr>
                <w:color w:val="000000"/>
              </w:rPr>
            </w:pPr>
            <w:r w:rsidRPr="00ED273D">
              <w:rPr>
                <w:color w:val="000000"/>
              </w:rPr>
              <w:t>0</w:t>
            </w:r>
          </w:p>
        </w:tc>
        <w:tc>
          <w:tcPr>
            <w:tcW w:w="737" w:type="dxa"/>
            <w:shd w:val="clear" w:color="000000" w:fill="FFFFFF"/>
            <w:vAlign w:val="center"/>
            <w:hideMark/>
          </w:tcPr>
          <w:p w:rsidR="00C85496" w:rsidRPr="00ED273D" w:rsidRDefault="00C85496">
            <w:pPr>
              <w:spacing w:line="276" w:lineRule="auto"/>
              <w:jc w:val="center"/>
              <w:rPr>
                <w:bCs/>
                <w:color w:val="000000"/>
              </w:rPr>
            </w:pPr>
            <w:r w:rsidRPr="00ED273D">
              <w:rPr>
                <w:bCs/>
                <w:color w:val="000000"/>
              </w:rPr>
              <w:t>0</w:t>
            </w:r>
          </w:p>
        </w:tc>
      </w:tr>
      <w:tr w:rsidR="00C85496" w:rsidRPr="00ED273D" w:rsidTr="00C85496">
        <w:trPr>
          <w:trHeight w:val="380"/>
          <w:jc w:val="center"/>
        </w:trPr>
        <w:tc>
          <w:tcPr>
            <w:tcW w:w="2279" w:type="dxa"/>
            <w:shd w:val="clear" w:color="000000" w:fill="FFFFFF"/>
            <w:vAlign w:val="center"/>
            <w:hideMark/>
          </w:tcPr>
          <w:p w:rsidR="00C85496" w:rsidRPr="00ED273D" w:rsidRDefault="00C85496">
            <w:pPr>
              <w:spacing w:line="276" w:lineRule="auto"/>
              <w:rPr>
                <w:bCs/>
                <w:color w:val="000000"/>
              </w:rPr>
            </w:pPr>
            <w:r w:rsidRPr="00ED273D">
              <w:rPr>
                <w:bCs/>
                <w:color w:val="000000"/>
              </w:rPr>
              <w:t>Естественное лесовосстановление, всего</w:t>
            </w:r>
          </w:p>
        </w:tc>
        <w:tc>
          <w:tcPr>
            <w:tcW w:w="1336" w:type="dxa"/>
            <w:shd w:val="clear" w:color="000000" w:fill="FFFFFF"/>
            <w:noWrap/>
            <w:vAlign w:val="center"/>
            <w:hideMark/>
          </w:tcPr>
          <w:p w:rsidR="00C85496" w:rsidRPr="00ED273D" w:rsidRDefault="00C85496">
            <w:pPr>
              <w:spacing w:line="276" w:lineRule="auto"/>
              <w:jc w:val="center"/>
              <w:rPr>
                <w:bCs/>
                <w:color w:val="000000"/>
              </w:rPr>
            </w:pPr>
            <w:r w:rsidRPr="00ED273D">
              <w:rPr>
                <w:bCs/>
                <w:color w:val="000000"/>
              </w:rPr>
              <w:t>21</w:t>
            </w:r>
          </w:p>
        </w:tc>
        <w:tc>
          <w:tcPr>
            <w:tcW w:w="951" w:type="dxa"/>
            <w:shd w:val="clear" w:color="000000" w:fill="FFFFFF"/>
            <w:noWrap/>
            <w:vAlign w:val="center"/>
            <w:hideMark/>
          </w:tcPr>
          <w:p w:rsidR="00C85496" w:rsidRPr="00ED273D" w:rsidRDefault="00C85496">
            <w:pPr>
              <w:spacing w:line="276" w:lineRule="auto"/>
              <w:jc w:val="center"/>
              <w:rPr>
                <w:bCs/>
                <w:color w:val="000000"/>
              </w:rPr>
            </w:pPr>
            <w:r w:rsidRPr="00ED273D">
              <w:rPr>
                <w:bCs/>
                <w:color w:val="000000"/>
              </w:rPr>
              <w:t>196</w:t>
            </w:r>
          </w:p>
        </w:tc>
        <w:tc>
          <w:tcPr>
            <w:tcW w:w="1319" w:type="dxa"/>
            <w:shd w:val="clear" w:color="000000" w:fill="FFFFFF"/>
            <w:noWrap/>
            <w:vAlign w:val="center"/>
            <w:hideMark/>
          </w:tcPr>
          <w:p w:rsidR="00C85496" w:rsidRPr="00ED273D" w:rsidRDefault="00C85496">
            <w:pPr>
              <w:spacing w:line="276" w:lineRule="auto"/>
              <w:jc w:val="center"/>
              <w:rPr>
                <w:bCs/>
                <w:color w:val="000000"/>
              </w:rPr>
            </w:pPr>
            <w:r w:rsidRPr="00ED273D">
              <w:rPr>
                <w:bCs/>
                <w:color w:val="000000"/>
              </w:rPr>
              <w:t>12</w:t>
            </w:r>
          </w:p>
        </w:tc>
        <w:tc>
          <w:tcPr>
            <w:tcW w:w="758" w:type="dxa"/>
            <w:shd w:val="clear" w:color="000000" w:fill="FFFFFF"/>
            <w:noWrap/>
            <w:vAlign w:val="center"/>
            <w:hideMark/>
          </w:tcPr>
          <w:p w:rsidR="00C85496" w:rsidRPr="00ED273D" w:rsidRDefault="00C85496">
            <w:pPr>
              <w:spacing w:line="276" w:lineRule="auto"/>
              <w:jc w:val="center"/>
              <w:rPr>
                <w:bCs/>
                <w:color w:val="000000"/>
              </w:rPr>
            </w:pPr>
            <w:r w:rsidRPr="00ED273D">
              <w:rPr>
                <w:bCs/>
                <w:color w:val="000000"/>
              </w:rPr>
              <w:t>229</w:t>
            </w:r>
          </w:p>
        </w:tc>
        <w:tc>
          <w:tcPr>
            <w:tcW w:w="1472" w:type="dxa"/>
            <w:shd w:val="clear" w:color="auto" w:fill="auto"/>
            <w:noWrap/>
            <w:vAlign w:val="center"/>
            <w:hideMark/>
          </w:tcPr>
          <w:p w:rsidR="00C85496" w:rsidRPr="00ED273D" w:rsidRDefault="00C85496">
            <w:pPr>
              <w:spacing w:line="276" w:lineRule="auto"/>
              <w:jc w:val="center"/>
              <w:rPr>
                <w:color w:val="000000"/>
              </w:rPr>
            </w:pPr>
            <w:r w:rsidRPr="00ED273D">
              <w:rPr>
                <w:color w:val="000000"/>
              </w:rPr>
              <w:t>1609</w:t>
            </w:r>
          </w:p>
        </w:tc>
        <w:tc>
          <w:tcPr>
            <w:tcW w:w="1574" w:type="dxa"/>
            <w:shd w:val="clear" w:color="000000" w:fill="FFFFFF"/>
            <w:noWrap/>
            <w:vAlign w:val="center"/>
            <w:hideMark/>
          </w:tcPr>
          <w:p w:rsidR="00C85496" w:rsidRPr="00ED273D" w:rsidRDefault="00C85496">
            <w:pPr>
              <w:spacing w:line="276" w:lineRule="auto"/>
              <w:jc w:val="center"/>
              <w:rPr>
                <w:bCs/>
                <w:color w:val="000000"/>
              </w:rPr>
            </w:pPr>
            <w:r w:rsidRPr="00ED273D">
              <w:rPr>
                <w:bCs/>
                <w:color w:val="000000"/>
              </w:rPr>
              <w:t>0</w:t>
            </w:r>
          </w:p>
        </w:tc>
        <w:tc>
          <w:tcPr>
            <w:tcW w:w="737" w:type="dxa"/>
            <w:shd w:val="clear" w:color="000000" w:fill="FFFFFF"/>
            <w:vAlign w:val="center"/>
            <w:hideMark/>
          </w:tcPr>
          <w:p w:rsidR="00C85496" w:rsidRPr="00ED273D" w:rsidRDefault="00C85496">
            <w:pPr>
              <w:spacing w:line="276" w:lineRule="auto"/>
              <w:jc w:val="center"/>
              <w:rPr>
                <w:bCs/>
                <w:color w:val="000000"/>
              </w:rPr>
            </w:pPr>
            <w:r w:rsidRPr="00ED273D">
              <w:rPr>
                <w:bCs/>
                <w:color w:val="000000"/>
              </w:rPr>
              <w:t>1838</w:t>
            </w:r>
          </w:p>
        </w:tc>
      </w:tr>
      <w:tr w:rsidR="00C85496" w:rsidRPr="00ED273D" w:rsidTr="00C85496">
        <w:trPr>
          <w:trHeight w:val="196"/>
          <w:jc w:val="center"/>
        </w:trPr>
        <w:tc>
          <w:tcPr>
            <w:tcW w:w="2279" w:type="dxa"/>
            <w:shd w:val="clear" w:color="000000" w:fill="FFFFFF"/>
            <w:vAlign w:val="center"/>
            <w:hideMark/>
          </w:tcPr>
          <w:p w:rsidR="00C85496" w:rsidRPr="00ED273D" w:rsidRDefault="00C85496">
            <w:pPr>
              <w:spacing w:line="276" w:lineRule="auto"/>
              <w:rPr>
                <w:color w:val="000000"/>
              </w:rPr>
            </w:pPr>
            <w:r w:rsidRPr="00ED273D">
              <w:rPr>
                <w:color w:val="000000"/>
              </w:rPr>
              <w:t>из них по породам:</w:t>
            </w:r>
          </w:p>
        </w:tc>
        <w:tc>
          <w:tcPr>
            <w:tcW w:w="1336" w:type="dxa"/>
            <w:shd w:val="clear" w:color="000000" w:fill="FFFFFF"/>
            <w:vAlign w:val="center"/>
            <w:hideMark/>
          </w:tcPr>
          <w:p w:rsidR="00C85496" w:rsidRPr="00ED273D" w:rsidRDefault="00C85496">
            <w:pPr>
              <w:spacing w:line="276" w:lineRule="auto"/>
              <w:jc w:val="center"/>
              <w:rPr>
                <w:color w:val="000000"/>
              </w:rPr>
            </w:pPr>
            <w:r w:rsidRPr="00ED273D">
              <w:rPr>
                <w:color w:val="000000"/>
              </w:rPr>
              <w:t>-</w:t>
            </w:r>
          </w:p>
        </w:tc>
        <w:tc>
          <w:tcPr>
            <w:tcW w:w="951" w:type="dxa"/>
            <w:shd w:val="clear" w:color="000000" w:fill="FFFFFF"/>
            <w:vAlign w:val="center"/>
            <w:hideMark/>
          </w:tcPr>
          <w:p w:rsidR="00C85496" w:rsidRPr="00ED273D" w:rsidRDefault="00C85496">
            <w:pPr>
              <w:spacing w:line="276" w:lineRule="auto"/>
              <w:jc w:val="center"/>
              <w:rPr>
                <w:color w:val="000000"/>
              </w:rPr>
            </w:pPr>
            <w:r w:rsidRPr="00ED273D">
              <w:rPr>
                <w:color w:val="000000"/>
              </w:rPr>
              <w:t>-</w:t>
            </w:r>
          </w:p>
        </w:tc>
        <w:tc>
          <w:tcPr>
            <w:tcW w:w="1319" w:type="dxa"/>
            <w:shd w:val="clear" w:color="000000" w:fill="FFFFFF"/>
            <w:vAlign w:val="center"/>
            <w:hideMark/>
          </w:tcPr>
          <w:p w:rsidR="00C85496" w:rsidRPr="00ED273D" w:rsidRDefault="00C85496">
            <w:pPr>
              <w:spacing w:line="276" w:lineRule="auto"/>
              <w:jc w:val="center"/>
              <w:rPr>
                <w:color w:val="000000"/>
              </w:rPr>
            </w:pPr>
            <w:r w:rsidRPr="00ED273D">
              <w:rPr>
                <w:color w:val="000000"/>
              </w:rPr>
              <w:t>-</w:t>
            </w:r>
          </w:p>
        </w:tc>
        <w:tc>
          <w:tcPr>
            <w:tcW w:w="758" w:type="dxa"/>
            <w:shd w:val="clear" w:color="000000" w:fill="FFFFFF"/>
            <w:vAlign w:val="center"/>
            <w:hideMark/>
          </w:tcPr>
          <w:p w:rsidR="00C85496" w:rsidRPr="00ED273D" w:rsidRDefault="00C85496">
            <w:pPr>
              <w:spacing w:line="276" w:lineRule="auto"/>
              <w:jc w:val="center"/>
              <w:rPr>
                <w:color w:val="000000"/>
              </w:rPr>
            </w:pPr>
            <w:r w:rsidRPr="00ED273D">
              <w:rPr>
                <w:color w:val="000000"/>
              </w:rPr>
              <w:t>-</w:t>
            </w:r>
          </w:p>
        </w:tc>
        <w:tc>
          <w:tcPr>
            <w:tcW w:w="1472" w:type="dxa"/>
            <w:shd w:val="clear" w:color="auto" w:fill="auto"/>
            <w:noWrap/>
            <w:vAlign w:val="center"/>
            <w:hideMark/>
          </w:tcPr>
          <w:p w:rsidR="00C85496" w:rsidRPr="00ED273D" w:rsidRDefault="00C85496">
            <w:pPr>
              <w:spacing w:line="276" w:lineRule="auto"/>
              <w:rPr>
                <w:rFonts w:asciiTheme="minorHAnsi" w:eastAsiaTheme="minorEastAsia" w:hAnsiTheme="minorHAnsi" w:cstheme="minorBidi"/>
                <w:sz w:val="22"/>
                <w:szCs w:val="22"/>
              </w:rPr>
            </w:pPr>
          </w:p>
        </w:tc>
        <w:tc>
          <w:tcPr>
            <w:tcW w:w="1574" w:type="dxa"/>
            <w:shd w:val="clear" w:color="000000" w:fill="FFFFFF"/>
            <w:vAlign w:val="center"/>
            <w:hideMark/>
          </w:tcPr>
          <w:p w:rsidR="00C85496" w:rsidRPr="00ED273D" w:rsidRDefault="00C85496">
            <w:pPr>
              <w:spacing w:line="276" w:lineRule="auto"/>
              <w:jc w:val="center"/>
              <w:rPr>
                <w:color w:val="000000"/>
              </w:rPr>
            </w:pPr>
            <w:r w:rsidRPr="00ED273D">
              <w:rPr>
                <w:color w:val="000000"/>
              </w:rPr>
              <w:t>-</w:t>
            </w:r>
          </w:p>
        </w:tc>
        <w:tc>
          <w:tcPr>
            <w:tcW w:w="737" w:type="dxa"/>
            <w:shd w:val="clear" w:color="000000" w:fill="FFFFFF"/>
            <w:vAlign w:val="center"/>
            <w:hideMark/>
          </w:tcPr>
          <w:p w:rsidR="00C85496" w:rsidRPr="00ED273D" w:rsidRDefault="00C85496">
            <w:pPr>
              <w:spacing w:line="276" w:lineRule="auto"/>
              <w:jc w:val="center"/>
              <w:rPr>
                <w:color w:val="000000"/>
              </w:rPr>
            </w:pPr>
            <w:r w:rsidRPr="00ED273D">
              <w:rPr>
                <w:color w:val="000000"/>
              </w:rPr>
              <w:t>-</w:t>
            </w:r>
          </w:p>
        </w:tc>
      </w:tr>
      <w:tr w:rsidR="00C85496" w:rsidRPr="00ED273D" w:rsidTr="00C85496">
        <w:trPr>
          <w:trHeight w:val="196"/>
          <w:jc w:val="center"/>
        </w:trPr>
        <w:tc>
          <w:tcPr>
            <w:tcW w:w="2279" w:type="dxa"/>
            <w:shd w:val="clear" w:color="000000" w:fill="FFFFFF"/>
            <w:vAlign w:val="center"/>
            <w:hideMark/>
          </w:tcPr>
          <w:p w:rsidR="00C85496" w:rsidRPr="00ED273D" w:rsidRDefault="00C85496">
            <w:pPr>
              <w:spacing w:line="276" w:lineRule="auto"/>
              <w:rPr>
                <w:color w:val="000000"/>
              </w:rPr>
            </w:pPr>
            <w:r w:rsidRPr="00ED273D">
              <w:rPr>
                <w:color w:val="000000"/>
              </w:rPr>
              <w:t>хвойным</w:t>
            </w:r>
          </w:p>
        </w:tc>
        <w:tc>
          <w:tcPr>
            <w:tcW w:w="1336" w:type="dxa"/>
            <w:shd w:val="clear" w:color="000000" w:fill="FFFFFF"/>
            <w:noWrap/>
            <w:vAlign w:val="center"/>
            <w:hideMark/>
          </w:tcPr>
          <w:p w:rsidR="00C85496" w:rsidRPr="00ED273D" w:rsidRDefault="00C85496">
            <w:pPr>
              <w:spacing w:line="276" w:lineRule="auto"/>
              <w:jc w:val="center"/>
              <w:rPr>
                <w:color w:val="000000"/>
              </w:rPr>
            </w:pPr>
            <w:r w:rsidRPr="00ED273D">
              <w:rPr>
                <w:color w:val="000000"/>
              </w:rPr>
              <w:t>19</w:t>
            </w:r>
          </w:p>
        </w:tc>
        <w:tc>
          <w:tcPr>
            <w:tcW w:w="951" w:type="dxa"/>
            <w:shd w:val="clear" w:color="000000" w:fill="FFFFFF"/>
            <w:noWrap/>
            <w:vAlign w:val="center"/>
            <w:hideMark/>
          </w:tcPr>
          <w:p w:rsidR="00C85496" w:rsidRPr="00ED273D" w:rsidRDefault="00C85496">
            <w:pPr>
              <w:spacing w:line="276" w:lineRule="auto"/>
              <w:jc w:val="center"/>
              <w:rPr>
                <w:color w:val="000000"/>
              </w:rPr>
            </w:pPr>
            <w:r w:rsidRPr="00ED273D">
              <w:rPr>
                <w:color w:val="000000"/>
              </w:rPr>
              <w:t>157</w:t>
            </w:r>
          </w:p>
        </w:tc>
        <w:tc>
          <w:tcPr>
            <w:tcW w:w="1319" w:type="dxa"/>
            <w:shd w:val="clear" w:color="000000" w:fill="FFFFFF"/>
            <w:noWrap/>
            <w:vAlign w:val="center"/>
            <w:hideMark/>
          </w:tcPr>
          <w:p w:rsidR="00C85496" w:rsidRPr="00ED273D" w:rsidRDefault="00C85496">
            <w:pPr>
              <w:spacing w:line="276" w:lineRule="auto"/>
              <w:jc w:val="center"/>
              <w:rPr>
                <w:color w:val="000000"/>
              </w:rPr>
            </w:pPr>
            <w:r w:rsidRPr="00ED273D">
              <w:rPr>
                <w:color w:val="000000"/>
              </w:rPr>
              <w:t>4</w:t>
            </w:r>
          </w:p>
        </w:tc>
        <w:tc>
          <w:tcPr>
            <w:tcW w:w="758" w:type="dxa"/>
            <w:shd w:val="clear" w:color="000000" w:fill="FFFFFF"/>
            <w:vAlign w:val="center"/>
            <w:hideMark/>
          </w:tcPr>
          <w:p w:rsidR="00C85496" w:rsidRPr="00ED273D" w:rsidRDefault="00C85496">
            <w:pPr>
              <w:spacing w:line="276" w:lineRule="auto"/>
              <w:jc w:val="center"/>
              <w:rPr>
                <w:color w:val="000000"/>
              </w:rPr>
            </w:pPr>
            <w:r w:rsidRPr="00ED273D">
              <w:rPr>
                <w:color w:val="000000"/>
              </w:rPr>
              <w:t>180</w:t>
            </w:r>
          </w:p>
        </w:tc>
        <w:tc>
          <w:tcPr>
            <w:tcW w:w="1472" w:type="dxa"/>
            <w:shd w:val="clear" w:color="auto" w:fill="auto"/>
            <w:noWrap/>
            <w:vAlign w:val="center"/>
            <w:hideMark/>
          </w:tcPr>
          <w:p w:rsidR="00C85496" w:rsidRPr="00ED273D" w:rsidRDefault="00C85496">
            <w:pPr>
              <w:spacing w:line="276" w:lineRule="auto"/>
              <w:jc w:val="center"/>
              <w:rPr>
                <w:color w:val="000000"/>
              </w:rPr>
            </w:pPr>
            <w:r w:rsidRPr="00ED273D">
              <w:rPr>
                <w:color w:val="000000"/>
              </w:rPr>
              <w:t>966</w:t>
            </w:r>
          </w:p>
        </w:tc>
        <w:tc>
          <w:tcPr>
            <w:tcW w:w="1574" w:type="dxa"/>
            <w:shd w:val="clear" w:color="000000" w:fill="FFFFFF"/>
            <w:noWrap/>
            <w:vAlign w:val="center"/>
            <w:hideMark/>
          </w:tcPr>
          <w:p w:rsidR="00C85496" w:rsidRPr="00ED273D" w:rsidRDefault="00C85496">
            <w:pPr>
              <w:spacing w:line="276" w:lineRule="auto"/>
              <w:jc w:val="center"/>
              <w:rPr>
                <w:color w:val="000000"/>
              </w:rPr>
            </w:pPr>
            <w:r w:rsidRPr="00ED273D">
              <w:rPr>
                <w:color w:val="000000"/>
              </w:rPr>
              <w:t>0</w:t>
            </w:r>
          </w:p>
        </w:tc>
        <w:tc>
          <w:tcPr>
            <w:tcW w:w="737" w:type="dxa"/>
            <w:shd w:val="clear" w:color="000000" w:fill="FFFFFF"/>
            <w:vAlign w:val="center"/>
            <w:hideMark/>
          </w:tcPr>
          <w:p w:rsidR="00C85496" w:rsidRPr="00ED273D" w:rsidRDefault="00C85496">
            <w:pPr>
              <w:spacing w:line="276" w:lineRule="auto"/>
              <w:jc w:val="center"/>
              <w:rPr>
                <w:bCs/>
                <w:color w:val="000000"/>
              </w:rPr>
            </w:pPr>
            <w:r w:rsidRPr="00ED273D">
              <w:rPr>
                <w:bCs/>
                <w:color w:val="000000"/>
              </w:rPr>
              <w:t>1146</w:t>
            </w:r>
          </w:p>
        </w:tc>
      </w:tr>
      <w:tr w:rsidR="00C85496" w:rsidRPr="00ED273D" w:rsidTr="00C85496">
        <w:trPr>
          <w:trHeight w:val="196"/>
          <w:jc w:val="center"/>
        </w:trPr>
        <w:tc>
          <w:tcPr>
            <w:tcW w:w="2279" w:type="dxa"/>
            <w:shd w:val="clear" w:color="000000" w:fill="FFFFFF"/>
            <w:vAlign w:val="center"/>
            <w:hideMark/>
          </w:tcPr>
          <w:p w:rsidR="00C85496" w:rsidRPr="00ED273D" w:rsidRDefault="00C85496">
            <w:pPr>
              <w:spacing w:line="276" w:lineRule="auto"/>
              <w:rPr>
                <w:color w:val="000000"/>
              </w:rPr>
            </w:pPr>
            <w:r w:rsidRPr="00ED273D">
              <w:rPr>
                <w:color w:val="000000"/>
              </w:rPr>
              <w:t>твердолиственным</w:t>
            </w:r>
          </w:p>
        </w:tc>
        <w:tc>
          <w:tcPr>
            <w:tcW w:w="1336" w:type="dxa"/>
            <w:shd w:val="clear" w:color="000000" w:fill="FFFFFF"/>
            <w:noWrap/>
            <w:vAlign w:val="center"/>
            <w:hideMark/>
          </w:tcPr>
          <w:p w:rsidR="00C85496" w:rsidRPr="00ED273D" w:rsidRDefault="00C85496">
            <w:pPr>
              <w:spacing w:line="276" w:lineRule="auto"/>
              <w:rPr>
                <w:rFonts w:asciiTheme="minorHAnsi" w:eastAsiaTheme="minorEastAsia" w:hAnsiTheme="minorHAnsi" w:cstheme="minorBidi"/>
                <w:sz w:val="22"/>
                <w:szCs w:val="22"/>
              </w:rPr>
            </w:pPr>
          </w:p>
        </w:tc>
        <w:tc>
          <w:tcPr>
            <w:tcW w:w="951" w:type="dxa"/>
            <w:shd w:val="clear" w:color="000000" w:fill="FFFFFF"/>
            <w:noWrap/>
            <w:vAlign w:val="center"/>
            <w:hideMark/>
          </w:tcPr>
          <w:p w:rsidR="00C85496" w:rsidRPr="00ED273D" w:rsidRDefault="00C85496">
            <w:pPr>
              <w:spacing w:line="276" w:lineRule="auto"/>
              <w:rPr>
                <w:rFonts w:asciiTheme="minorHAnsi" w:eastAsiaTheme="minorEastAsia" w:hAnsiTheme="minorHAnsi" w:cstheme="minorBidi"/>
                <w:sz w:val="22"/>
                <w:szCs w:val="22"/>
              </w:rPr>
            </w:pPr>
          </w:p>
        </w:tc>
        <w:tc>
          <w:tcPr>
            <w:tcW w:w="1319" w:type="dxa"/>
            <w:shd w:val="clear" w:color="000000" w:fill="FFFFFF"/>
            <w:noWrap/>
            <w:vAlign w:val="center"/>
            <w:hideMark/>
          </w:tcPr>
          <w:p w:rsidR="00C85496" w:rsidRPr="00ED273D" w:rsidRDefault="00C85496">
            <w:pPr>
              <w:spacing w:line="276" w:lineRule="auto"/>
              <w:rPr>
                <w:rFonts w:asciiTheme="minorHAnsi" w:eastAsiaTheme="minorEastAsia" w:hAnsiTheme="minorHAnsi" w:cstheme="minorBidi"/>
                <w:sz w:val="22"/>
                <w:szCs w:val="22"/>
              </w:rPr>
            </w:pPr>
          </w:p>
        </w:tc>
        <w:tc>
          <w:tcPr>
            <w:tcW w:w="758" w:type="dxa"/>
            <w:shd w:val="clear" w:color="000000" w:fill="FFFFFF"/>
            <w:vAlign w:val="center"/>
            <w:hideMark/>
          </w:tcPr>
          <w:p w:rsidR="00C85496" w:rsidRPr="00ED273D" w:rsidRDefault="00C85496">
            <w:pPr>
              <w:spacing w:line="276" w:lineRule="auto"/>
              <w:jc w:val="center"/>
              <w:rPr>
                <w:color w:val="000000"/>
              </w:rPr>
            </w:pPr>
            <w:r w:rsidRPr="00ED273D">
              <w:rPr>
                <w:color w:val="000000"/>
              </w:rPr>
              <w:t>0</w:t>
            </w:r>
          </w:p>
        </w:tc>
        <w:tc>
          <w:tcPr>
            <w:tcW w:w="1472" w:type="dxa"/>
            <w:shd w:val="clear" w:color="auto" w:fill="auto"/>
            <w:noWrap/>
            <w:vAlign w:val="center"/>
            <w:hideMark/>
          </w:tcPr>
          <w:p w:rsidR="00C85496" w:rsidRPr="00ED273D" w:rsidRDefault="00C85496">
            <w:pPr>
              <w:spacing w:line="276" w:lineRule="auto"/>
              <w:jc w:val="center"/>
              <w:rPr>
                <w:color w:val="000000"/>
              </w:rPr>
            </w:pPr>
            <w:r w:rsidRPr="00ED273D">
              <w:rPr>
                <w:color w:val="000000"/>
              </w:rPr>
              <w:t>0</w:t>
            </w:r>
          </w:p>
        </w:tc>
        <w:tc>
          <w:tcPr>
            <w:tcW w:w="1574" w:type="dxa"/>
            <w:shd w:val="clear" w:color="000000" w:fill="FFFFFF"/>
            <w:noWrap/>
            <w:vAlign w:val="center"/>
            <w:hideMark/>
          </w:tcPr>
          <w:p w:rsidR="00C85496" w:rsidRPr="00ED273D" w:rsidRDefault="00C85496">
            <w:pPr>
              <w:spacing w:line="276" w:lineRule="auto"/>
              <w:rPr>
                <w:rFonts w:asciiTheme="minorHAnsi" w:eastAsiaTheme="minorEastAsia" w:hAnsiTheme="minorHAnsi" w:cstheme="minorBidi"/>
                <w:sz w:val="22"/>
                <w:szCs w:val="22"/>
              </w:rPr>
            </w:pPr>
          </w:p>
        </w:tc>
        <w:tc>
          <w:tcPr>
            <w:tcW w:w="737" w:type="dxa"/>
            <w:shd w:val="clear" w:color="000000" w:fill="FFFFFF"/>
            <w:vAlign w:val="center"/>
            <w:hideMark/>
          </w:tcPr>
          <w:p w:rsidR="00C85496" w:rsidRPr="00ED273D" w:rsidRDefault="00C85496">
            <w:pPr>
              <w:spacing w:line="276" w:lineRule="auto"/>
              <w:jc w:val="center"/>
              <w:rPr>
                <w:bCs/>
                <w:color w:val="000000"/>
              </w:rPr>
            </w:pPr>
            <w:r w:rsidRPr="00ED273D">
              <w:rPr>
                <w:bCs/>
                <w:color w:val="000000"/>
              </w:rPr>
              <w:t>0</w:t>
            </w:r>
          </w:p>
        </w:tc>
      </w:tr>
      <w:tr w:rsidR="00C85496" w:rsidRPr="00ED273D" w:rsidTr="00C85496">
        <w:trPr>
          <w:trHeight w:val="196"/>
          <w:jc w:val="center"/>
        </w:trPr>
        <w:tc>
          <w:tcPr>
            <w:tcW w:w="2279" w:type="dxa"/>
            <w:shd w:val="clear" w:color="000000" w:fill="FFFFFF"/>
            <w:vAlign w:val="center"/>
            <w:hideMark/>
          </w:tcPr>
          <w:p w:rsidR="00C85496" w:rsidRPr="00ED273D" w:rsidRDefault="00C85496">
            <w:pPr>
              <w:spacing w:line="276" w:lineRule="auto"/>
              <w:rPr>
                <w:color w:val="000000"/>
              </w:rPr>
            </w:pPr>
            <w:r w:rsidRPr="00ED273D">
              <w:rPr>
                <w:color w:val="000000"/>
              </w:rPr>
              <w:t>мягколиственным</w:t>
            </w:r>
          </w:p>
        </w:tc>
        <w:tc>
          <w:tcPr>
            <w:tcW w:w="1336" w:type="dxa"/>
            <w:shd w:val="clear" w:color="000000" w:fill="FFFFFF"/>
            <w:noWrap/>
            <w:vAlign w:val="center"/>
            <w:hideMark/>
          </w:tcPr>
          <w:p w:rsidR="00C85496" w:rsidRPr="00ED273D" w:rsidRDefault="00C85496">
            <w:pPr>
              <w:spacing w:line="276" w:lineRule="auto"/>
              <w:jc w:val="center"/>
              <w:rPr>
                <w:color w:val="000000"/>
              </w:rPr>
            </w:pPr>
            <w:r w:rsidRPr="00ED273D">
              <w:rPr>
                <w:color w:val="000000"/>
              </w:rPr>
              <w:t>2</w:t>
            </w:r>
          </w:p>
        </w:tc>
        <w:tc>
          <w:tcPr>
            <w:tcW w:w="951" w:type="dxa"/>
            <w:shd w:val="clear" w:color="000000" w:fill="FFFFFF"/>
            <w:noWrap/>
            <w:vAlign w:val="center"/>
            <w:hideMark/>
          </w:tcPr>
          <w:p w:rsidR="00C85496" w:rsidRPr="00ED273D" w:rsidRDefault="00C85496">
            <w:pPr>
              <w:spacing w:line="276" w:lineRule="auto"/>
              <w:jc w:val="center"/>
              <w:rPr>
                <w:color w:val="000000"/>
              </w:rPr>
            </w:pPr>
            <w:r w:rsidRPr="00ED273D">
              <w:rPr>
                <w:color w:val="000000"/>
              </w:rPr>
              <w:t>39</w:t>
            </w:r>
          </w:p>
        </w:tc>
        <w:tc>
          <w:tcPr>
            <w:tcW w:w="1319" w:type="dxa"/>
            <w:shd w:val="clear" w:color="000000" w:fill="FFFFFF"/>
            <w:noWrap/>
            <w:vAlign w:val="center"/>
            <w:hideMark/>
          </w:tcPr>
          <w:p w:rsidR="00C85496" w:rsidRPr="00ED273D" w:rsidRDefault="00C85496">
            <w:pPr>
              <w:spacing w:line="276" w:lineRule="auto"/>
              <w:jc w:val="center"/>
              <w:rPr>
                <w:color w:val="000000"/>
              </w:rPr>
            </w:pPr>
            <w:r w:rsidRPr="00ED273D">
              <w:rPr>
                <w:color w:val="000000"/>
              </w:rPr>
              <w:t>8</w:t>
            </w:r>
          </w:p>
        </w:tc>
        <w:tc>
          <w:tcPr>
            <w:tcW w:w="758" w:type="dxa"/>
            <w:shd w:val="clear" w:color="000000" w:fill="FFFFFF"/>
            <w:vAlign w:val="center"/>
            <w:hideMark/>
          </w:tcPr>
          <w:p w:rsidR="00C85496" w:rsidRPr="00ED273D" w:rsidRDefault="00C85496">
            <w:pPr>
              <w:spacing w:line="276" w:lineRule="auto"/>
              <w:jc w:val="center"/>
              <w:rPr>
                <w:color w:val="000000"/>
              </w:rPr>
            </w:pPr>
            <w:r w:rsidRPr="00ED273D">
              <w:rPr>
                <w:color w:val="000000"/>
              </w:rPr>
              <w:t>49</w:t>
            </w:r>
          </w:p>
        </w:tc>
        <w:tc>
          <w:tcPr>
            <w:tcW w:w="1472" w:type="dxa"/>
            <w:shd w:val="clear" w:color="auto" w:fill="auto"/>
            <w:noWrap/>
            <w:vAlign w:val="center"/>
            <w:hideMark/>
          </w:tcPr>
          <w:p w:rsidR="00C85496" w:rsidRPr="00ED273D" w:rsidRDefault="00C85496">
            <w:pPr>
              <w:spacing w:line="276" w:lineRule="auto"/>
              <w:jc w:val="center"/>
              <w:rPr>
                <w:color w:val="000000"/>
              </w:rPr>
            </w:pPr>
            <w:r w:rsidRPr="00ED273D">
              <w:rPr>
                <w:color w:val="000000"/>
              </w:rPr>
              <w:t>643</w:t>
            </w:r>
          </w:p>
        </w:tc>
        <w:tc>
          <w:tcPr>
            <w:tcW w:w="1574" w:type="dxa"/>
            <w:shd w:val="clear" w:color="000000" w:fill="FFFFFF"/>
            <w:noWrap/>
            <w:vAlign w:val="center"/>
            <w:hideMark/>
          </w:tcPr>
          <w:p w:rsidR="00C85496" w:rsidRPr="00ED273D" w:rsidRDefault="00C85496">
            <w:pPr>
              <w:spacing w:line="276" w:lineRule="auto"/>
              <w:jc w:val="center"/>
              <w:rPr>
                <w:color w:val="000000"/>
              </w:rPr>
            </w:pPr>
            <w:r w:rsidRPr="00ED273D">
              <w:rPr>
                <w:color w:val="000000"/>
              </w:rPr>
              <w:t>0</w:t>
            </w:r>
          </w:p>
        </w:tc>
        <w:tc>
          <w:tcPr>
            <w:tcW w:w="737" w:type="dxa"/>
            <w:shd w:val="clear" w:color="000000" w:fill="FFFFFF"/>
            <w:vAlign w:val="center"/>
            <w:hideMark/>
          </w:tcPr>
          <w:p w:rsidR="00C85496" w:rsidRPr="00ED273D" w:rsidRDefault="00C85496">
            <w:pPr>
              <w:spacing w:line="276" w:lineRule="auto"/>
              <w:jc w:val="center"/>
              <w:rPr>
                <w:bCs/>
                <w:color w:val="000000"/>
              </w:rPr>
            </w:pPr>
            <w:r w:rsidRPr="00ED273D">
              <w:rPr>
                <w:bCs/>
                <w:color w:val="000000"/>
              </w:rPr>
              <w:t>692</w:t>
            </w:r>
          </w:p>
        </w:tc>
      </w:tr>
      <w:tr w:rsidR="00907C04" w:rsidRPr="00ED273D" w:rsidTr="00C85496">
        <w:trPr>
          <w:trHeight w:val="380"/>
          <w:jc w:val="center"/>
        </w:trPr>
        <w:tc>
          <w:tcPr>
            <w:tcW w:w="2279" w:type="dxa"/>
            <w:shd w:val="clear" w:color="000000" w:fill="FFFFFF"/>
            <w:vAlign w:val="center"/>
            <w:hideMark/>
          </w:tcPr>
          <w:p w:rsidR="00907C04" w:rsidRPr="00ED273D" w:rsidRDefault="00907C04" w:rsidP="00D655E6">
            <w:pPr>
              <w:rPr>
                <w:color w:val="000000"/>
              </w:rPr>
            </w:pPr>
            <w:r w:rsidRPr="00ED273D">
              <w:rPr>
                <w:color w:val="000000"/>
              </w:rPr>
              <w:t>Земли,  нуждающиеся в лесовосстановлении</w:t>
            </w:r>
          </w:p>
        </w:tc>
        <w:tc>
          <w:tcPr>
            <w:tcW w:w="1336" w:type="dxa"/>
            <w:shd w:val="clear" w:color="000000" w:fill="FFFFFF"/>
            <w:noWrap/>
            <w:vAlign w:val="center"/>
            <w:hideMark/>
          </w:tcPr>
          <w:p w:rsidR="00907C04" w:rsidRPr="00ED273D" w:rsidRDefault="00907C04" w:rsidP="00D655E6">
            <w:pPr>
              <w:jc w:val="center"/>
              <w:rPr>
                <w:color w:val="000000"/>
              </w:rPr>
            </w:pPr>
            <w:r w:rsidRPr="00ED273D">
              <w:rPr>
                <w:color w:val="000000"/>
              </w:rPr>
              <w:t>-</w:t>
            </w:r>
          </w:p>
        </w:tc>
        <w:tc>
          <w:tcPr>
            <w:tcW w:w="951" w:type="dxa"/>
            <w:shd w:val="clear" w:color="000000" w:fill="FFFFFF"/>
            <w:noWrap/>
            <w:vAlign w:val="center"/>
            <w:hideMark/>
          </w:tcPr>
          <w:p w:rsidR="00907C04" w:rsidRPr="00ED273D" w:rsidRDefault="00907C04" w:rsidP="00D655E6">
            <w:pPr>
              <w:jc w:val="center"/>
              <w:rPr>
                <w:color w:val="000000"/>
              </w:rPr>
            </w:pPr>
            <w:r w:rsidRPr="00ED273D">
              <w:rPr>
                <w:color w:val="000000"/>
              </w:rPr>
              <w:t>-</w:t>
            </w:r>
          </w:p>
        </w:tc>
        <w:tc>
          <w:tcPr>
            <w:tcW w:w="1319" w:type="dxa"/>
            <w:shd w:val="clear" w:color="000000" w:fill="FFFFFF"/>
            <w:noWrap/>
            <w:vAlign w:val="center"/>
            <w:hideMark/>
          </w:tcPr>
          <w:p w:rsidR="00907C04" w:rsidRPr="00ED273D" w:rsidRDefault="00907C04" w:rsidP="00D655E6">
            <w:pPr>
              <w:jc w:val="center"/>
              <w:rPr>
                <w:color w:val="000000"/>
              </w:rPr>
            </w:pPr>
            <w:r w:rsidRPr="00ED273D">
              <w:rPr>
                <w:color w:val="000000"/>
              </w:rPr>
              <w:t>-</w:t>
            </w:r>
          </w:p>
        </w:tc>
        <w:tc>
          <w:tcPr>
            <w:tcW w:w="758" w:type="dxa"/>
            <w:shd w:val="clear" w:color="000000" w:fill="FFFFFF"/>
            <w:vAlign w:val="center"/>
            <w:hideMark/>
          </w:tcPr>
          <w:p w:rsidR="00907C04" w:rsidRPr="00ED273D" w:rsidRDefault="00907C04" w:rsidP="00D655E6">
            <w:pPr>
              <w:jc w:val="center"/>
              <w:rPr>
                <w:color w:val="000000"/>
              </w:rPr>
            </w:pPr>
            <w:r w:rsidRPr="00ED273D">
              <w:rPr>
                <w:color w:val="000000"/>
              </w:rPr>
              <w:t>-</w:t>
            </w:r>
          </w:p>
        </w:tc>
        <w:tc>
          <w:tcPr>
            <w:tcW w:w="1472" w:type="dxa"/>
            <w:shd w:val="clear" w:color="auto" w:fill="auto"/>
            <w:noWrap/>
            <w:vAlign w:val="center"/>
            <w:hideMark/>
          </w:tcPr>
          <w:p w:rsidR="00907C04" w:rsidRPr="00ED273D" w:rsidRDefault="00907C04" w:rsidP="00D655E6">
            <w:pPr>
              <w:jc w:val="center"/>
              <w:rPr>
                <w:color w:val="000000"/>
              </w:rPr>
            </w:pPr>
          </w:p>
        </w:tc>
        <w:tc>
          <w:tcPr>
            <w:tcW w:w="1574" w:type="dxa"/>
            <w:shd w:val="clear" w:color="000000" w:fill="FFFFFF"/>
            <w:noWrap/>
            <w:vAlign w:val="center"/>
            <w:hideMark/>
          </w:tcPr>
          <w:p w:rsidR="00907C04" w:rsidRPr="00ED273D" w:rsidRDefault="00907C04" w:rsidP="00D655E6">
            <w:pPr>
              <w:jc w:val="center"/>
              <w:rPr>
                <w:color w:val="000000"/>
              </w:rPr>
            </w:pPr>
            <w:r w:rsidRPr="00ED273D">
              <w:rPr>
                <w:color w:val="000000"/>
              </w:rPr>
              <w:t>0</w:t>
            </w:r>
          </w:p>
        </w:tc>
        <w:tc>
          <w:tcPr>
            <w:tcW w:w="737" w:type="dxa"/>
            <w:shd w:val="clear" w:color="000000" w:fill="FFFFFF"/>
            <w:vAlign w:val="center"/>
            <w:hideMark/>
          </w:tcPr>
          <w:p w:rsidR="00907C04" w:rsidRPr="00ED273D" w:rsidRDefault="00907C04" w:rsidP="00D655E6">
            <w:pPr>
              <w:jc w:val="center"/>
              <w:rPr>
                <w:color w:val="000000"/>
              </w:rPr>
            </w:pPr>
            <w:r w:rsidRPr="00ED273D">
              <w:rPr>
                <w:color w:val="000000"/>
              </w:rPr>
              <w:t>-</w:t>
            </w:r>
          </w:p>
        </w:tc>
      </w:tr>
    </w:tbl>
    <w:p w:rsidR="003F643B" w:rsidRPr="00ED273D" w:rsidRDefault="003F643B" w:rsidP="009B3BB9">
      <w:pPr>
        <w:pStyle w:val="ConsPlusNormal"/>
        <w:widowControl/>
        <w:jc w:val="both"/>
        <w:rPr>
          <w:rFonts w:ascii="Times New Roman" w:hAnsi="Times New Roman" w:cs="Times New Roman"/>
          <w:sz w:val="28"/>
          <w:szCs w:val="28"/>
        </w:rPr>
      </w:pPr>
    </w:p>
    <w:p w:rsidR="003F643B" w:rsidRPr="00ED273D" w:rsidRDefault="003F643B" w:rsidP="00BB2BB3">
      <w:pPr>
        <w:pStyle w:val="aff9"/>
        <w:spacing w:before="0" w:after="0"/>
        <w:ind w:left="0" w:firstLine="709"/>
        <w:jc w:val="both"/>
        <w:rPr>
          <w:b/>
          <w:i w:val="0"/>
        </w:rPr>
      </w:pPr>
      <w:bookmarkStart w:id="722" w:name="_Toc511384332"/>
      <w:bookmarkStart w:id="723" w:name="_Toc4773150"/>
      <w:r w:rsidRPr="00ED273D">
        <w:rPr>
          <w:b/>
          <w:i w:val="0"/>
        </w:rPr>
        <w:t>2.18.3.3.Объекты лесного семеноводства</w:t>
      </w:r>
      <w:bookmarkEnd w:id="722"/>
      <w:bookmarkEnd w:id="723"/>
    </w:p>
    <w:p w:rsidR="003F643B" w:rsidRPr="00ED273D" w:rsidRDefault="003F643B" w:rsidP="00BB2BB3">
      <w:pPr>
        <w:autoSpaceDE w:val="0"/>
        <w:autoSpaceDN w:val="0"/>
        <w:adjustRightInd w:val="0"/>
        <w:ind w:firstLine="709"/>
        <w:jc w:val="both"/>
        <w:rPr>
          <w:rFonts w:eastAsiaTheme="minorHAnsi"/>
          <w:sz w:val="28"/>
          <w:szCs w:val="28"/>
          <w:lang w:eastAsia="en-US"/>
        </w:rPr>
      </w:pPr>
      <w:r w:rsidRPr="00ED273D">
        <w:rPr>
          <w:rFonts w:eastAsiaTheme="minorHAnsi"/>
          <w:sz w:val="28"/>
          <w:szCs w:val="28"/>
          <w:lang w:eastAsia="en-US"/>
        </w:rPr>
        <w:t>Объекты лесного семеноводства обеспечивают устойчивое воспроизводство лесов семенами лесных растений с ценными наследственными свойствами.</w:t>
      </w:r>
    </w:p>
    <w:p w:rsidR="003F643B" w:rsidRPr="00ED273D" w:rsidRDefault="003F643B" w:rsidP="00BB2BB3">
      <w:pPr>
        <w:autoSpaceDE w:val="0"/>
        <w:autoSpaceDN w:val="0"/>
        <w:adjustRightInd w:val="0"/>
        <w:ind w:firstLine="709"/>
        <w:jc w:val="both"/>
        <w:rPr>
          <w:rFonts w:eastAsiaTheme="minorHAnsi"/>
          <w:sz w:val="28"/>
          <w:szCs w:val="28"/>
          <w:lang w:eastAsia="en-US"/>
        </w:rPr>
      </w:pPr>
      <w:r w:rsidRPr="00ED273D">
        <w:rPr>
          <w:rFonts w:eastAsiaTheme="minorHAnsi"/>
          <w:sz w:val="28"/>
          <w:szCs w:val="28"/>
          <w:lang w:eastAsia="en-US"/>
        </w:rPr>
        <w:t xml:space="preserve"> К объектам лесного семеноводства относятся:</w:t>
      </w:r>
    </w:p>
    <w:p w:rsidR="003F643B" w:rsidRPr="00ED273D" w:rsidRDefault="003F643B" w:rsidP="00BB2BB3">
      <w:pPr>
        <w:autoSpaceDE w:val="0"/>
        <w:autoSpaceDN w:val="0"/>
        <w:adjustRightInd w:val="0"/>
        <w:ind w:firstLine="709"/>
        <w:jc w:val="both"/>
        <w:rPr>
          <w:rFonts w:eastAsiaTheme="minorHAnsi"/>
          <w:sz w:val="28"/>
          <w:szCs w:val="28"/>
          <w:lang w:eastAsia="en-US"/>
        </w:rPr>
      </w:pPr>
      <w:r w:rsidRPr="00ED273D">
        <w:rPr>
          <w:rFonts w:eastAsiaTheme="minorHAnsi"/>
          <w:sz w:val="28"/>
          <w:szCs w:val="28"/>
          <w:lang w:eastAsia="en-US"/>
        </w:rPr>
        <w:t>плюсовые насаждения;</w:t>
      </w:r>
    </w:p>
    <w:p w:rsidR="003F643B" w:rsidRPr="00ED273D" w:rsidRDefault="003F643B" w:rsidP="00BB2BB3">
      <w:pPr>
        <w:autoSpaceDE w:val="0"/>
        <w:autoSpaceDN w:val="0"/>
        <w:adjustRightInd w:val="0"/>
        <w:ind w:firstLine="709"/>
        <w:jc w:val="both"/>
        <w:rPr>
          <w:rFonts w:eastAsiaTheme="minorHAnsi"/>
          <w:sz w:val="28"/>
          <w:szCs w:val="28"/>
          <w:lang w:eastAsia="en-US"/>
        </w:rPr>
      </w:pPr>
      <w:r w:rsidRPr="00ED273D">
        <w:rPr>
          <w:rFonts w:eastAsiaTheme="minorHAnsi"/>
          <w:sz w:val="28"/>
          <w:szCs w:val="28"/>
          <w:lang w:eastAsia="en-US"/>
        </w:rPr>
        <w:t>плюсовые деревья;</w:t>
      </w:r>
    </w:p>
    <w:p w:rsidR="003F643B" w:rsidRPr="00ED273D" w:rsidRDefault="003F643B" w:rsidP="00BB2BB3">
      <w:pPr>
        <w:autoSpaceDE w:val="0"/>
        <w:autoSpaceDN w:val="0"/>
        <w:adjustRightInd w:val="0"/>
        <w:ind w:firstLine="709"/>
        <w:jc w:val="both"/>
        <w:rPr>
          <w:rFonts w:eastAsiaTheme="minorHAnsi"/>
          <w:sz w:val="28"/>
          <w:szCs w:val="28"/>
          <w:lang w:eastAsia="en-US"/>
        </w:rPr>
      </w:pPr>
      <w:r w:rsidRPr="00ED273D">
        <w:rPr>
          <w:rFonts w:eastAsiaTheme="minorHAnsi"/>
          <w:sz w:val="28"/>
          <w:szCs w:val="28"/>
          <w:lang w:eastAsia="en-US"/>
        </w:rPr>
        <w:t>лесосеменные плантации (ЛСП);</w:t>
      </w:r>
    </w:p>
    <w:p w:rsidR="003F643B" w:rsidRPr="00ED273D" w:rsidRDefault="003F643B" w:rsidP="00BB2BB3">
      <w:pPr>
        <w:autoSpaceDE w:val="0"/>
        <w:autoSpaceDN w:val="0"/>
        <w:adjustRightInd w:val="0"/>
        <w:ind w:firstLine="709"/>
        <w:jc w:val="both"/>
        <w:rPr>
          <w:rFonts w:eastAsiaTheme="minorHAnsi"/>
          <w:sz w:val="28"/>
          <w:szCs w:val="28"/>
          <w:lang w:eastAsia="en-US"/>
        </w:rPr>
      </w:pPr>
      <w:r w:rsidRPr="00ED273D">
        <w:rPr>
          <w:rFonts w:eastAsiaTheme="minorHAnsi"/>
          <w:sz w:val="28"/>
          <w:szCs w:val="28"/>
          <w:lang w:eastAsia="en-US"/>
        </w:rPr>
        <w:t>испытательные культуры;</w:t>
      </w:r>
    </w:p>
    <w:p w:rsidR="003F643B" w:rsidRPr="00ED273D" w:rsidRDefault="003F643B" w:rsidP="00BB2BB3">
      <w:pPr>
        <w:autoSpaceDE w:val="0"/>
        <w:autoSpaceDN w:val="0"/>
        <w:adjustRightInd w:val="0"/>
        <w:ind w:firstLine="709"/>
        <w:jc w:val="both"/>
        <w:rPr>
          <w:rFonts w:eastAsiaTheme="minorHAnsi"/>
          <w:sz w:val="28"/>
          <w:szCs w:val="28"/>
          <w:lang w:eastAsia="en-US"/>
        </w:rPr>
      </w:pPr>
      <w:r w:rsidRPr="00ED273D">
        <w:rPr>
          <w:rFonts w:eastAsiaTheme="minorHAnsi"/>
          <w:sz w:val="28"/>
          <w:szCs w:val="28"/>
          <w:lang w:eastAsia="en-US"/>
        </w:rPr>
        <w:t>постоянные лесосеменные участки (ПЛСУ);</w:t>
      </w:r>
    </w:p>
    <w:p w:rsidR="003F643B" w:rsidRPr="00ED273D" w:rsidRDefault="003F643B" w:rsidP="00BB2BB3">
      <w:pPr>
        <w:autoSpaceDE w:val="0"/>
        <w:autoSpaceDN w:val="0"/>
        <w:adjustRightInd w:val="0"/>
        <w:ind w:firstLine="709"/>
        <w:jc w:val="both"/>
        <w:rPr>
          <w:rFonts w:eastAsiaTheme="minorHAnsi"/>
          <w:sz w:val="28"/>
          <w:szCs w:val="28"/>
          <w:lang w:eastAsia="en-US"/>
        </w:rPr>
      </w:pPr>
      <w:r w:rsidRPr="00ED273D">
        <w:rPr>
          <w:rFonts w:eastAsiaTheme="minorHAnsi"/>
          <w:sz w:val="28"/>
          <w:szCs w:val="28"/>
          <w:lang w:eastAsia="en-US"/>
        </w:rPr>
        <w:t>архивы клонов плюсовых деревьев (далее - архивы клонов);</w:t>
      </w:r>
    </w:p>
    <w:p w:rsidR="003F643B" w:rsidRPr="00ED273D" w:rsidRDefault="003F643B" w:rsidP="00BB2BB3">
      <w:pPr>
        <w:autoSpaceDE w:val="0"/>
        <w:autoSpaceDN w:val="0"/>
        <w:adjustRightInd w:val="0"/>
        <w:ind w:firstLine="709"/>
        <w:jc w:val="both"/>
        <w:rPr>
          <w:rFonts w:eastAsiaTheme="minorHAnsi"/>
          <w:sz w:val="28"/>
          <w:szCs w:val="28"/>
          <w:lang w:eastAsia="en-US"/>
        </w:rPr>
      </w:pPr>
      <w:r w:rsidRPr="00ED273D">
        <w:rPr>
          <w:rFonts w:eastAsiaTheme="minorHAnsi"/>
          <w:sz w:val="28"/>
          <w:szCs w:val="28"/>
          <w:lang w:eastAsia="en-US"/>
        </w:rPr>
        <w:t>маточные плантации;</w:t>
      </w:r>
    </w:p>
    <w:p w:rsidR="003F643B" w:rsidRPr="00ED273D" w:rsidRDefault="003F643B" w:rsidP="00BB2BB3">
      <w:pPr>
        <w:autoSpaceDE w:val="0"/>
        <w:autoSpaceDN w:val="0"/>
        <w:adjustRightInd w:val="0"/>
        <w:ind w:firstLine="709"/>
        <w:jc w:val="both"/>
        <w:rPr>
          <w:rFonts w:eastAsiaTheme="minorHAnsi"/>
          <w:sz w:val="28"/>
          <w:szCs w:val="28"/>
          <w:lang w:eastAsia="en-US"/>
        </w:rPr>
      </w:pPr>
      <w:r w:rsidRPr="00ED273D">
        <w:rPr>
          <w:rFonts w:eastAsiaTheme="minorHAnsi"/>
          <w:sz w:val="28"/>
          <w:szCs w:val="28"/>
          <w:lang w:eastAsia="en-US"/>
        </w:rPr>
        <w:t>географические культуры;</w:t>
      </w:r>
    </w:p>
    <w:p w:rsidR="003F643B" w:rsidRPr="00ED273D" w:rsidRDefault="003F643B" w:rsidP="00BB2BB3">
      <w:pPr>
        <w:autoSpaceDE w:val="0"/>
        <w:autoSpaceDN w:val="0"/>
        <w:adjustRightInd w:val="0"/>
        <w:ind w:firstLine="709"/>
        <w:jc w:val="both"/>
        <w:rPr>
          <w:rFonts w:eastAsiaTheme="minorHAnsi"/>
          <w:sz w:val="28"/>
          <w:szCs w:val="28"/>
          <w:lang w:eastAsia="en-US"/>
        </w:rPr>
      </w:pPr>
      <w:r w:rsidRPr="00ED273D">
        <w:rPr>
          <w:rFonts w:eastAsiaTheme="minorHAnsi"/>
          <w:sz w:val="28"/>
          <w:szCs w:val="28"/>
          <w:lang w:eastAsia="en-US"/>
        </w:rPr>
        <w:t>популяционно-экологические культуры.</w:t>
      </w:r>
    </w:p>
    <w:p w:rsidR="003F643B" w:rsidRPr="00ED273D" w:rsidRDefault="003F643B" w:rsidP="00BB2BB3">
      <w:pPr>
        <w:pStyle w:val="ConsPlusNormal"/>
        <w:widowControl/>
        <w:ind w:firstLine="709"/>
        <w:jc w:val="both"/>
        <w:rPr>
          <w:rFonts w:ascii="Times New Roman" w:hAnsi="Times New Roman" w:cs="Times New Roman"/>
          <w:sz w:val="28"/>
          <w:szCs w:val="28"/>
        </w:rPr>
      </w:pPr>
      <w:r w:rsidRPr="00ED273D">
        <w:rPr>
          <w:rFonts w:ascii="Times New Roman" w:hAnsi="Times New Roman" w:cs="Times New Roman"/>
          <w:sz w:val="28"/>
          <w:szCs w:val="28"/>
        </w:rPr>
        <w:t>Создание и выделение новых объектов лесног</w:t>
      </w:r>
      <w:r w:rsidR="00BB2BB3" w:rsidRPr="00ED273D">
        <w:rPr>
          <w:rFonts w:ascii="Times New Roman" w:hAnsi="Times New Roman" w:cs="Times New Roman"/>
          <w:sz w:val="28"/>
          <w:szCs w:val="28"/>
        </w:rPr>
        <w:t>о семеноводства не планируется.</w:t>
      </w:r>
    </w:p>
    <w:p w:rsidR="003F643B" w:rsidRPr="00ED273D" w:rsidRDefault="003F643B" w:rsidP="00184EF1">
      <w:pPr>
        <w:pStyle w:val="ConsPlusNormal"/>
        <w:widowControl/>
        <w:jc w:val="right"/>
        <w:rPr>
          <w:rFonts w:ascii="Times New Roman" w:hAnsi="Times New Roman" w:cs="Times New Roman"/>
          <w:sz w:val="28"/>
          <w:szCs w:val="28"/>
        </w:rPr>
      </w:pPr>
      <w:r w:rsidRPr="00ED273D">
        <w:rPr>
          <w:rFonts w:ascii="Times New Roman" w:hAnsi="Times New Roman" w:cs="Times New Roman"/>
          <w:sz w:val="28"/>
          <w:szCs w:val="28"/>
        </w:rPr>
        <w:t xml:space="preserve"> Таблица 21 </w:t>
      </w:r>
    </w:p>
    <w:p w:rsidR="003F643B" w:rsidRPr="00ED273D" w:rsidRDefault="003F643B" w:rsidP="00184EF1">
      <w:pPr>
        <w:pStyle w:val="1"/>
        <w:numPr>
          <w:ilvl w:val="0"/>
          <w:numId w:val="0"/>
        </w:numPr>
        <w:spacing w:before="0" w:after="0" w:line="240" w:lineRule="auto"/>
        <w:ind w:left="360"/>
        <w:rPr>
          <w:i w:val="0"/>
          <w:smallCaps/>
          <w:kern w:val="0"/>
          <w:sz w:val="28"/>
          <w:szCs w:val="28"/>
        </w:rPr>
      </w:pPr>
      <w:bookmarkStart w:id="724" w:name="_Toc511384333"/>
      <w:bookmarkStart w:id="725" w:name="_Toc4773151"/>
      <w:r w:rsidRPr="00ED273D">
        <w:rPr>
          <w:rFonts w:cs="Times New Roman"/>
          <w:bCs w:val="0"/>
          <w:i w:val="0"/>
          <w:smallCaps/>
          <w:sz w:val="28"/>
          <w:szCs w:val="28"/>
        </w:rPr>
        <w:t>Н</w:t>
      </w:r>
      <w:r w:rsidRPr="00ED273D">
        <w:rPr>
          <w:i w:val="0"/>
          <w:smallCaps/>
          <w:kern w:val="0"/>
          <w:sz w:val="28"/>
          <w:szCs w:val="28"/>
        </w:rPr>
        <w:t>ормативы и параметры существующих и проектируемых</w:t>
      </w:r>
      <w:bookmarkEnd w:id="724"/>
      <w:bookmarkEnd w:id="725"/>
    </w:p>
    <w:p w:rsidR="003F643B" w:rsidRPr="00ED273D" w:rsidRDefault="003F643B" w:rsidP="00184EF1">
      <w:pPr>
        <w:jc w:val="center"/>
        <w:rPr>
          <w:b/>
          <w:smallCaps/>
          <w:kern w:val="32"/>
          <w:sz w:val="28"/>
          <w:szCs w:val="28"/>
        </w:rPr>
      </w:pPr>
      <w:r w:rsidRPr="00ED273D">
        <w:rPr>
          <w:b/>
          <w:smallCaps/>
          <w:kern w:val="32"/>
          <w:sz w:val="28"/>
          <w:szCs w:val="28"/>
        </w:rPr>
        <w:t>объектов лесного семеноводства</w:t>
      </w:r>
    </w:p>
    <w:tbl>
      <w:tblPr>
        <w:tblStyle w:val="ab"/>
        <w:tblW w:w="10314" w:type="dxa"/>
        <w:tblLook w:val="04A0" w:firstRow="1" w:lastRow="0" w:firstColumn="1" w:lastColumn="0" w:noHBand="0" w:noVBand="1"/>
      </w:tblPr>
      <w:tblGrid>
        <w:gridCol w:w="675"/>
        <w:gridCol w:w="2084"/>
        <w:gridCol w:w="3586"/>
        <w:gridCol w:w="2084"/>
        <w:gridCol w:w="1885"/>
      </w:tblGrid>
      <w:tr w:rsidR="003F643B" w:rsidRPr="00ED273D" w:rsidTr="003F643B">
        <w:tc>
          <w:tcPr>
            <w:tcW w:w="675" w:type="dxa"/>
          </w:tcPr>
          <w:p w:rsidR="003F643B" w:rsidRPr="00ED273D" w:rsidRDefault="003F643B" w:rsidP="003F643B">
            <w:pPr>
              <w:jc w:val="center"/>
            </w:pPr>
            <w:r w:rsidRPr="00ED273D">
              <w:t>№  п/п</w:t>
            </w:r>
          </w:p>
        </w:tc>
        <w:tc>
          <w:tcPr>
            <w:tcW w:w="2084" w:type="dxa"/>
          </w:tcPr>
          <w:p w:rsidR="003F643B" w:rsidRPr="00ED273D" w:rsidRDefault="003F643B" w:rsidP="003F643B">
            <w:pPr>
              <w:jc w:val="center"/>
            </w:pPr>
            <w:r w:rsidRPr="00ED273D">
              <w:t>Наименование объектов лесного семеноводства</w:t>
            </w:r>
          </w:p>
        </w:tc>
        <w:tc>
          <w:tcPr>
            <w:tcW w:w="3586" w:type="dxa"/>
          </w:tcPr>
          <w:p w:rsidR="003F643B" w:rsidRPr="00ED273D" w:rsidRDefault="003F643B" w:rsidP="003F643B">
            <w:pPr>
              <w:jc w:val="center"/>
            </w:pPr>
            <w:r w:rsidRPr="00ED273D">
              <w:t>Характеристика объектов лесного семеноводства</w:t>
            </w:r>
          </w:p>
        </w:tc>
        <w:tc>
          <w:tcPr>
            <w:tcW w:w="2084" w:type="dxa"/>
          </w:tcPr>
          <w:p w:rsidR="003F643B" w:rsidRPr="00ED273D" w:rsidRDefault="003F643B" w:rsidP="003F643B">
            <w:pPr>
              <w:jc w:val="center"/>
            </w:pPr>
            <w:r w:rsidRPr="00ED273D">
              <w:t>Местоположение</w:t>
            </w:r>
          </w:p>
        </w:tc>
        <w:tc>
          <w:tcPr>
            <w:tcW w:w="1885" w:type="dxa"/>
          </w:tcPr>
          <w:p w:rsidR="003F643B" w:rsidRPr="00ED273D" w:rsidRDefault="003F643B" w:rsidP="003F643B">
            <w:pPr>
              <w:jc w:val="center"/>
            </w:pPr>
            <w:r w:rsidRPr="00ED273D">
              <w:t>Мероприятия по годам</w:t>
            </w:r>
          </w:p>
        </w:tc>
      </w:tr>
      <w:tr w:rsidR="003F643B" w:rsidRPr="00ED273D" w:rsidTr="003F643B">
        <w:tc>
          <w:tcPr>
            <w:tcW w:w="675" w:type="dxa"/>
          </w:tcPr>
          <w:p w:rsidR="003F643B" w:rsidRPr="00ED273D" w:rsidRDefault="003F643B" w:rsidP="003F643B">
            <w:pPr>
              <w:jc w:val="center"/>
            </w:pPr>
            <w:r w:rsidRPr="00ED273D">
              <w:t>1</w:t>
            </w:r>
          </w:p>
        </w:tc>
        <w:tc>
          <w:tcPr>
            <w:tcW w:w="2084" w:type="dxa"/>
          </w:tcPr>
          <w:p w:rsidR="003F643B" w:rsidRPr="00ED273D" w:rsidRDefault="003F643B" w:rsidP="003F643B">
            <w:pPr>
              <w:jc w:val="center"/>
            </w:pPr>
            <w:r w:rsidRPr="00ED273D">
              <w:t>2</w:t>
            </w:r>
          </w:p>
        </w:tc>
        <w:tc>
          <w:tcPr>
            <w:tcW w:w="3586" w:type="dxa"/>
          </w:tcPr>
          <w:p w:rsidR="003F643B" w:rsidRPr="00ED273D" w:rsidRDefault="003F643B" w:rsidP="003F643B">
            <w:pPr>
              <w:jc w:val="center"/>
            </w:pPr>
            <w:r w:rsidRPr="00ED273D">
              <w:t>3</w:t>
            </w:r>
          </w:p>
        </w:tc>
        <w:tc>
          <w:tcPr>
            <w:tcW w:w="2084" w:type="dxa"/>
          </w:tcPr>
          <w:p w:rsidR="003F643B" w:rsidRPr="00ED273D" w:rsidRDefault="003F643B" w:rsidP="003F643B">
            <w:pPr>
              <w:jc w:val="center"/>
            </w:pPr>
            <w:r w:rsidRPr="00ED273D">
              <w:t>4</w:t>
            </w:r>
          </w:p>
        </w:tc>
        <w:tc>
          <w:tcPr>
            <w:tcW w:w="1885" w:type="dxa"/>
          </w:tcPr>
          <w:p w:rsidR="003F643B" w:rsidRPr="00ED273D" w:rsidRDefault="003F643B" w:rsidP="003F643B">
            <w:pPr>
              <w:jc w:val="center"/>
            </w:pPr>
            <w:r w:rsidRPr="00ED273D">
              <w:t>5</w:t>
            </w:r>
          </w:p>
        </w:tc>
      </w:tr>
      <w:tr w:rsidR="003F643B" w:rsidRPr="00ED273D" w:rsidTr="003F643B">
        <w:tc>
          <w:tcPr>
            <w:tcW w:w="675" w:type="dxa"/>
          </w:tcPr>
          <w:p w:rsidR="003F643B" w:rsidRPr="00ED273D" w:rsidRDefault="003F643B" w:rsidP="003F643B">
            <w:pPr>
              <w:jc w:val="center"/>
            </w:pPr>
            <w:r w:rsidRPr="00ED273D">
              <w:t>1.</w:t>
            </w:r>
          </w:p>
        </w:tc>
        <w:tc>
          <w:tcPr>
            <w:tcW w:w="2084" w:type="dxa"/>
          </w:tcPr>
          <w:p w:rsidR="003F643B" w:rsidRPr="00ED273D" w:rsidRDefault="0046742C" w:rsidP="003F643B">
            <w:pPr>
              <w:jc w:val="center"/>
            </w:pPr>
            <w:r w:rsidRPr="00ED273D">
              <w:t>Плюсовые деревья</w:t>
            </w:r>
          </w:p>
        </w:tc>
        <w:tc>
          <w:tcPr>
            <w:tcW w:w="3586" w:type="dxa"/>
          </w:tcPr>
          <w:p w:rsidR="003F643B" w:rsidRPr="00ED273D" w:rsidRDefault="0046742C" w:rsidP="003F643B">
            <w:pPr>
              <w:jc w:val="center"/>
            </w:pPr>
            <w:r w:rsidRPr="00ED273D">
              <w:t>Участки эталоны</w:t>
            </w:r>
          </w:p>
        </w:tc>
        <w:tc>
          <w:tcPr>
            <w:tcW w:w="2084" w:type="dxa"/>
          </w:tcPr>
          <w:p w:rsidR="003F643B" w:rsidRPr="00ED273D" w:rsidRDefault="0046742C" w:rsidP="003F643B">
            <w:pPr>
              <w:jc w:val="center"/>
            </w:pPr>
            <w:r w:rsidRPr="00ED273D">
              <w:t xml:space="preserve">Кокманское участковое л-во </w:t>
            </w:r>
            <w:r w:rsidRPr="00ED273D">
              <w:lastRenderedPageBreak/>
              <w:t>кв.121,выд.10, порода- сосна об,</w:t>
            </w:r>
            <w:r w:rsidR="00C26736" w:rsidRPr="00ED273D">
              <w:t xml:space="preserve"> </w:t>
            </w:r>
            <w:r w:rsidRPr="00ED273D">
              <w:t>кол-во – 32шт.</w:t>
            </w:r>
          </w:p>
        </w:tc>
        <w:tc>
          <w:tcPr>
            <w:tcW w:w="1885" w:type="dxa"/>
          </w:tcPr>
          <w:p w:rsidR="003F643B" w:rsidRPr="00ED273D" w:rsidRDefault="0046742C" w:rsidP="003F643B">
            <w:pPr>
              <w:jc w:val="center"/>
            </w:pPr>
            <w:r w:rsidRPr="00ED273D">
              <w:lastRenderedPageBreak/>
              <w:t>Ежегодное обследование</w:t>
            </w:r>
          </w:p>
        </w:tc>
      </w:tr>
    </w:tbl>
    <w:p w:rsidR="003F643B" w:rsidRPr="00ED273D" w:rsidRDefault="003F643B" w:rsidP="00184EF1">
      <w:pPr>
        <w:pStyle w:val="ConsPlusNormal"/>
        <w:widowControl/>
        <w:ind w:firstLine="0"/>
        <w:jc w:val="both"/>
        <w:rPr>
          <w:rFonts w:ascii="Times New Roman" w:hAnsi="Times New Roman" w:cs="Times New Roman"/>
          <w:sz w:val="28"/>
          <w:szCs w:val="28"/>
        </w:rPr>
      </w:pPr>
    </w:p>
    <w:p w:rsidR="009B3BB9" w:rsidRPr="00ED273D" w:rsidRDefault="003F643B" w:rsidP="00BB2BB3">
      <w:pPr>
        <w:pStyle w:val="aff9"/>
        <w:spacing w:before="0" w:after="0"/>
        <w:ind w:left="0" w:firstLine="709"/>
        <w:jc w:val="both"/>
        <w:rPr>
          <w:b/>
          <w:i w:val="0"/>
        </w:rPr>
      </w:pPr>
      <w:bookmarkStart w:id="726" w:name="_Toc317581424"/>
      <w:bookmarkStart w:id="727" w:name="_Toc451507097"/>
      <w:bookmarkStart w:id="728" w:name="_Toc511384334"/>
      <w:bookmarkStart w:id="729" w:name="_Toc4773152"/>
      <w:r w:rsidRPr="00ED273D">
        <w:rPr>
          <w:b/>
          <w:i w:val="0"/>
        </w:rPr>
        <w:t>2.18.3.4</w:t>
      </w:r>
      <w:r w:rsidR="00215980" w:rsidRPr="00ED273D">
        <w:rPr>
          <w:b/>
          <w:i w:val="0"/>
        </w:rPr>
        <w:t xml:space="preserve">. </w:t>
      </w:r>
      <w:r w:rsidR="009B3BB9" w:rsidRPr="00ED273D">
        <w:rPr>
          <w:b/>
          <w:i w:val="0"/>
        </w:rPr>
        <w:t>Требования к уходу за лесами</w:t>
      </w:r>
      <w:bookmarkEnd w:id="726"/>
      <w:bookmarkEnd w:id="727"/>
      <w:bookmarkEnd w:id="728"/>
      <w:bookmarkEnd w:id="729"/>
    </w:p>
    <w:p w:rsidR="00F87784" w:rsidRPr="00ED273D" w:rsidRDefault="00F87784" w:rsidP="00F87784">
      <w:pPr>
        <w:ind w:firstLine="709"/>
        <w:jc w:val="both"/>
        <w:rPr>
          <w:sz w:val="28"/>
          <w:szCs w:val="28"/>
        </w:rPr>
      </w:pPr>
      <w:r w:rsidRPr="00ED273D">
        <w:rPr>
          <w:sz w:val="28"/>
          <w:szCs w:val="28"/>
        </w:rPr>
        <w:t>Уход за лесами представляет собой осуществление мероприятий, направленных на повышение продуктивности лесов, сохранение их полезных функций, который регламентируется Правилами ухода за лесами,</w:t>
      </w:r>
      <w:r w:rsidRPr="00ED273D">
        <w:t xml:space="preserve"> </w:t>
      </w:r>
      <w:r w:rsidRPr="00ED273D">
        <w:rPr>
          <w:sz w:val="28"/>
          <w:szCs w:val="28"/>
        </w:rPr>
        <w:t>устанавливаемыми уполномоченным федеральным органом исполнительной власти (далее – Правила ухода за лесами).</w:t>
      </w:r>
    </w:p>
    <w:p w:rsidR="00F87784" w:rsidRPr="00ED273D" w:rsidRDefault="00F87784" w:rsidP="00F87784">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К мероприятиям по уходу за лесами относятся рубки, проводимые в целях ухода за лесными насаждениями; агролесомелиоративные мероприятия; иные мероприятия, в том числе обновление лесных насаждений; переформирование лесных насаждений; реконструкция лесных насаждений; лесоводственно-лесозащитный уход за лесами; уход за лесовозобновлением, подростом и другими ценными компонентами насаждений (объектами ухода); рекреационно-ландшафтный уход за лесами; вспомогательные виды ухода за лесами; особые виды ухода за лесами.</w:t>
      </w:r>
    </w:p>
    <w:p w:rsidR="00F87784" w:rsidRPr="00ED273D" w:rsidRDefault="00F87784" w:rsidP="00F87784">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Мероприятия по уходу за лесами осуществляются с учетом целевого назначения эксплуатационных лесов, категорий защитных лесов и особо защитных участков лесов.</w:t>
      </w:r>
    </w:p>
    <w:p w:rsidR="00F87784" w:rsidRPr="00ED273D" w:rsidRDefault="00F87784" w:rsidP="00F87784">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 эксплуатационных лесах мероприятия по уходу за лесами направлены на повышение продуктивности лесов, получение высококачественной древесины и недревесных лесных ресурсов.</w:t>
      </w:r>
    </w:p>
    <w:p w:rsidR="00F87784" w:rsidRPr="00ED273D" w:rsidRDefault="00F87784" w:rsidP="00F87784">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 эксплуатационных лесах уход ведется за целевыми древесными породами искусственного и естественного происхождения, древесина которых наиболее востребована. Целевые древесные породы должны устанавливаются в лесном плане Удмуртской Республики на основании анализа структуры производства и спроса на древесину.</w:t>
      </w:r>
    </w:p>
    <w:p w:rsidR="00F87784" w:rsidRPr="00ED273D" w:rsidRDefault="00F87784" w:rsidP="00F87784">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 защитных лесах и на особо защитных участках лесов мероприятия по уходу за лесами направлены на сохранение и восстановление средообразующих, водоохранных, защитных, санитарно-гигиенических, оздоровительных и полезных функций лесов.</w:t>
      </w:r>
    </w:p>
    <w:p w:rsidR="00F87784" w:rsidRPr="00ED273D" w:rsidRDefault="00F87784" w:rsidP="00F87784">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Для защитных лесов и особо защитных участков лесов целевыми породами являются древесные породы, отвечающие целевому назначению защитных лесов и особо защитных участков лесов.</w:t>
      </w:r>
    </w:p>
    <w:p w:rsidR="00F87784" w:rsidRPr="00ED273D" w:rsidRDefault="00F87784" w:rsidP="00F87784">
      <w:pPr>
        <w:ind w:firstLine="709"/>
        <w:jc w:val="both"/>
        <w:rPr>
          <w:sz w:val="28"/>
          <w:szCs w:val="28"/>
        </w:rPr>
      </w:pPr>
    </w:p>
    <w:p w:rsidR="00F87784" w:rsidRPr="00ED273D" w:rsidRDefault="00F87784" w:rsidP="00F87784">
      <w:pPr>
        <w:ind w:firstLine="720"/>
        <w:jc w:val="center"/>
        <w:outlineLvl w:val="0"/>
        <w:rPr>
          <w:b/>
          <w:i/>
          <w:sz w:val="28"/>
          <w:szCs w:val="28"/>
        </w:rPr>
      </w:pPr>
      <w:r w:rsidRPr="00ED273D">
        <w:rPr>
          <w:b/>
          <w:i/>
          <w:sz w:val="28"/>
          <w:szCs w:val="28"/>
        </w:rPr>
        <w:t>Рубки ухода за лесом</w:t>
      </w:r>
    </w:p>
    <w:p w:rsidR="00F87784" w:rsidRPr="00ED273D" w:rsidRDefault="00F87784" w:rsidP="00F87784">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Рубки, проводимые в целях ухода за лесными насаждениями, должны осуществляться для достижения следующих результатов:</w:t>
      </w:r>
    </w:p>
    <w:p w:rsidR="00F87784" w:rsidRPr="00ED273D" w:rsidRDefault="00F87784" w:rsidP="00F87784">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улучшение возрастной структуры и породного состава лесных насаждений;</w:t>
      </w:r>
    </w:p>
    <w:p w:rsidR="00F87784" w:rsidRPr="00ED273D" w:rsidRDefault="00F87784" w:rsidP="00F87784">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повышение качества и устойчивости лесных насаждений;</w:t>
      </w:r>
    </w:p>
    <w:p w:rsidR="00F87784" w:rsidRPr="00ED273D" w:rsidRDefault="00F87784" w:rsidP="00F87784">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сохранение и усиление защитных, водоохранных, санитарно-гигиенических свойств лесных насаждений;</w:t>
      </w:r>
    </w:p>
    <w:p w:rsidR="00F87784" w:rsidRPr="00ED273D" w:rsidRDefault="00F87784" w:rsidP="00F87784">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поддержание и восстановление биологического разнообразия лесов;</w:t>
      </w:r>
    </w:p>
    <w:p w:rsidR="00F87784" w:rsidRPr="00ED273D" w:rsidRDefault="00F87784" w:rsidP="00F87784">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повышение продуктивности насаждений (их ресурсного потенциала);</w:t>
      </w:r>
    </w:p>
    <w:p w:rsidR="00F87784" w:rsidRPr="00ED273D" w:rsidRDefault="00F87784" w:rsidP="00F87784">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lastRenderedPageBreak/>
        <w:t>сокращение сроков выращивания технически спелой древесины;</w:t>
      </w:r>
    </w:p>
    <w:p w:rsidR="00F87784" w:rsidRPr="00ED273D" w:rsidRDefault="00F87784" w:rsidP="00F87784">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рациональное использование ресурсов древесины.</w:t>
      </w:r>
    </w:p>
    <w:p w:rsidR="00F87784" w:rsidRPr="00ED273D" w:rsidRDefault="00F87784" w:rsidP="00F87784">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 зависимости от возраста лесных насаждений и целей ухода за лесами осуществляются следующие виды рубок, проводимых в целях ухода за лесными насаждениями:</w:t>
      </w:r>
    </w:p>
    <w:p w:rsidR="00F87784" w:rsidRPr="00ED273D" w:rsidRDefault="00F87784" w:rsidP="00F87784">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рубки осветления, направленные на улучшение породного и качественного состава молодняков и условий роста деревьев целевой или целевых древесных пород;</w:t>
      </w:r>
    </w:p>
    <w:p w:rsidR="00F87784" w:rsidRPr="00ED273D" w:rsidRDefault="00F87784" w:rsidP="00F87784">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рубки прочистки, направленные на регулирование густоты лесных насаждений и улучшение условий роста деревьев целевой или целевых древесных пород, а также на продолжение формирования породного и качественного состава молодняков;</w:t>
      </w:r>
    </w:p>
    <w:p w:rsidR="00F87784" w:rsidRPr="00ED273D" w:rsidRDefault="00F87784" w:rsidP="00F87784">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рубки прореживания, направленные на создание в лесных насаждениях благоприятных условий для формирования стволов и крон лучших деревьев;</w:t>
      </w:r>
    </w:p>
    <w:p w:rsidR="00F87784" w:rsidRPr="00ED273D" w:rsidRDefault="00F87784" w:rsidP="00F87784">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проходные рубки, направленные на создание благоприятных условий роста лучших деревьев, увеличения их прироста, продолжения (завершения) формирования структуры насаждений;</w:t>
      </w:r>
    </w:p>
    <w:p w:rsidR="00F87784" w:rsidRPr="00ED273D" w:rsidRDefault="00F87784" w:rsidP="00F87784">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рубки сохранения лесных насаждений, проводимые в спелых и перестойных древостоях в целях сохранения, поддержания их в состоянии эффективного выполнения целевых функций, накопления качественной древесины, увеличения плодоношения;</w:t>
      </w:r>
    </w:p>
    <w:p w:rsidR="00F87784" w:rsidRPr="00ED273D" w:rsidRDefault="00F87784" w:rsidP="00F87784">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рубки обновления лесных насаждений, проводимые в перестойных древостоях, спелых и в утрачивающих целевые функции приспевающих древостоях с целью создания благоприятных условий для роста молодых перспективных деревьев, имеющихся в насаждении, появляющихся в связи с содействием возобновлению леса и проведением рубок лесных насаждений, проводимых в целях ухода за лесными насаждениями;</w:t>
      </w:r>
    </w:p>
    <w:p w:rsidR="00F87784" w:rsidRPr="00ED273D" w:rsidRDefault="00F87784" w:rsidP="00F87784">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рубки переформирования лесных насаждений, проводимые в сформировавшихся средневозрастных и более старшего возраста древостоях с целью коренного изменения их состава, структуры, строения путем регулирования соотношения составляющих насаждение элементов леса и создания благоприятных условий роста деревьев целевых пород, поколений, ярусов;</w:t>
      </w:r>
    </w:p>
    <w:p w:rsidR="00F87784" w:rsidRPr="00ED273D" w:rsidRDefault="00F87784" w:rsidP="00F87784">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рубки реконструкции, проводимые в целях удаления малоценных лесных насаждений или их частей для подготовки условий для проведения посадки, посева ценных лесообразующих пород, мер содействия естественному возобновлению леса;</w:t>
      </w:r>
    </w:p>
    <w:p w:rsidR="00F87784" w:rsidRPr="00ED273D" w:rsidRDefault="00F87784" w:rsidP="00F87784">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ландшафтные рубки, направленные на формирование, сохранение, обновление, реконструкцию лесопарковых ландшафтов и повышение их эстетической, оздоровительной ценности и устойчивости;</w:t>
      </w:r>
    </w:p>
    <w:p w:rsidR="00F87784" w:rsidRPr="00ED273D" w:rsidRDefault="00F87784" w:rsidP="00F87784">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рубки единичных деревьев, в том числе семенников, выполнивших свою функцию, должна осуществляться при рубках осветления, рубках прочистки, а также выполняться как отдельное мероприятие, если она не проводилась в процессе рубок осветления, рубок прочистки.</w:t>
      </w:r>
    </w:p>
    <w:p w:rsidR="00F87784" w:rsidRPr="00ED273D" w:rsidRDefault="00F87784" w:rsidP="00F87784">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В защитных лесах проходные рубки, рубки прореживания, рубки сохранения лесных насаждений, рубки обновления лесных насаждений, рубки </w:t>
      </w:r>
      <w:r w:rsidRPr="00ED273D">
        <w:rPr>
          <w:rFonts w:ascii="Times New Roman" w:hAnsi="Times New Roman" w:cs="Times New Roman"/>
          <w:sz w:val="28"/>
          <w:szCs w:val="28"/>
        </w:rPr>
        <w:lastRenderedPageBreak/>
        <w:t>переформирования лесных насаждений, рубки реконструкции, ландшафтные рубки должны осуществляться в соответствии с проектом ухода за лесами, который составляется лицом, осуществляющим такие рубки.</w:t>
      </w:r>
    </w:p>
    <w:p w:rsidR="00F87784" w:rsidRPr="00ED273D" w:rsidRDefault="00F87784" w:rsidP="00F87784">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При составлении проекта ухода за лесами должны проводиться:</w:t>
      </w:r>
    </w:p>
    <w:p w:rsidR="00F87784" w:rsidRPr="00ED273D" w:rsidRDefault="00F87784" w:rsidP="00F87784">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обследование лесного участка;</w:t>
      </w:r>
    </w:p>
    <w:p w:rsidR="00F87784" w:rsidRPr="00ED273D" w:rsidRDefault="00F87784" w:rsidP="00F87784">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обозначение на местности границ лесного участка.</w:t>
      </w:r>
    </w:p>
    <w:p w:rsidR="00F87784" w:rsidRPr="00ED273D" w:rsidRDefault="00F87784" w:rsidP="00F87784">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Проект ухода за лесами должен содержать:</w:t>
      </w:r>
    </w:p>
    <w:p w:rsidR="00F87784" w:rsidRPr="00ED273D" w:rsidRDefault="00F87784" w:rsidP="00F87784">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наименование вида (видов) мероприятий по уходу за лесами;</w:t>
      </w:r>
    </w:p>
    <w:p w:rsidR="00F87784" w:rsidRPr="00ED273D" w:rsidRDefault="00F87784" w:rsidP="00F87784">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этапы и сроки проведения работ, учета и оценки их результатов;</w:t>
      </w:r>
    </w:p>
    <w:p w:rsidR="00F87784" w:rsidRPr="00ED273D" w:rsidRDefault="00F87784" w:rsidP="00F87784">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характеристику местоположения лесного участка (наименование лесничества), участкового лесничества, категорию защитных лесов, номер квартала, номер выдела, площадь лесного участка);</w:t>
      </w:r>
    </w:p>
    <w:p w:rsidR="00F87784" w:rsidRPr="00ED273D" w:rsidRDefault="00F87784" w:rsidP="00F87784">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характеристику лесорастительных условий лесного участка (в том числе рельефа, гидрологических условий, почвы);</w:t>
      </w:r>
    </w:p>
    <w:p w:rsidR="00F87784" w:rsidRPr="00ED273D" w:rsidRDefault="00F87784" w:rsidP="00F87784">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исходную характеристику насаждения до проведения мероприятий по уходу за лесами;</w:t>
      </w:r>
    </w:p>
    <w:p w:rsidR="00F87784" w:rsidRPr="00ED273D" w:rsidRDefault="00F87784" w:rsidP="00F87784">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основные характеристики мероприятий по уходу за лесами (интенсивность рубки, минимальная сомкнутость крон, сумму площадей сечений, объем вырубаемой древесины);</w:t>
      </w:r>
    </w:p>
    <w:p w:rsidR="00F87784" w:rsidRPr="00ED273D" w:rsidRDefault="00F87784" w:rsidP="00F87784">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характеристику вырубаемой части насаждения;</w:t>
      </w:r>
    </w:p>
    <w:p w:rsidR="00F87784" w:rsidRPr="00ED273D" w:rsidRDefault="00F87784" w:rsidP="00F87784">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описание технологий выполнения работ с указанием выполняемых технологических операций, последовательности их выполнения по элементам лесосеки (технологические полосы, волоки, технологические (погрузочные) пункты);</w:t>
      </w:r>
    </w:p>
    <w:p w:rsidR="00F87784" w:rsidRPr="00ED273D" w:rsidRDefault="00F87784" w:rsidP="00F87784">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проектируемую характеристику насаждения после проведения мероприятий по уходу за лесами.</w:t>
      </w:r>
    </w:p>
    <w:p w:rsidR="00F87784" w:rsidRPr="00ED273D" w:rsidRDefault="00F87784" w:rsidP="00F87784">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 За 30 дней до начала проведения в защитных лесах рубок сохранения лесных насаждений, рубок обновления лесных насаждений, рубок переформирования лесных насаждений, рубок реконструкции, ландшафтных рубок, рубок прореживания, проходных рубок, лицо, осуществляющее указанные рубки, направляет проект ухода за лесами в орган государственной власти, орган местного самоуправления для его размещения на официальном сайте соответствующего органа государственной власти, органа местного самоуправления в информационно-телекоммуникационной сети «Интернет».</w:t>
      </w:r>
    </w:p>
    <w:p w:rsidR="00F87784" w:rsidRPr="00ED273D" w:rsidRDefault="00F87784" w:rsidP="00F87784">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Осуществление рубок обновления, переформирования, реконструкции лесных насаждений, расположенных на особо охраняемых природных территориях, допускается только в том случае, если их проведение установлено положением о данной особо охраняемой природной территории.</w:t>
      </w:r>
    </w:p>
    <w:p w:rsidR="00F87784" w:rsidRPr="00ED273D" w:rsidRDefault="00F87784" w:rsidP="00F87784">
      <w:pPr>
        <w:ind w:firstLine="709"/>
        <w:jc w:val="both"/>
        <w:rPr>
          <w:sz w:val="28"/>
          <w:szCs w:val="28"/>
        </w:rPr>
      </w:pPr>
      <w:r w:rsidRPr="00ED273D">
        <w:rPr>
          <w:sz w:val="28"/>
          <w:szCs w:val="28"/>
        </w:rPr>
        <w:t>Правилами ухода за лесом определены возрастные периоды проведения различных видов рубок ухода за лесом.</w:t>
      </w:r>
    </w:p>
    <w:p w:rsidR="00F87784" w:rsidRPr="00ED273D" w:rsidRDefault="00F87784" w:rsidP="00F87784">
      <w:pPr>
        <w:jc w:val="both"/>
        <w:rPr>
          <w:sz w:val="28"/>
          <w:szCs w:val="28"/>
        </w:rPr>
      </w:pP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3"/>
        <w:gridCol w:w="1639"/>
        <w:gridCol w:w="1704"/>
        <w:gridCol w:w="1496"/>
        <w:gridCol w:w="1406"/>
        <w:gridCol w:w="1578"/>
      </w:tblGrid>
      <w:tr w:rsidR="00F87784" w:rsidRPr="00ED273D" w:rsidTr="00C26736">
        <w:trPr>
          <w:jc w:val="center"/>
        </w:trPr>
        <w:tc>
          <w:tcPr>
            <w:tcW w:w="1167" w:type="pct"/>
            <w:vMerge w:val="restart"/>
            <w:vAlign w:val="center"/>
          </w:tcPr>
          <w:p w:rsidR="00F87784" w:rsidRPr="00ED273D" w:rsidRDefault="00F87784" w:rsidP="007D6F3B">
            <w:pPr>
              <w:jc w:val="center"/>
            </w:pPr>
            <w:r w:rsidRPr="00ED273D">
              <w:t>Виды рубок ухода за лесом</w:t>
            </w:r>
          </w:p>
        </w:tc>
        <w:tc>
          <w:tcPr>
            <w:tcW w:w="3833" w:type="pct"/>
            <w:gridSpan w:val="5"/>
            <w:vAlign w:val="center"/>
          </w:tcPr>
          <w:p w:rsidR="00F87784" w:rsidRPr="00ED273D" w:rsidRDefault="00F87784" w:rsidP="007D6F3B">
            <w:pPr>
              <w:jc w:val="center"/>
            </w:pPr>
            <w:r w:rsidRPr="00ED273D">
              <w:t>Возраст лесных насаждений, лет</w:t>
            </w:r>
          </w:p>
        </w:tc>
      </w:tr>
      <w:tr w:rsidR="00F87784" w:rsidRPr="00ED273D" w:rsidTr="00C26736">
        <w:trPr>
          <w:jc w:val="center"/>
        </w:trPr>
        <w:tc>
          <w:tcPr>
            <w:tcW w:w="1167" w:type="pct"/>
            <w:vMerge/>
            <w:vAlign w:val="center"/>
          </w:tcPr>
          <w:p w:rsidR="00F87784" w:rsidRPr="00ED273D" w:rsidRDefault="00F87784" w:rsidP="007D6F3B">
            <w:pPr>
              <w:jc w:val="center"/>
            </w:pPr>
          </w:p>
        </w:tc>
        <w:tc>
          <w:tcPr>
            <w:tcW w:w="1638" w:type="pct"/>
            <w:gridSpan w:val="2"/>
            <w:vAlign w:val="center"/>
          </w:tcPr>
          <w:p w:rsidR="00F87784" w:rsidRPr="00ED273D" w:rsidRDefault="00F87784" w:rsidP="007D6F3B">
            <w:pPr>
              <w:jc w:val="center"/>
            </w:pPr>
            <w:r w:rsidRPr="00ED273D">
              <w:t>хвойных и твердолиственных семенного и первой генерации порослевого происхождения древесных пород при возрасте рубки</w:t>
            </w:r>
          </w:p>
        </w:tc>
        <w:tc>
          <w:tcPr>
            <w:tcW w:w="2196" w:type="pct"/>
            <w:gridSpan w:val="3"/>
            <w:vAlign w:val="center"/>
          </w:tcPr>
          <w:p w:rsidR="00F87784" w:rsidRPr="00ED273D" w:rsidRDefault="00F87784" w:rsidP="007D6F3B">
            <w:pPr>
              <w:jc w:val="center"/>
            </w:pPr>
            <w:r w:rsidRPr="00ED273D">
              <w:t>остальных древесных пород</w:t>
            </w:r>
          </w:p>
          <w:p w:rsidR="00F87784" w:rsidRPr="00ED273D" w:rsidRDefault="00F87784" w:rsidP="007D6F3B">
            <w:pPr>
              <w:jc w:val="center"/>
            </w:pPr>
            <w:r w:rsidRPr="00ED273D">
              <w:t>при возрасте рубки</w:t>
            </w:r>
          </w:p>
        </w:tc>
      </w:tr>
      <w:tr w:rsidR="00F87784" w:rsidRPr="00ED273D" w:rsidTr="00C26736">
        <w:trPr>
          <w:jc w:val="center"/>
        </w:trPr>
        <w:tc>
          <w:tcPr>
            <w:tcW w:w="1167" w:type="pct"/>
            <w:vMerge/>
            <w:vAlign w:val="center"/>
          </w:tcPr>
          <w:p w:rsidR="00F87784" w:rsidRPr="00ED273D" w:rsidRDefault="00F87784" w:rsidP="007D6F3B">
            <w:pPr>
              <w:jc w:val="center"/>
            </w:pPr>
          </w:p>
        </w:tc>
        <w:tc>
          <w:tcPr>
            <w:tcW w:w="803" w:type="pct"/>
            <w:vAlign w:val="center"/>
          </w:tcPr>
          <w:p w:rsidR="00F87784" w:rsidRPr="00ED273D" w:rsidRDefault="00F87784" w:rsidP="007D6F3B">
            <w:pPr>
              <w:jc w:val="center"/>
            </w:pPr>
            <w:r w:rsidRPr="00ED273D">
              <w:t>более 100 лет</w:t>
            </w:r>
          </w:p>
        </w:tc>
        <w:tc>
          <w:tcPr>
            <w:tcW w:w="835" w:type="pct"/>
            <w:vAlign w:val="center"/>
          </w:tcPr>
          <w:p w:rsidR="00F87784" w:rsidRPr="00ED273D" w:rsidRDefault="00F87784" w:rsidP="007D6F3B">
            <w:pPr>
              <w:jc w:val="center"/>
            </w:pPr>
            <w:r w:rsidRPr="00ED273D">
              <w:t>менее 100 лет</w:t>
            </w:r>
          </w:p>
        </w:tc>
        <w:tc>
          <w:tcPr>
            <w:tcW w:w="733" w:type="pct"/>
            <w:vAlign w:val="center"/>
          </w:tcPr>
          <w:p w:rsidR="00F87784" w:rsidRPr="00ED273D" w:rsidRDefault="00F87784" w:rsidP="007D6F3B">
            <w:pPr>
              <w:jc w:val="center"/>
            </w:pPr>
            <w:r w:rsidRPr="00ED273D">
              <w:t>более 60 лет</w:t>
            </w:r>
          </w:p>
        </w:tc>
        <w:tc>
          <w:tcPr>
            <w:tcW w:w="689" w:type="pct"/>
            <w:vAlign w:val="center"/>
          </w:tcPr>
          <w:p w:rsidR="00F87784" w:rsidRPr="00ED273D" w:rsidRDefault="00F87784" w:rsidP="007D6F3B">
            <w:pPr>
              <w:jc w:val="center"/>
            </w:pPr>
            <w:r w:rsidRPr="00ED273D">
              <w:t>50-60 лет</w:t>
            </w:r>
          </w:p>
        </w:tc>
        <w:tc>
          <w:tcPr>
            <w:tcW w:w="773" w:type="pct"/>
            <w:vAlign w:val="center"/>
          </w:tcPr>
          <w:p w:rsidR="00F87784" w:rsidRPr="00ED273D" w:rsidRDefault="00F87784" w:rsidP="007D6F3B">
            <w:pPr>
              <w:jc w:val="center"/>
            </w:pPr>
            <w:r w:rsidRPr="00ED273D">
              <w:t>менее 50 лет</w:t>
            </w:r>
          </w:p>
        </w:tc>
      </w:tr>
      <w:tr w:rsidR="00F87784" w:rsidRPr="00ED273D" w:rsidTr="00C26736">
        <w:trPr>
          <w:jc w:val="center"/>
        </w:trPr>
        <w:tc>
          <w:tcPr>
            <w:tcW w:w="1167" w:type="pct"/>
            <w:vAlign w:val="center"/>
          </w:tcPr>
          <w:p w:rsidR="00F87784" w:rsidRPr="00ED273D" w:rsidRDefault="00F87784" w:rsidP="007D6F3B">
            <w:pPr>
              <w:jc w:val="center"/>
            </w:pPr>
            <w:r w:rsidRPr="00ED273D">
              <w:lastRenderedPageBreak/>
              <w:t>Осветления</w:t>
            </w:r>
          </w:p>
        </w:tc>
        <w:tc>
          <w:tcPr>
            <w:tcW w:w="803" w:type="pct"/>
            <w:vAlign w:val="center"/>
          </w:tcPr>
          <w:p w:rsidR="00F87784" w:rsidRPr="00ED273D" w:rsidRDefault="00F87784" w:rsidP="007D6F3B">
            <w:pPr>
              <w:jc w:val="center"/>
            </w:pPr>
            <w:r w:rsidRPr="00ED273D">
              <w:t>до 10</w:t>
            </w:r>
          </w:p>
        </w:tc>
        <w:tc>
          <w:tcPr>
            <w:tcW w:w="835" w:type="pct"/>
            <w:vAlign w:val="center"/>
          </w:tcPr>
          <w:p w:rsidR="00F87784" w:rsidRPr="00ED273D" w:rsidRDefault="00F87784" w:rsidP="007D6F3B">
            <w:pPr>
              <w:jc w:val="center"/>
            </w:pPr>
            <w:r w:rsidRPr="00ED273D">
              <w:t>до 10</w:t>
            </w:r>
          </w:p>
        </w:tc>
        <w:tc>
          <w:tcPr>
            <w:tcW w:w="733" w:type="pct"/>
            <w:vAlign w:val="center"/>
          </w:tcPr>
          <w:p w:rsidR="00F87784" w:rsidRPr="00ED273D" w:rsidRDefault="00F87784" w:rsidP="007D6F3B">
            <w:pPr>
              <w:jc w:val="center"/>
            </w:pPr>
            <w:r w:rsidRPr="00ED273D">
              <w:t>до 10</w:t>
            </w:r>
          </w:p>
        </w:tc>
        <w:tc>
          <w:tcPr>
            <w:tcW w:w="689" w:type="pct"/>
            <w:vAlign w:val="center"/>
          </w:tcPr>
          <w:p w:rsidR="00F87784" w:rsidRPr="00ED273D" w:rsidRDefault="00F87784" w:rsidP="007D6F3B">
            <w:pPr>
              <w:jc w:val="center"/>
            </w:pPr>
            <w:r w:rsidRPr="00ED273D">
              <w:t>до 10</w:t>
            </w:r>
          </w:p>
        </w:tc>
        <w:tc>
          <w:tcPr>
            <w:tcW w:w="773" w:type="pct"/>
            <w:vAlign w:val="center"/>
          </w:tcPr>
          <w:p w:rsidR="00F87784" w:rsidRPr="00ED273D" w:rsidRDefault="00F87784" w:rsidP="007D6F3B">
            <w:pPr>
              <w:jc w:val="center"/>
            </w:pPr>
            <w:r w:rsidRPr="00ED273D">
              <w:t>до 5</w:t>
            </w:r>
          </w:p>
        </w:tc>
      </w:tr>
      <w:tr w:rsidR="00F87784" w:rsidRPr="00ED273D" w:rsidTr="00C26736">
        <w:trPr>
          <w:jc w:val="center"/>
        </w:trPr>
        <w:tc>
          <w:tcPr>
            <w:tcW w:w="1167" w:type="pct"/>
            <w:vAlign w:val="center"/>
          </w:tcPr>
          <w:p w:rsidR="00F87784" w:rsidRPr="00ED273D" w:rsidRDefault="00F87784" w:rsidP="007D6F3B">
            <w:pPr>
              <w:jc w:val="center"/>
            </w:pPr>
            <w:r w:rsidRPr="00ED273D">
              <w:t>Прочистки</w:t>
            </w:r>
          </w:p>
        </w:tc>
        <w:tc>
          <w:tcPr>
            <w:tcW w:w="803" w:type="pct"/>
            <w:vAlign w:val="center"/>
          </w:tcPr>
          <w:p w:rsidR="00F87784" w:rsidRPr="00ED273D" w:rsidRDefault="00F87784" w:rsidP="007D6F3B">
            <w:pPr>
              <w:jc w:val="center"/>
            </w:pPr>
            <w:r w:rsidRPr="00ED273D">
              <w:t>11-20</w:t>
            </w:r>
          </w:p>
        </w:tc>
        <w:tc>
          <w:tcPr>
            <w:tcW w:w="835" w:type="pct"/>
            <w:vAlign w:val="center"/>
          </w:tcPr>
          <w:p w:rsidR="00F87784" w:rsidRPr="00ED273D" w:rsidRDefault="00F87784" w:rsidP="007D6F3B">
            <w:pPr>
              <w:jc w:val="center"/>
            </w:pPr>
            <w:r w:rsidRPr="00ED273D">
              <w:t>11-20</w:t>
            </w:r>
          </w:p>
        </w:tc>
        <w:tc>
          <w:tcPr>
            <w:tcW w:w="733" w:type="pct"/>
            <w:vAlign w:val="center"/>
          </w:tcPr>
          <w:p w:rsidR="00F87784" w:rsidRPr="00ED273D" w:rsidRDefault="00F87784" w:rsidP="007D6F3B">
            <w:pPr>
              <w:jc w:val="center"/>
            </w:pPr>
            <w:r w:rsidRPr="00ED273D">
              <w:t>11-20</w:t>
            </w:r>
          </w:p>
        </w:tc>
        <w:tc>
          <w:tcPr>
            <w:tcW w:w="689" w:type="pct"/>
            <w:vAlign w:val="center"/>
          </w:tcPr>
          <w:p w:rsidR="00F87784" w:rsidRPr="00ED273D" w:rsidRDefault="00F87784" w:rsidP="007D6F3B">
            <w:pPr>
              <w:jc w:val="center"/>
            </w:pPr>
            <w:r w:rsidRPr="00ED273D">
              <w:t>11-20</w:t>
            </w:r>
          </w:p>
        </w:tc>
        <w:tc>
          <w:tcPr>
            <w:tcW w:w="773" w:type="pct"/>
            <w:vAlign w:val="center"/>
          </w:tcPr>
          <w:p w:rsidR="00F87784" w:rsidRPr="00ED273D" w:rsidRDefault="00F87784" w:rsidP="007D6F3B">
            <w:pPr>
              <w:jc w:val="center"/>
            </w:pPr>
            <w:r w:rsidRPr="00ED273D">
              <w:t>6-10</w:t>
            </w:r>
          </w:p>
        </w:tc>
      </w:tr>
      <w:tr w:rsidR="00F87784" w:rsidRPr="00ED273D" w:rsidTr="00C26736">
        <w:trPr>
          <w:jc w:val="center"/>
        </w:trPr>
        <w:tc>
          <w:tcPr>
            <w:tcW w:w="1167" w:type="pct"/>
            <w:vAlign w:val="center"/>
          </w:tcPr>
          <w:p w:rsidR="00F87784" w:rsidRPr="00ED273D" w:rsidRDefault="00F87784" w:rsidP="007D6F3B">
            <w:pPr>
              <w:jc w:val="center"/>
            </w:pPr>
            <w:r w:rsidRPr="00ED273D">
              <w:t>Прореживания</w:t>
            </w:r>
          </w:p>
        </w:tc>
        <w:tc>
          <w:tcPr>
            <w:tcW w:w="803" w:type="pct"/>
            <w:vAlign w:val="center"/>
          </w:tcPr>
          <w:p w:rsidR="00F87784" w:rsidRPr="00ED273D" w:rsidRDefault="00F87784" w:rsidP="007D6F3B">
            <w:pPr>
              <w:jc w:val="center"/>
            </w:pPr>
            <w:r w:rsidRPr="00ED273D">
              <w:t>21-60</w:t>
            </w:r>
          </w:p>
        </w:tc>
        <w:tc>
          <w:tcPr>
            <w:tcW w:w="835" w:type="pct"/>
            <w:vAlign w:val="center"/>
          </w:tcPr>
          <w:p w:rsidR="00F87784" w:rsidRPr="00ED273D" w:rsidRDefault="00F87784" w:rsidP="007D6F3B">
            <w:pPr>
              <w:jc w:val="center"/>
            </w:pPr>
            <w:r w:rsidRPr="00ED273D">
              <w:t>21-40</w:t>
            </w:r>
          </w:p>
        </w:tc>
        <w:tc>
          <w:tcPr>
            <w:tcW w:w="733" w:type="pct"/>
            <w:vAlign w:val="center"/>
          </w:tcPr>
          <w:p w:rsidR="00F87784" w:rsidRPr="00ED273D" w:rsidRDefault="00F87784" w:rsidP="007D6F3B">
            <w:pPr>
              <w:jc w:val="center"/>
            </w:pPr>
            <w:r w:rsidRPr="00ED273D">
              <w:t>21-40</w:t>
            </w:r>
          </w:p>
        </w:tc>
        <w:tc>
          <w:tcPr>
            <w:tcW w:w="689" w:type="pct"/>
            <w:vAlign w:val="center"/>
          </w:tcPr>
          <w:p w:rsidR="00F87784" w:rsidRPr="00ED273D" w:rsidRDefault="00F87784" w:rsidP="007D6F3B">
            <w:pPr>
              <w:jc w:val="center"/>
            </w:pPr>
            <w:r w:rsidRPr="00ED273D">
              <w:t>21-30</w:t>
            </w:r>
          </w:p>
        </w:tc>
        <w:tc>
          <w:tcPr>
            <w:tcW w:w="773" w:type="pct"/>
            <w:vAlign w:val="center"/>
          </w:tcPr>
          <w:p w:rsidR="00F87784" w:rsidRPr="00ED273D" w:rsidRDefault="00F87784" w:rsidP="007D6F3B">
            <w:pPr>
              <w:jc w:val="center"/>
            </w:pPr>
            <w:r w:rsidRPr="00ED273D">
              <w:t>11-20</w:t>
            </w:r>
          </w:p>
        </w:tc>
      </w:tr>
      <w:tr w:rsidR="00F87784" w:rsidRPr="00ED273D" w:rsidTr="00C26736">
        <w:trPr>
          <w:jc w:val="center"/>
        </w:trPr>
        <w:tc>
          <w:tcPr>
            <w:tcW w:w="1167" w:type="pct"/>
            <w:vAlign w:val="center"/>
          </w:tcPr>
          <w:p w:rsidR="00F87784" w:rsidRPr="00ED273D" w:rsidRDefault="00F87784" w:rsidP="007D6F3B">
            <w:pPr>
              <w:jc w:val="center"/>
            </w:pPr>
            <w:r w:rsidRPr="00ED273D">
              <w:t>Проходные рубки</w:t>
            </w:r>
          </w:p>
        </w:tc>
        <w:tc>
          <w:tcPr>
            <w:tcW w:w="803" w:type="pct"/>
            <w:vAlign w:val="center"/>
          </w:tcPr>
          <w:p w:rsidR="00F87784" w:rsidRPr="00ED273D" w:rsidRDefault="00F87784" w:rsidP="007D6F3B">
            <w:pPr>
              <w:jc w:val="center"/>
            </w:pPr>
            <w:r w:rsidRPr="00ED273D">
              <w:t>более 60</w:t>
            </w:r>
          </w:p>
        </w:tc>
        <w:tc>
          <w:tcPr>
            <w:tcW w:w="835" w:type="pct"/>
            <w:vAlign w:val="center"/>
          </w:tcPr>
          <w:p w:rsidR="00F87784" w:rsidRPr="00ED273D" w:rsidRDefault="00F87784" w:rsidP="007D6F3B">
            <w:pPr>
              <w:jc w:val="center"/>
            </w:pPr>
            <w:r w:rsidRPr="00ED273D">
              <w:t>более 40</w:t>
            </w:r>
          </w:p>
        </w:tc>
        <w:tc>
          <w:tcPr>
            <w:tcW w:w="733" w:type="pct"/>
            <w:vAlign w:val="center"/>
          </w:tcPr>
          <w:p w:rsidR="00F87784" w:rsidRPr="00ED273D" w:rsidRDefault="00F87784" w:rsidP="007D6F3B">
            <w:pPr>
              <w:jc w:val="center"/>
            </w:pPr>
            <w:r w:rsidRPr="00ED273D">
              <w:t>более 40</w:t>
            </w:r>
          </w:p>
        </w:tc>
        <w:tc>
          <w:tcPr>
            <w:tcW w:w="689" w:type="pct"/>
            <w:vAlign w:val="center"/>
          </w:tcPr>
          <w:p w:rsidR="00F87784" w:rsidRPr="00ED273D" w:rsidRDefault="00F87784" w:rsidP="007D6F3B">
            <w:pPr>
              <w:jc w:val="center"/>
            </w:pPr>
            <w:r w:rsidRPr="00ED273D">
              <w:t>более 30</w:t>
            </w:r>
          </w:p>
        </w:tc>
        <w:tc>
          <w:tcPr>
            <w:tcW w:w="773" w:type="pct"/>
            <w:vAlign w:val="center"/>
          </w:tcPr>
          <w:p w:rsidR="00F87784" w:rsidRPr="00ED273D" w:rsidRDefault="00F87784" w:rsidP="007D6F3B">
            <w:pPr>
              <w:jc w:val="center"/>
            </w:pPr>
            <w:r w:rsidRPr="00ED273D">
              <w:t>более 20</w:t>
            </w:r>
          </w:p>
        </w:tc>
      </w:tr>
    </w:tbl>
    <w:p w:rsidR="00F87784" w:rsidRPr="00ED273D" w:rsidRDefault="00F87784" w:rsidP="00F87784">
      <w:pPr>
        <w:ind w:firstLine="720"/>
        <w:jc w:val="both"/>
        <w:rPr>
          <w:sz w:val="16"/>
          <w:szCs w:val="16"/>
        </w:rPr>
      </w:pPr>
    </w:p>
    <w:p w:rsidR="00F87784" w:rsidRPr="00ED273D" w:rsidRDefault="00F87784" w:rsidP="00F87784">
      <w:pPr>
        <w:autoSpaceDE w:val="0"/>
        <w:autoSpaceDN w:val="0"/>
        <w:adjustRightInd w:val="0"/>
        <w:ind w:firstLine="720"/>
        <w:jc w:val="both"/>
        <w:rPr>
          <w:sz w:val="28"/>
          <w:szCs w:val="28"/>
        </w:rPr>
      </w:pPr>
      <w:r w:rsidRPr="00ED273D">
        <w:rPr>
          <w:sz w:val="28"/>
          <w:szCs w:val="28"/>
        </w:rPr>
        <w:t>Возрастные периоды могут корректироваться, в пределах приведенных интервалов, при назначении рубок ухода за лесами в конкретных лесных насаждениях в процессе проведения лесоустройства, разработки проектов освоения лесов.</w:t>
      </w:r>
    </w:p>
    <w:p w:rsidR="00F87784" w:rsidRPr="00ED273D" w:rsidRDefault="00F87784" w:rsidP="00F87784">
      <w:pPr>
        <w:ind w:firstLine="720"/>
        <w:jc w:val="both"/>
        <w:rPr>
          <w:sz w:val="28"/>
          <w:szCs w:val="28"/>
        </w:rPr>
      </w:pPr>
      <w:r w:rsidRPr="00ED273D">
        <w:rPr>
          <w:sz w:val="28"/>
          <w:szCs w:val="28"/>
        </w:rPr>
        <w:t>Рубки ухода осуществляются в соответствии с нормативами режима рубок ухода за лесом, указанными в приложении 5 настоящего регламента. Нормативы режима рубок ухода в пределах приведенных интервалов конкретизируются при назначении рубок в зависимости от исходной характеристики насаждений, целевого назначения лесов, местных условий и имеющегося опыта.</w:t>
      </w:r>
    </w:p>
    <w:p w:rsidR="00F87784" w:rsidRPr="00ED273D" w:rsidRDefault="00F87784" w:rsidP="00F87784">
      <w:pPr>
        <w:pStyle w:val="ConsPlusNormal"/>
        <w:jc w:val="both"/>
        <w:rPr>
          <w:rFonts w:ascii="Times New Roman" w:hAnsi="Times New Roman" w:cs="Times New Roman"/>
          <w:sz w:val="28"/>
          <w:szCs w:val="28"/>
        </w:rPr>
      </w:pPr>
      <w:r w:rsidRPr="00ED273D">
        <w:rPr>
          <w:rFonts w:ascii="Times New Roman" w:hAnsi="Times New Roman" w:cs="Times New Roman"/>
          <w:sz w:val="28"/>
          <w:szCs w:val="28"/>
        </w:rPr>
        <w:t>При определении интенсивности рубок, проводимых в целях ухода за лесными насаждениями в молодняках, не должна учитываться вырубаемая древесина нецелевых пород, при этом не должно допускаться снижение густоты целевых древесных пород ниже значений, установленных для отнесения земель к землям, занятым лесными насаждениями.</w:t>
      </w:r>
    </w:p>
    <w:p w:rsidR="00F87784" w:rsidRPr="00ED273D" w:rsidRDefault="00F87784" w:rsidP="00F87784">
      <w:pPr>
        <w:pStyle w:val="ConsPlusNormal"/>
        <w:jc w:val="both"/>
        <w:rPr>
          <w:rFonts w:ascii="Times New Roman" w:hAnsi="Times New Roman" w:cs="Times New Roman"/>
          <w:sz w:val="28"/>
          <w:szCs w:val="28"/>
        </w:rPr>
      </w:pPr>
      <w:r w:rsidRPr="00ED273D">
        <w:rPr>
          <w:rFonts w:ascii="Times New Roman" w:hAnsi="Times New Roman" w:cs="Times New Roman"/>
          <w:sz w:val="28"/>
          <w:szCs w:val="28"/>
        </w:rPr>
        <w:t xml:space="preserve">При осуществлении всех видов рубок, проводимых в целях ухода за лесными насаждениями, обеспечивается улучшение санитарного состояния лесных насаждений путем рубки усохших, сильно поврежденных и ослабленных деревьев, которые относятся к нежелательным. Исключение составляют отдельные деревья или группы деревьев, подлежащие оставлению в качестве вспомогательных для сохранения устойчивости, биоразнообразия и других экологических целей, если они не являются источниками распространения опасной патологии и объектами повышения пожарной опасности, подлежащими обязательному удалению в соответствии с требованиями </w:t>
      </w:r>
      <w:hyperlink r:id="rId87" w:history="1">
        <w:r w:rsidRPr="00ED273D">
          <w:rPr>
            <w:rFonts w:ascii="Times New Roman" w:hAnsi="Times New Roman" w:cs="Times New Roman"/>
            <w:sz w:val="28"/>
            <w:szCs w:val="28"/>
          </w:rPr>
          <w:t>Правил</w:t>
        </w:r>
      </w:hyperlink>
      <w:r w:rsidRPr="00ED273D">
        <w:rPr>
          <w:rFonts w:ascii="Times New Roman" w:hAnsi="Times New Roman" w:cs="Times New Roman"/>
          <w:sz w:val="28"/>
          <w:szCs w:val="28"/>
        </w:rPr>
        <w:t xml:space="preserve"> санитарной безопасности в лесах и </w:t>
      </w:r>
      <w:hyperlink r:id="rId88" w:history="1">
        <w:r w:rsidRPr="00ED273D">
          <w:rPr>
            <w:rFonts w:ascii="Times New Roman" w:hAnsi="Times New Roman" w:cs="Times New Roman"/>
            <w:sz w:val="28"/>
            <w:szCs w:val="28"/>
          </w:rPr>
          <w:t>Правил</w:t>
        </w:r>
      </w:hyperlink>
      <w:r w:rsidRPr="00ED273D">
        <w:rPr>
          <w:rFonts w:ascii="Times New Roman" w:hAnsi="Times New Roman" w:cs="Times New Roman"/>
          <w:sz w:val="28"/>
          <w:szCs w:val="28"/>
        </w:rPr>
        <w:t xml:space="preserve"> пожарной безопасности в лесах.</w:t>
      </w:r>
    </w:p>
    <w:p w:rsidR="00F87784" w:rsidRPr="00ED273D" w:rsidRDefault="00F87784" w:rsidP="00F87784">
      <w:pPr>
        <w:pStyle w:val="ConsPlusNormal"/>
        <w:jc w:val="both"/>
        <w:rPr>
          <w:rFonts w:ascii="Times New Roman" w:hAnsi="Times New Roman" w:cs="Times New Roman"/>
          <w:sz w:val="28"/>
          <w:szCs w:val="28"/>
        </w:rPr>
      </w:pPr>
      <w:r w:rsidRPr="00ED273D">
        <w:rPr>
          <w:rFonts w:ascii="Times New Roman" w:hAnsi="Times New Roman" w:cs="Times New Roman"/>
          <w:sz w:val="28"/>
          <w:szCs w:val="28"/>
        </w:rPr>
        <w:t>При осуществлении рубок, проводимых в целях ухода за лесными насаждениями, применяется классификация деревьев, согласно которой все деревья по их лесоводственно-биологическим признакам распределяются на три категории: I - лучшие, II - вспомогательные, III - нежелательные.</w:t>
      </w:r>
    </w:p>
    <w:p w:rsidR="00F87784" w:rsidRPr="00ED273D" w:rsidRDefault="00F87784" w:rsidP="00F87784">
      <w:pPr>
        <w:pStyle w:val="ConsPlusNormal"/>
        <w:jc w:val="both"/>
        <w:rPr>
          <w:rFonts w:ascii="Times New Roman" w:hAnsi="Times New Roman" w:cs="Times New Roman"/>
          <w:sz w:val="28"/>
          <w:szCs w:val="28"/>
        </w:rPr>
      </w:pPr>
      <w:r w:rsidRPr="00ED273D">
        <w:rPr>
          <w:rFonts w:ascii="Times New Roman" w:hAnsi="Times New Roman" w:cs="Times New Roman"/>
          <w:sz w:val="28"/>
          <w:szCs w:val="28"/>
        </w:rPr>
        <w:t>К лучшим относятся деревья предпочтительно семенного происхождения, с прямыми, полнодревесными, достаточно очищенными от сучьев стволами, хорошо сформированными кронами, хорошим укоренением, которые отбираются преимущественно из деревьев целевой или целевых пород в смешанных насаждениях. В сложных лесных насаждениях такие деревья могут находиться в любом ярусе древостоя. В защитных лесах к лучшим относятся деревья различных пород, характеризующиеся качественными признаками, соответствующими целевому назначению лесов и выполняемым ими функциям.</w:t>
      </w:r>
    </w:p>
    <w:p w:rsidR="00F87784" w:rsidRPr="00ED273D" w:rsidRDefault="00F87784" w:rsidP="00F87784">
      <w:pPr>
        <w:pStyle w:val="ConsPlusNormal"/>
        <w:jc w:val="both"/>
        <w:rPr>
          <w:rFonts w:ascii="Times New Roman" w:hAnsi="Times New Roman" w:cs="Times New Roman"/>
          <w:sz w:val="28"/>
          <w:szCs w:val="28"/>
        </w:rPr>
      </w:pPr>
      <w:r w:rsidRPr="00ED273D">
        <w:rPr>
          <w:rFonts w:ascii="Times New Roman" w:hAnsi="Times New Roman" w:cs="Times New Roman"/>
          <w:sz w:val="28"/>
          <w:szCs w:val="28"/>
        </w:rPr>
        <w:t>К вспомогательным относятся деревья, способствующие очищению лучших деревьев от сучьев, формированию их стволов и крон, выполняющие почвозащитные и почвоулучшающие функции, а также обеспечивающие сохранение устойчивости и биоразнообразие насаждений.</w:t>
      </w:r>
    </w:p>
    <w:p w:rsidR="00F87784" w:rsidRPr="00ED273D" w:rsidRDefault="00F87784" w:rsidP="00F87784">
      <w:pPr>
        <w:pStyle w:val="ConsPlusNormal"/>
        <w:jc w:val="both"/>
        <w:rPr>
          <w:rFonts w:ascii="Times New Roman" w:hAnsi="Times New Roman" w:cs="Times New Roman"/>
          <w:sz w:val="28"/>
          <w:szCs w:val="28"/>
        </w:rPr>
      </w:pPr>
      <w:r w:rsidRPr="00ED273D">
        <w:rPr>
          <w:rFonts w:ascii="Times New Roman" w:hAnsi="Times New Roman" w:cs="Times New Roman"/>
          <w:sz w:val="28"/>
          <w:szCs w:val="28"/>
        </w:rPr>
        <w:t>Вспомогательные деревья могут находиться в любом ярусе лесного насаждения.</w:t>
      </w:r>
    </w:p>
    <w:p w:rsidR="00F87784" w:rsidRPr="00ED273D" w:rsidRDefault="00F87784" w:rsidP="00F87784">
      <w:pPr>
        <w:pStyle w:val="ConsPlusNormal"/>
        <w:jc w:val="both"/>
        <w:rPr>
          <w:rFonts w:ascii="Times New Roman" w:hAnsi="Times New Roman" w:cs="Times New Roman"/>
          <w:sz w:val="28"/>
          <w:szCs w:val="28"/>
        </w:rPr>
      </w:pPr>
      <w:bookmarkStart w:id="730" w:name="P95"/>
      <w:bookmarkEnd w:id="730"/>
      <w:r w:rsidRPr="00ED273D">
        <w:rPr>
          <w:rFonts w:ascii="Times New Roman" w:hAnsi="Times New Roman" w:cs="Times New Roman"/>
          <w:sz w:val="28"/>
          <w:szCs w:val="28"/>
        </w:rPr>
        <w:lastRenderedPageBreak/>
        <w:t>К нежелательным деревьям (подлежащим рубке) относятся:</w:t>
      </w:r>
    </w:p>
    <w:p w:rsidR="00F87784" w:rsidRPr="00ED273D" w:rsidRDefault="00F87784" w:rsidP="00F87784">
      <w:pPr>
        <w:pStyle w:val="ConsPlusNormal"/>
        <w:jc w:val="both"/>
        <w:rPr>
          <w:rFonts w:ascii="Times New Roman" w:hAnsi="Times New Roman" w:cs="Times New Roman"/>
          <w:sz w:val="28"/>
          <w:szCs w:val="28"/>
        </w:rPr>
      </w:pPr>
      <w:r w:rsidRPr="00ED273D">
        <w:rPr>
          <w:rFonts w:ascii="Times New Roman" w:hAnsi="Times New Roman" w:cs="Times New Roman"/>
          <w:sz w:val="28"/>
          <w:szCs w:val="28"/>
        </w:rPr>
        <w:t>а) деревья мешающие росту и формированию крон отобранных лучших и вспомогательных деревьев;</w:t>
      </w:r>
    </w:p>
    <w:p w:rsidR="00F87784" w:rsidRPr="00ED273D" w:rsidRDefault="00F87784" w:rsidP="00F87784">
      <w:pPr>
        <w:pStyle w:val="ConsPlusNormal"/>
        <w:jc w:val="both"/>
        <w:rPr>
          <w:rFonts w:ascii="Times New Roman" w:hAnsi="Times New Roman" w:cs="Times New Roman"/>
          <w:sz w:val="28"/>
          <w:szCs w:val="28"/>
        </w:rPr>
      </w:pPr>
      <w:r w:rsidRPr="00ED273D">
        <w:rPr>
          <w:rFonts w:ascii="Times New Roman" w:hAnsi="Times New Roman" w:cs="Times New Roman"/>
          <w:sz w:val="28"/>
          <w:szCs w:val="28"/>
        </w:rPr>
        <w:t>б) деревья неудовлетворительного состояния (сухостойные, буреломные, снеголомные, отмирающие, сильно поврежденные вредными организмами, животными);</w:t>
      </w:r>
    </w:p>
    <w:p w:rsidR="00F87784" w:rsidRPr="00ED273D" w:rsidRDefault="00F87784" w:rsidP="00F87784">
      <w:pPr>
        <w:pStyle w:val="ConsPlusNormal"/>
        <w:jc w:val="both"/>
        <w:rPr>
          <w:rFonts w:ascii="Times New Roman" w:hAnsi="Times New Roman" w:cs="Times New Roman"/>
          <w:sz w:val="28"/>
          <w:szCs w:val="28"/>
        </w:rPr>
      </w:pPr>
      <w:r w:rsidRPr="00ED273D">
        <w:rPr>
          <w:rFonts w:ascii="Times New Roman" w:hAnsi="Times New Roman" w:cs="Times New Roman"/>
          <w:sz w:val="28"/>
          <w:szCs w:val="28"/>
        </w:rPr>
        <w:t>в) деревья с неудовлетворительным качеством ствола и кроны (искривленные, с сучками-пасынками, с сильно разросшейся, низко опущенной кроной и большим сбегом ствола, если эти деревья утратили полезные функции и их вырубка не ведет к снижению полноты насаждения ниже нормативной, снижению устойчивости насаждений).</w:t>
      </w:r>
    </w:p>
    <w:p w:rsidR="00F87784" w:rsidRPr="00ED273D" w:rsidRDefault="00F87784" w:rsidP="00F87784">
      <w:pPr>
        <w:pStyle w:val="ConsPlusNormal"/>
        <w:jc w:val="both"/>
        <w:rPr>
          <w:rFonts w:ascii="Times New Roman" w:hAnsi="Times New Roman" w:cs="Times New Roman"/>
          <w:sz w:val="28"/>
          <w:szCs w:val="28"/>
        </w:rPr>
      </w:pPr>
      <w:r w:rsidRPr="00ED273D">
        <w:rPr>
          <w:rFonts w:ascii="Times New Roman" w:hAnsi="Times New Roman" w:cs="Times New Roman"/>
          <w:sz w:val="28"/>
          <w:szCs w:val="28"/>
        </w:rPr>
        <w:t>Деревья, подлежащие рубке, могут находиться во всем массиве лесного насаждения.</w:t>
      </w:r>
    </w:p>
    <w:p w:rsidR="00F87784" w:rsidRPr="00ED273D" w:rsidRDefault="00F87784" w:rsidP="00F87784">
      <w:pPr>
        <w:pStyle w:val="ConsPlusNormal"/>
        <w:jc w:val="both"/>
        <w:rPr>
          <w:rFonts w:ascii="Times New Roman" w:hAnsi="Times New Roman" w:cs="Times New Roman"/>
          <w:sz w:val="28"/>
          <w:szCs w:val="28"/>
        </w:rPr>
      </w:pPr>
      <w:r w:rsidRPr="00ED273D">
        <w:rPr>
          <w:rFonts w:ascii="Times New Roman" w:hAnsi="Times New Roman" w:cs="Times New Roman"/>
          <w:sz w:val="28"/>
          <w:szCs w:val="28"/>
        </w:rPr>
        <w:t>Семенники, выполнившие свою функцию, единичные деревья, оставшиеся на лесосеке от вырубленного древостоя (далее - единичные деревья), если сохранение их нежелательно, должны вырубаться при первых приемах рубок, проводимых в целях ухода за лесными насаждениями. Запас древесины этих деревьев при определении интенсивности рубок, проводимых в целях ухода за лесными насаждениями, в молодняках учитываться не должен.</w:t>
      </w:r>
    </w:p>
    <w:p w:rsidR="00F87784" w:rsidRPr="00ED273D" w:rsidRDefault="00F87784" w:rsidP="00F87784">
      <w:pPr>
        <w:pStyle w:val="ConsPlusNormal"/>
        <w:jc w:val="both"/>
        <w:rPr>
          <w:rFonts w:ascii="Times New Roman" w:hAnsi="Times New Roman" w:cs="Times New Roman"/>
          <w:sz w:val="28"/>
          <w:szCs w:val="28"/>
        </w:rPr>
      </w:pPr>
      <w:r w:rsidRPr="00ED273D">
        <w:rPr>
          <w:rFonts w:ascii="Times New Roman" w:hAnsi="Times New Roman" w:cs="Times New Roman"/>
          <w:sz w:val="28"/>
          <w:szCs w:val="28"/>
        </w:rPr>
        <w:t>В лесных насаждениях светолюбивых древесных пород, состоящих из деревьев одной древесной породы или с единичной примесью деревьев других древесных пород, отбор деревьев на выращивание ведется преимущественно из верхней части полога, а в рубку - из нижней.</w:t>
      </w:r>
    </w:p>
    <w:p w:rsidR="00F87784" w:rsidRPr="00ED273D" w:rsidRDefault="00F87784" w:rsidP="00F87784">
      <w:pPr>
        <w:pStyle w:val="ConsPlusNormal"/>
        <w:jc w:val="both"/>
        <w:rPr>
          <w:rFonts w:ascii="Times New Roman" w:hAnsi="Times New Roman" w:cs="Times New Roman"/>
          <w:sz w:val="28"/>
          <w:szCs w:val="28"/>
        </w:rPr>
      </w:pPr>
      <w:r w:rsidRPr="00ED273D">
        <w:rPr>
          <w:rFonts w:ascii="Times New Roman" w:hAnsi="Times New Roman" w:cs="Times New Roman"/>
          <w:sz w:val="28"/>
          <w:szCs w:val="28"/>
        </w:rPr>
        <w:t>В лесных насаждениях, состоящих из деревьев двух и более пород, в которых экземпляры целевых древесных пород отстают в росте по высоте от нецелевых, в рубку должны отбираться в первую очередь деревья нецелевых древесных пород из верхней части полога.</w:t>
      </w:r>
    </w:p>
    <w:p w:rsidR="00F87784" w:rsidRPr="00ED273D" w:rsidRDefault="00F87784" w:rsidP="00F87784">
      <w:pPr>
        <w:pStyle w:val="ConsPlusNormal"/>
        <w:jc w:val="both"/>
        <w:rPr>
          <w:rFonts w:ascii="Times New Roman" w:hAnsi="Times New Roman" w:cs="Times New Roman"/>
          <w:sz w:val="28"/>
          <w:szCs w:val="28"/>
        </w:rPr>
      </w:pPr>
      <w:r w:rsidRPr="00ED273D">
        <w:rPr>
          <w:rFonts w:ascii="Times New Roman" w:hAnsi="Times New Roman" w:cs="Times New Roman"/>
          <w:sz w:val="28"/>
          <w:szCs w:val="28"/>
        </w:rPr>
        <w:t>При пространственном размещении вырубаемых и сохраняемых деревьев по площади лесного участка применяются следующие методы рубок, проводимых в целях ухода за лесными насаждениями:</w:t>
      </w:r>
    </w:p>
    <w:p w:rsidR="00F87784" w:rsidRPr="00ED273D" w:rsidRDefault="00F87784" w:rsidP="00F87784">
      <w:pPr>
        <w:pStyle w:val="ConsPlusNormal"/>
        <w:jc w:val="both"/>
        <w:rPr>
          <w:rFonts w:ascii="Times New Roman" w:hAnsi="Times New Roman" w:cs="Times New Roman"/>
          <w:sz w:val="28"/>
          <w:szCs w:val="28"/>
        </w:rPr>
      </w:pPr>
      <w:r w:rsidRPr="00ED273D">
        <w:rPr>
          <w:rFonts w:ascii="Times New Roman" w:hAnsi="Times New Roman" w:cs="Times New Roman"/>
          <w:sz w:val="28"/>
          <w:szCs w:val="28"/>
        </w:rPr>
        <w:t>относительно равномерная вырубка деревьев (разреживание),</w:t>
      </w:r>
    </w:p>
    <w:p w:rsidR="00F87784" w:rsidRPr="00ED273D" w:rsidRDefault="00F87784" w:rsidP="00F87784">
      <w:pPr>
        <w:pStyle w:val="ConsPlusNormal"/>
        <w:jc w:val="both"/>
        <w:rPr>
          <w:rFonts w:ascii="Times New Roman" w:hAnsi="Times New Roman" w:cs="Times New Roman"/>
          <w:sz w:val="28"/>
          <w:szCs w:val="28"/>
        </w:rPr>
      </w:pPr>
      <w:r w:rsidRPr="00ED273D">
        <w:rPr>
          <w:rFonts w:ascii="Times New Roman" w:hAnsi="Times New Roman" w:cs="Times New Roman"/>
          <w:sz w:val="28"/>
          <w:szCs w:val="28"/>
        </w:rPr>
        <w:t>неравномерная вырубка деревьев (групповая, куртинная, коридорная),</w:t>
      </w:r>
    </w:p>
    <w:p w:rsidR="00F87784" w:rsidRPr="00ED273D" w:rsidRDefault="00F87784" w:rsidP="00F87784">
      <w:pPr>
        <w:pStyle w:val="ConsPlusNormal"/>
        <w:jc w:val="both"/>
        <w:rPr>
          <w:rFonts w:ascii="Times New Roman" w:hAnsi="Times New Roman" w:cs="Times New Roman"/>
          <w:sz w:val="28"/>
          <w:szCs w:val="28"/>
        </w:rPr>
      </w:pPr>
      <w:r w:rsidRPr="00ED273D">
        <w:rPr>
          <w:rFonts w:ascii="Times New Roman" w:hAnsi="Times New Roman" w:cs="Times New Roman"/>
          <w:sz w:val="28"/>
          <w:szCs w:val="28"/>
        </w:rPr>
        <w:t>схематическая вырубка деревьев (по схеме без учета признаков и качеств деревьев коридорами, площадками, полосами).</w:t>
      </w:r>
    </w:p>
    <w:p w:rsidR="00F87784" w:rsidRPr="00ED273D" w:rsidRDefault="00F87784" w:rsidP="00F87784">
      <w:pPr>
        <w:pStyle w:val="ConsPlusNormal"/>
        <w:jc w:val="both"/>
        <w:rPr>
          <w:rFonts w:ascii="Times New Roman" w:hAnsi="Times New Roman" w:cs="Times New Roman"/>
          <w:sz w:val="28"/>
          <w:szCs w:val="28"/>
        </w:rPr>
      </w:pPr>
      <w:r w:rsidRPr="00ED273D">
        <w:rPr>
          <w:rFonts w:ascii="Times New Roman" w:hAnsi="Times New Roman" w:cs="Times New Roman"/>
          <w:sz w:val="28"/>
          <w:szCs w:val="28"/>
        </w:rPr>
        <w:t>При этом группы вырубаемых деревьев должны занимать небольшую площадь - до 0,02 га, куртины - до 0,05 га. Ширина технологических коридоров - 2 - 5 м, размер площадок устанавливается до 0,1 га, ширина полос не должна превышать величину наибольшей высоты древостоя на лесном участке - максимально до 35 м, площадь каждой полосы не должна превышать 0,5 га.</w:t>
      </w:r>
    </w:p>
    <w:p w:rsidR="00F87784" w:rsidRPr="00ED273D" w:rsidRDefault="00F87784" w:rsidP="00F87784">
      <w:pPr>
        <w:pStyle w:val="ConsPlusNormal"/>
        <w:jc w:val="both"/>
        <w:rPr>
          <w:rFonts w:ascii="Times New Roman" w:hAnsi="Times New Roman" w:cs="Times New Roman"/>
          <w:sz w:val="28"/>
          <w:szCs w:val="28"/>
        </w:rPr>
      </w:pPr>
      <w:r w:rsidRPr="00ED273D">
        <w:rPr>
          <w:rFonts w:ascii="Times New Roman" w:hAnsi="Times New Roman" w:cs="Times New Roman"/>
          <w:sz w:val="28"/>
          <w:szCs w:val="28"/>
        </w:rPr>
        <w:t>Уход за молодняками (рубки осветления и рубки прочистки) может осуществляться как методом равномерной рубки деревьев по всей площади, так и неравномерной (группами, коридорами, куртинами) рубки деревьев.</w:t>
      </w:r>
    </w:p>
    <w:p w:rsidR="00F87784" w:rsidRPr="00ED273D" w:rsidRDefault="00F87784" w:rsidP="00F87784">
      <w:pPr>
        <w:pStyle w:val="ConsPlusNormal"/>
        <w:jc w:val="both"/>
        <w:rPr>
          <w:rFonts w:ascii="Times New Roman" w:hAnsi="Times New Roman" w:cs="Times New Roman"/>
          <w:sz w:val="28"/>
          <w:szCs w:val="28"/>
        </w:rPr>
      </w:pPr>
      <w:r w:rsidRPr="00ED273D">
        <w:rPr>
          <w:rFonts w:ascii="Times New Roman" w:hAnsi="Times New Roman" w:cs="Times New Roman"/>
          <w:sz w:val="28"/>
          <w:szCs w:val="28"/>
        </w:rPr>
        <w:t xml:space="preserve">При неравномерном групповом или куртинном размещении деревьев целевых древесных пород по площади лесного участка должен применяться неравномерный групповой метод проведения рубок или куртинный метод проведения рубок лесных насаждений, проводимых в целях ухода за лесными </w:t>
      </w:r>
      <w:r w:rsidRPr="00ED273D">
        <w:rPr>
          <w:rFonts w:ascii="Times New Roman" w:hAnsi="Times New Roman" w:cs="Times New Roman"/>
          <w:sz w:val="28"/>
          <w:szCs w:val="28"/>
        </w:rPr>
        <w:lastRenderedPageBreak/>
        <w:t>насаждениями.</w:t>
      </w:r>
    </w:p>
    <w:p w:rsidR="00F87784" w:rsidRPr="00ED273D" w:rsidRDefault="00F87784" w:rsidP="00F87784">
      <w:pPr>
        <w:pStyle w:val="ConsPlusNormal"/>
        <w:jc w:val="both"/>
        <w:rPr>
          <w:rFonts w:ascii="Times New Roman" w:hAnsi="Times New Roman" w:cs="Times New Roman"/>
          <w:sz w:val="28"/>
          <w:szCs w:val="28"/>
        </w:rPr>
      </w:pPr>
      <w:r w:rsidRPr="00ED273D">
        <w:rPr>
          <w:rFonts w:ascii="Times New Roman" w:hAnsi="Times New Roman" w:cs="Times New Roman"/>
          <w:sz w:val="28"/>
          <w:szCs w:val="28"/>
        </w:rPr>
        <w:t>В смешанных молодняках при выращивании смешанных насаждений необходимо обеспечивать (в том числе рубками) размещение деревьев каждой древесной породы чистыми группами и с примесью деревьев других пород, не превышающих по высоте целевые (полосами или куртинами, состоящими из деревьев одной древесной породы).</w:t>
      </w:r>
    </w:p>
    <w:p w:rsidR="00F87784" w:rsidRPr="00ED273D" w:rsidRDefault="00F87784" w:rsidP="00F87784">
      <w:pPr>
        <w:pStyle w:val="ConsPlusNormal"/>
        <w:jc w:val="both"/>
        <w:rPr>
          <w:rFonts w:ascii="Times New Roman" w:hAnsi="Times New Roman" w:cs="Times New Roman"/>
          <w:sz w:val="28"/>
          <w:szCs w:val="28"/>
        </w:rPr>
      </w:pPr>
      <w:r w:rsidRPr="00ED273D">
        <w:rPr>
          <w:rFonts w:ascii="Times New Roman" w:hAnsi="Times New Roman" w:cs="Times New Roman"/>
          <w:sz w:val="28"/>
          <w:szCs w:val="28"/>
        </w:rPr>
        <w:t>Лесоводственная целесообразность осуществления рубок, проводимых в целях ухода за лесными насаждениями, устанавливается по следующим признакам: породный состав, полнота и густота древостоя, сомкнутость его полога, соотношение высот деревьев разных пород и категорий, размещение деревьев по площади.</w:t>
      </w:r>
    </w:p>
    <w:p w:rsidR="00F87784" w:rsidRPr="00ED273D" w:rsidRDefault="00F87784" w:rsidP="00F87784">
      <w:pPr>
        <w:pStyle w:val="ConsPlusNormal"/>
        <w:jc w:val="both"/>
        <w:rPr>
          <w:rFonts w:ascii="Times New Roman" w:hAnsi="Times New Roman" w:cs="Times New Roman"/>
          <w:sz w:val="28"/>
          <w:szCs w:val="28"/>
        </w:rPr>
      </w:pPr>
      <w:r w:rsidRPr="00ED273D">
        <w:rPr>
          <w:rFonts w:ascii="Times New Roman" w:hAnsi="Times New Roman" w:cs="Times New Roman"/>
          <w:sz w:val="28"/>
          <w:szCs w:val="28"/>
        </w:rPr>
        <w:t>В молодняках (при рубках осветления и рубках прочистки) определяющими признаками целесообразности осуществления рубок, проводимых в целях ухода за лесными насаждениями, являются: состав древостоя, сомкнутость его полога (крон), густота, определяемая количеством деревьев на единицу площади, соотношение высот целевых и второстепенных древесных пород.</w:t>
      </w:r>
    </w:p>
    <w:p w:rsidR="00F87784" w:rsidRPr="00ED273D" w:rsidRDefault="00F87784" w:rsidP="00F87784">
      <w:pPr>
        <w:pStyle w:val="ConsPlusNormal"/>
        <w:jc w:val="both"/>
        <w:rPr>
          <w:rFonts w:ascii="Times New Roman" w:hAnsi="Times New Roman" w:cs="Times New Roman"/>
          <w:sz w:val="28"/>
          <w:szCs w:val="28"/>
        </w:rPr>
      </w:pPr>
      <w:r w:rsidRPr="00ED273D">
        <w:rPr>
          <w:rFonts w:ascii="Times New Roman" w:hAnsi="Times New Roman" w:cs="Times New Roman"/>
          <w:sz w:val="28"/>
          <w:szCs w:val="28"/>
        </w:rPr>
        <w:t>В средневозрастных лесных насаждениях при рубках прореживания и проходных рубках определяющими признаками целесообразности их осуществления являются: полнота древостоя и сомкнутость полога, густота и состав древостоев, размещение деревьев по площади и в пологе леса.</w:t>
      </w:r>
    </w:p>
    <w:p w:rsidR="00F87784" w:rsidRPr="00ED273D" w:rsidRDefault="00F87784" w:rsidP="00F87784">
      <w:pPr>
        <w:pStyle w:val="ConsPlusNormal"/>
        <w:jc w:val="both"/>
        <w:rPr>
          <w:rFonts w:ascii="Times New Roman" w:hAnsi="Times New Roman" w:cs="Times New Roman"/>
          <w:sz w:val="28"/>
          <w:szCs w:val="28"/>
        </w:rPr>
      </w:pPr>
      <w:bookmarkStart w:id="731" w:name="P114"/>
      <w:bookmarkEnd w:id="731"/>
      <w:r w:rsidRPr="00ED273D">
        <w:rPr>
          <w:rFonts w:ascii="Times New Roman" w:hAnsi="Times New Roman" w:cs="Times New Roman"/>
          <w:sz w:val="28"/>
          <w:szCs w:val="28"/>
        </w:rPr>
        <w:t>В лесных насаждениях, состоящих из одной древесной породы или с незначительной примесью второстепенных, рубки, проводимые в целях ухода за лесными насаждениями, назначаются в тех случаях, когда лесные насаждения имеют сомкнутость полога более 0,6 - 0,8, полноту - более 0,8 и в них проявляются признаки формирования нежелательного качества ствола лучших деревьев, угнетения крон. Рубки прореживания в лесных насаждениях, состоящих из одной древесной породы, проводятся при полноте древостоя 0,8 и выше в целях снижения их густоты.</w:t>
      </w:r>
    </w:p>
    <w:p w:rsidR="00F87784" w:rsidRPr="00ED273D" w:rsidRDefault="00F87784" w:rsidP="00F87784">
      <w:pPr>
        <w:pStyle w:val="ConsPlusNormal"/>
        <w:jc w:val="both"/>
        <w:rPr>
          <w:rFonts w:ascii="Times New Roman" w:hAnsi="Times New Roman" w:cs="Times New Roman"/>
          <w:sz w:val="28"/>
          <w:szCs w:val="28"/>
        </w:rPr>
      </w:pPr>
      <w:r w:rsidRPr="00ED273D">
        <w:rPr>
          <w:rFonts w:ascii="Times New Roman" w:hAnsi="Times New Roman" w:cs="Times New Roman"/>
          <w:sz w:val="28"/>
          <w:szCs w:val="28"/>
        </w:rPr>
        <w:t>В средневозрастных насаждениях, устойчивых при разреживании в лесорастительных условиях местообитания, проходные рубки проводятся при полноте древостоев 0,8 и выше.</w:t>
      </w:r>
    </w:p>
    <w:p w:rsidR="00F87784" w:rsidRPr="00ED273D" w:rsidRDefault="00F87784" w:rsidP="00F87784">
      <w:pPr>
        <w:pStyle w:val="ConsPlusNormal"/>
        <w:jc w:val="both"/>
        <w:rPr>
          <w:rFonts w:ascii="Times New Roman" w:hAnsi="Times New Roman" w:cs="Times New Roman"/>
          <w:sz w:val="28"/>
          <w:szCs w:val="28"/>
        </w:rPr>
      </w:pPr>
      <w:bookmarkStart w:id="732" w:name="P116"/>
      <w:bookmarkEnd w:id="732"/>
      <w:r w:rsidRPr="00ED273D">
        <w:rPr>
          <w:rFonts w:ascii="Times New Roman" w:hAnsi="Times New Roman" w:cs="Times New Roman"/>
          <w:sz w:val="28"/>
          <w:szCs w:val="28"/>
        </w:rPr>
        <w:t>В смешанных одноярусных и сложных лесных насаждениях рубки, проводимые в целях ухода за лесными насаждениями, назначаются в целях формирования состава древостоя и создания благоприятных условий для роста деревьев целевых древесных пород.</w:t>
      </w:r>
    </w:p>
    <w:p w:rsidR="00F87784" w:rsidRPr="00ED273D" w:rsidRDefault="00F87784" w:rsidP="00F87784">
      <w:pPr>
        <w:pStyle w:val="ConsPlusNormal"/>
        <w:jc w:val="both"/>
        <w:rPr>
          <w:rFonts w:ascii="Times New Roman" w:hAnsi="Times New Roman" w:cs="Times New Roman"/>
          <w:sz w:val="28"/>
          <w:szCs w:val="28"/>
        </w:rPr>
      </w:pPr>
      <w:r w:rsidRPr="00ED273D">
        <w:rPr>
          <w:rFonts w:ascii="Times New Roman" w:hAnsi="Times New Roman" w:cs="Times New Roman"/>
          <w:sz w:val="28"/>
          <w:szCs w:val="28"/>
        </w:rPr>
        <w:t>В смешанных молодняках для освобождения деревьев целевых древесных пород от отрицательного влияния деревьев второстепенных древесных пород, рубки, проводимые в целях ухода за лесными насаждениями, назначаются независимо от сомкнутости полога лесных насаждений.</w:t>
      </w:r>
    </w:p>
    <w:p w:rsidR="00F87784" w:rsidRPr="00ED273D" w:rsidRDefault="00F87784" w:rsidP="00F87784">
      <w:pPr>
        <w:pStyle w:val="ConsPlusNormal"/>
        <w:jc w:val="both"/>
        <w:rPr>
          <w:rFonts w:ascii="Times New Roman" w:hAnsi="Times New Roman" w:cs="Times New Roman"/>
          <w:sz w:val="28"/>
          <w:szCs w:val="28"/>
        </w:rPr>
      </w:pPr>
      <w:r w:rsidRPr="00ED273D">
        <w:rPr>
          <w:rFonts w:ascii="Times New Roman" w:hAnsi="Times New Roman" w:cs="Times New Roman"/>
          <w:sz w:val="28"/>
          <w:szCs w:val="28"/>
        </w:rPr>
        <w:t xml:space="preserve">В смешанных насаждениях второго класса возраста и средневозрастных лесных насаждениях рубки, проводимые в целях ухода за лесными насаждениями, назначаются при полноте не ниже 0,7, при неблагоприятном влиянии второстепенных древесных пород на целевые, а также с целью вырубки деревьев недолговечных (мягколиственных) древесных пород, утрачивающих жизнеспособность, устойчивость, а в эксплуатационных лесах - достигших </w:t>
      </w:r>
      <w:r w:rsidRPr="00ED273D">
        <w:rPr>
          <w:rFonts w:ascii="Times New Roman" w:hAnsi="Times New Roman" w:cs="Times New Roman"/>
          <w:sz w:val="28"/>
          <w:szCs w:val="28"/>
        </w:rPr>
        <w:lastRenderedPageBreak/>
        <w:t>установленного возраста рубки (спелости), оставление которых приведет к потере качества древесины.</w:t>
      </w:r>
    </w:p>
    <w:p w:rsidR="00F87784" w:rsidRPr="00ED273D" w:rsidRDefault="00F87784" w:rsidP="00F87784">
      <w:pPr>
        <w:pStyle w:val="ConsPlusNormal"/>
        <w:jc w:val="both"/>
        <w:rPr>
          <w:rFonts w:ascii="Times New Roman" w:hAnsi="Times New Roman" w:cs="Times New Roman"/>
          <w:sz w:val="28"/>
          <w:szCs w:val="28"/>
        </w:rPr>
      </w:pPr>
      <w:bookmarkStart w:id="733" w:name="P119"/>
      <w:bookmarkEnd w:id="733"/>
      <w:r w:rsidRPr="00ED273D">
        <w:rPr>
          <w:rFonts w:ascii="Times New Roman" w:hAnsi="Times New Roman" w:cs="Times New Roman"/>
          <w:sz w:val="28"/>
          <w:szCs w:val="28"/>
        </w:rPr>
        <w:t>Рубки осветления и рубки прочистки должны проводиться при отсутствии глубокого снежного покрова.</w:t>
      </w:r>
    </w:p>
    <w:p w:rsidR="00F87784" w:rsidRPr="00ED273D" w:rsidRDefault="00F87784" w:rsidP="00F87784">
      <w:pPr>
        <w:ind w:firstLine="720"/>
        <w:jc w:val="both"/>
        <w:rPr>
          <w:sz w:val="28"/>
          <w:szCs w:val="28"/>
        </w:rPr>
      </w:pPr>
      <w:r w:rsidRPr="00ED273D">
        <w:rPr>
          <w:sz w:val="28"/>
          <w:szCs w:val="28"/>
        </w:rPr>
        <w:t>Проведение проходных рубок должно прекращаться в лесных насаждениях хвойных, твердолиственных и мягколиственных семенного и вегетативного происхождения за один класс возраста до установленного возраста рубки.</w:t>
      </w:r>
    </w:p>
    <w:p w:rsidR="00F87784" w:rsidRPr="00ED273D" w:rsidRDefault="00F87784" w:rsidP="00F87784">
      <w:pPr>
        <w:pStyle w:val="ConsPlusNormal"/>
        <w:jc w:val="both"/>
        <w:rPr>
          <w:rFonts w:ascii="Times New Roman" w:hAnsi="Times New Roman" w:cs="Times New Roman"/>
          <w:sz w:val="28"/>
          <w:szCs w:val="28"/>
        </w:rPr>
      </w:pPr>
      <w:r w:rsidRPr="00ED273D">
        <w:rPr>
          <w:rFonts w:ascii="Times New Roman" w:hAnsi="Times New Roman" w:cs="Times New Roman"/>
          <w:sz w:val="28"/>
          <w:szCs w:val="28"/>
        </w:rPr>
        <w:t>Рубки, проводимые в целях ухода за лесными насаждениями, подразделяются по интенсивности: очень слабая - до 10%; слабая - 11 - 20%; умеренная - 21 - 30%, умеренно-высокая - 31 - 40%; высокая - 41 - 50%; очень высокая - 51 - 70%; исключительно высокая - 71 - 90% с уходом за целевыми деревьями под пологом (доля деревьев целевых пород в насаждении может быть менее 10% при достаточном количестве жизнеспособных растений).</w:t>
      </w:r>
    </w:p>
    <w:p w:rsidR="00F87784" w:rsidRPr="00ED273D" w:rsidRDefault="00F87784" w:rsidP="00F87784">
      <w:pPr>
        <w:pStyle w:val="ConsPlusNormal"/>
        <w:jc w:val="both"/>
        <w:rPr>
          <w:rFonts w:ascii="Times New Roman" w:hAnsi="Times New Roman" w:cs="Times New Roman"/>
          <w:sz w:val="28"/>
          <w:szCs w:val="28"/>
        </w:rPr>
      </w:pPr>
      <w:r w:rsidRPr="00ED273D">
        <w:rPr>
          <w:rFonts w:ascii="Times New Roman" w:hAnsi="Times New Roman" w:cs="Times New Roman"/>
          <w:sz w:val="28"/>
          <w:szCs w:val="28"/>
        </w:rPr>
        <w:t>При определении интенсивности рубок, проводимых в целях ухода за лесными насаждениями, не должна учитываться вырубаемая древесина сухостойных деревьев.</w:t>
      </w:r>
    </w:p>
    <w:p w:rsidR="00F87784" w:rsidRPr="00ED273D" w:rsidRDefault="00F87784" w:rsidP="00F87784">
      <w:pPr>
        <w:pStyle w:val="ConsPlusNormal"/>
        <w:jc w:val="both"/>
        <w:rPr>
          <w:rFonts w:ascii="Times New Roman" w:hAnsi="Times New Roman" w:cs="Times New Roman"/>
          <w:sz w:val="28"/>
          <w:szCs w:val="28"/>
        </w:rPr>
      </w:pPr>
      <w:bookmarkStart w:id="734" w:name="P129"/>
      <w:bookmarkEnd w:id="734"/>
      <w:r w:rsidRPr="00ED273D">
        <w:rPr>
          <w:rFonts w:ascii="Times New Roman" w:hAnsi="Times New Roman" w:cs="Times New Roman"/>
          <w:sz w:val="28"/>
          <w:szCs w:val="28"/>
        </w:rPr>
        <w:t>В чистых перегущенных молодняках (полнотой более 1,0) сомкнутость крон после рубки не должна быть ниже 0,6. В смешанных древостоях, в которых экземпляры целевой древесной породы заглушаются или охлестываются экземплярами второстепенной древесной породы, а также в молодняках, неоднородных по происхождению, допускается снижение сомкнутости крон после рубки до 0,4.</w:t>
      </w:r>
    </w:p>
    <w:p w:rsidR="00F87784" w:rsidRPr="00ED273D" w:rsidRDefault="00F87784" w:rsidP="00F87784">
      <w:pPr>
        <w:pStyle w:val="ConsPlusNormal"/>
        <w:jc w:val="both"/>
        <w:rPr>
          <w:rFonts w:ascii="Times New Roman" w:hAnsi="Times New Roman" w:cs="Times New Roman"/>
          <w:sz w:val="28"/>
          <w:szCs w:val="28"/>
        </w:rPr>
      </w:pPr>
      <w:r w:rsidRPr="00ED273D">
        <w:rPr>
          <w:rFonts w:ascii="Times New Roman" w:hAnsi="Times New Roman" w:cs="Times New Roman"/>
          <w:sz w:val="28"/>
          <w:szCs w:val="28"/>
        </w:rPr>
        <w:t>В лесных культурах и в молодняках естественного происхождения, в которых целевые древесные породы находятся под пологом малоценных мягколиственных пород, допускается полная вырубка верхнего полога малоценных древесных пород.</w:t>
      </w:r>
    </w:p>
    <w:p w:rsidR="00F87784" w:rsidRPr="00ED273D" w:rsidRDefault="00F87784" w:rsidP="00F87784">
      <w:pPr>
        <w:pStyle w:val="ConsPlusNormal"/>
        <w:jc w:val="both"/>
        <w:rPr>
          <w:rFonts w:ascii="Times New Roman" w:hAnsi="Times New Roman" w:cs="Times New Roman"/>
          <w:sz w:val="28"/>
          <w:szCs w:val="28"/>
        </w:rPr>
      </w:pPr>
      <w:bookmarkStart w:id="735" w:name="P131"/>
      <w:bookmarkEnd w:id="735"/>
      <w:r w:rsidRPr="00ED273D">
        <w:rPr>
          <w:rFonts w:ascii="Times New Roman" w:hAnsi="Times New Roman" w:cs="Times New Roman"/>
          <w:sz w:val="28"/>
          <w:szCs w:val="28"/>
        </w:rPr>
        <w:t>При рубках прореживания и проходных рубках в лесных насаждениях, состоящих из одной древесной породы или с незначительной примесью сопутствующих пород, полнота после рубки не должна снижаться ниже 0,7 в смешанных, а сложных по структуре - ниже 0,5.</w:t>
      </w:r>
    </w:p>
    <w:p w:rsidR="00F87784" w:rsidRPr="00ED273D" w:rsidRDefault="00F87784" w:rsidP="00F87784">
      <w:pPr>
        <w:pStyle w:val="ConsPlusNormal"/>
        <w:jc w:val="both"/>
        <w:rPr>
          <w:rFonts w:ascii="Times New Roman" w:hAnsi="Times New Roman" w:cs="Times New Roman"/>
          <w:sz w:val="28"/>
          <w:szCs w:val="28"/>
        </w:rPr>
      </w:pPr>
      <w:r w:rsidRPr="00ED273D">
        <w:rPr>
          <w:rFonts w:ascii="Times New Roman" w:hAnsi="Times New Roman" w:cs="Times New Roman"/>
          <w:sz w:val="28"/>
          <w:szCs w:val="28"/>
        </w:rPr>
        <w:t>Рубки сохранения лесных насаждений в целях поддержания на стадии зрелости (приспевающие, спелые, целевые устойчивые перестойные насаждения) в состоянии эффективного функционирования, накопления ресурсного и экологического потенциала должны проводиться слабой и очень слабой интенсивности (до 10 - 15% по запасу) путем удаления деревьев неудовлетворительного санитарного состояния, других нежелательных деревьев, оказывающих отрицательное влияние на лучшие, перспективные деревья. Период повторения рубок сохранения лесных насаждений должен составлять не менее 10 лет. Рубки сохранения лесных насаждений должны проводиться по нормативам, указанным в лесохозяйственном регламенте лесничества для территории лесного района.</w:t>
      </w:r>
    </w:p>
    <w:p w:rsidR="009B3BB9" w:rsidRPr="00ED273D" w:rsidRDefault="009B3BB9" w:rsidP="00BB2BB3">
      <w:pPr>
        <w:ind w:firstLine="709"/>
        <w:jc w:val="both"/>
        <w:rPr>
          <w:sz w:val="28"/>
          <w:szCs w:val="28"/>
        </w:rPr>
      </w:pPr>
    </w:p>
    <w:p w:rsidR="009B3BB9" w:rsidRPr="00ED273D" w:rsidRDefault="009B3BB9" w:rsidP="00390FA8">
      <w:pPr>
        <w:ind w:firstLine="709"/>
        <w:jc w:val="center"/>
        <w:outlineLvl w:val="0"/>
        <w:rPr>
          <w:b/>
          <w:spacing w:val="-6"/>
          <w:sz w:val="28"/>
          <w:szCs w:val="28"/>
        </w:rPr>
      </w:pPr>
      <w:bookmarkStart w:id="736" w:name="_Toc511384335"/>
      <w:bookmarkStart w:id="737" w:name="_Toc4773153"/>
      <w:r w:rsidRPr="00ED273D">
        <w:rPr>
          <w:b/>
          <w:spacing w:val="-6"/>
          <w:sz w:val="28"/>
          <w:szCs w:val="28"/>
        </w:rPr>
        <w:t>Уход за лесами путем проведения агролесомелиоративных и иных мероприятий</w:t>
      </w:r>
      <w:bookmarkEnd w:id="736"/>
      <w:bookmarkEnd w:id="737"/>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Мероприятия по обновлению насаждений (рубка обновления и </w:t>
      </w:r>
      <w:r w:rsidRPr="00ED273D">
        <w:rPr>
          <w:rFonts w:ascii="Times New Roman" w:hAnsi="Times New Roman" w:cs="Times New Roman"/>
          <w:sz w:val="28"/>
          <w:szCs w:val="28"/>
        </w:rPr>
        <w:lastRenderedPageBreak/>
        <w:t>дополняющие ее мероприятия), осуществляются с содействием естественному лесовосстановлению или с посадкой целевых древесных пород в спелых и перестойных лесных насаждениях, утрачивающих полезные функции, либо в ослабленных, теряющих устойчивость, жизнеспособность приспевающих лесных насаждениях.</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Мероприятия по обновлению лесных насаждений не должны проводиться в лесных насаждениях, произрастающих на склонах крутизной более 20 градусов, а также в лесах, расположенных в лесотундровых зонах, в нерестоохранных полосах лесов.</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При проведении рубки обновления создаются условия для успешного возобновления и развития молодых поколений целевых лесообразующих древесных пород разреживанием верхнего яруса путем удаления нежелательных деревьев.</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При разреживании верхнего яруса могут применяться меры содействия естественному лесовосстановлению. В насаждениях без подроста должна осуществляться частичная вырубка верхнего яруса узкими полосами или куртинами и посадка в них растений целевых древесных пород.</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 приспевающих и спелых лесных насаждениях, утрачивающих по разным причинам жизнеспособность и устойчивость тех групп типов леса, в которых разреживанием обеспечивается естественное возобновление, в том числе с проведением мер содействия, рубка обновления осуществляется интенсивностью 16 - 25% от запаса древесины до рубки с периодом повторения 0,4 - 0,6 класса возраста в насаждениях с подростом, и 0,6 - 1,0 класса возраста в насаждениях без подроста.</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Полнота верхнего яруса после рубки в приспевающих насаждениях не должна снижаться ниже 0,7, в спелых и перестойных - ниже 0,5. После формирования под пологом молодого поколения древостоя оставшиеся перестойные деревья верхнего яруса вырубаются методом равномерной или полосной выборки с интенсивностью 30 - 50% от запаса верхнего яруса за 2 - 3 приема рубки.</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 ослабленных, утрачивающих полезные функции лесных насаждениях без подроста целевых древесных пород, со второй половины периода спелости рубки, проводимые в целях ухода за лесными насаждениями, должны осуществляться площадками размером до 0,1 га или полосами площадью 0,1 - 0,2 га (шириной до 30 м), а в перестойных лесных насаждениях - до 0,3 - 0,4 га (шириной до 30 м и длиной 100 - 125 м) с последующей посадкой растений целевых лесообразующих древесных пород.</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Общая площадь площадок или полос при каждой рубке должна составлять не более 20 - 25% от общей площади участка.</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В приспевающих и спелых лесных насаждениях, состоящих из нежелательных (нецелевых) мягколиственных древесных пород, рубки, проводимые в целях ухода за лесными насаждениями, должны осуществляться высокой интенсивности. В древостоях полнотой 0,8 и выше с подростом или вторым ярусом целевых пород под пологом уход за ними осуществляется путем удаления за каждую рубку, проводимую в целях ухода за лесными насаждениями, не более 1/3 деревьев первого яруса с интервалом между </w:t>
      </w:r>
      <w:r w:rsidRPr="00ED273D">
        <w:rPr>
          <w:rFonts w:ascii="Times New Roman" w:hAnsi="Times New Roman" w:cs="Times New Roman"/>
          <w:sz w:val="28"/>
          <w:szCs w:val="28"/>
        </w:rPr>
        <w:lastRenderedPageBreak/>
        <w:t>рубками 0,4 - 0,6 класса возраста. В древостоях с полнотой 0,5 - 0,7 рубка деревьев первого яруса при уходе за подростом или вторым ярусом осуществляется за 2 рубки, проводимые в целях ухода за лесными насаждениями, в том числе полосами, равными по ширине высоте древостоя и площадью до 0,3 - 0,4 га.</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 спелых и перестойных насаждениях с полнотой древостоя верхнего яруса 0,4 и менее в хвойных, 0,5 и менее в лиственных насаждениях со вторым ярусом или достаточным количеством жизнеспособного подроста целевых пород уход за последними должны осуществляться путем рубки деревьев первого яруса, утрачивающих функциональную роль за один уход выделами площадью до 2,0 га в районах таежной зоны, до 1,5 га - в районах зоны хвойно-широколиственных лесов, в лесостепных, подтаежно-лесостепных районах, до 1,0 га - в районах степей, а также районах полупустынь и пустынь. В выделах большей площади на дренированных почвах верхний ярус вырубается последовательно участками указанной площади с интервалом между рубками, проводимыми в целях ухода за лесными насаждениями, 0,4 - 0,6 класса возраста или чересполосно за 2 - 3 приема рубки. Полосной уход за вторым ярусом и подростом должен производиться одновременно на участках площадью до 10 га.</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Первый ярус из деревьев целевых пород, сохраняющих высокую жизнеспособность и усиливающих функциональную роль лесного насаждения, должен вырубаться только в конце периода спелости или в перестойном возрасте при ухудшении состояния и отрицательном влиянии на более молодые перспективные деревья.</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Мероприятия по обновлению лесных насаждений вегетативного происхождения допустимо проводить независимо от их исходной полноты и наличия молодого поколения под пологом.</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Мероприятия по обновлению разновозрастных лесных насаждений должны осуществляться путем проведения рубок с интенсивностью 20 - 25% по запасу и периодичностью с интервалом 1,0 - 1,2 класса возраста.</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При осуществлении мероприятий по обновлению лесных насаждений методом неравномерной выборки деревьев (площадками, полосами) ширина отдельных площадок (полос) не должна превышать высоты деревьев, а протяженность их в любом направлении не должна превышать половины протяженности участка в том же направлении. Доля их общей площади от площади всего участка должна соответствовать интенсивности рубки. Расположение площадок по площади участка со сравнительно однородным насаждением должно быть относительно равномерным с учетом принятой технологии рубок, проводимых в целях ухода за лесными насаждениями. При неравномерном групповом или куртинном расположении деревьев нежелательных пород площадки размещаются в местах наиболее интенсивного перехода деревьев в категорию нежелательных или отпада древостоя.</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Мероприятия по обновлению лесных насаждений, под пологом которых нет или имеется недостаточное для формирования древостоя целевых пород количество молодых деревьев, в которых разреживание не обеспечивает естественное возобновление целевых древесных пород, осуществляются с посадкой растений целевых древесных пород под пологом разреженных до </w:t>
      </w:r>
      <w:r w:rsidRPr="00ED273D">
        <w:rPr>
          <w:rFonts w:ascii="Times New Roman" w:hAnsi="Times New Roman" w:cs="Times New Roman"/>
          <w:sz w:val="28"/>
          <w:szCs w:val="28"/>
        </w:rPr>
        <w:lastRenderedPageBreak/>
        <w:t>полноты 0,6 и ниже насаждений в срок не более 5 лет после рубки или на площадках и полосах в течение 1 - 2 лет после вырубки на них деревьев первого яруса. Последующие рубки, проводимые в целях ухода за лесными насаждениями, осуществляются на участке только после того, как на площадках или полосах сформируется сомкнутый молодняк. Подрост и подлесок нежелательных древесных пород, мешающие возобновлению и росту молодых деревьев целевых пород, должны быть вырублены.</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 период между приемами рубки обновления должны проводиться: уход за подростом, разреживание или удаление подлеска, а также рубки осветления и рубки прочистки на полосах с удаленным верхним ярусом.</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 насаждениях со слабодренированными почвами, особенно со слабо устойчивыми к ветровалу породами, показатели интенсивности рубки снижаются в 1,5 раза, при этом увеличивается количество приемов ухода.</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 В эксплуатационных лесах рубки переформирования средневозрастных и приспевающих лесных насаждений с первым ярусом мягколиственных или нецелевых на данном участке пород и наличием подпологового жизнеспособного поколения целевых хвойных, твердолиственных и других пород (потенциальные ельники) осуществляются за 2 - 3 приема равномерной или чересполосной рубки с учетом состояния подпологового поколения и способности его адаптации при удалении верхнего яруса. Для сохранения недостаточно устойчивых при рубках древостоев на последний прием оставляется большая часть удаляемого древостоя (на 5 - 10%) и устойчивые полосы шириной не менее верхней высоты древостоя.</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Одноприемные рубки переформирования лесных насаждений с полной вырубкой верхнего яруса должны проводиться на участках с низкополнотными приспевающими, реже средневозрастными мягколиственными древостоями полнотой до 0,6 - 0,7, в которых деревья лиственных пород достигли относительно крупных размеров, с жизнеспособным, не угнетенным (или слабо угнетенным) подростом хвойных.</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Рубки переформирования лесных насаждений интенсивностью 50 - 60% по запасу с вырубкой наиболее крупномерных деревьев лиственного яруса и сохранением менее крупных на доращивание должны проводиться на участках со средневозрастными высокополнотными мягколиственными древостоями с угнетенным подростом или вторым ярусом хвойных пород. Вырубка первого яруса за два приема должна обеспечивать постепенную адаптацию хвойных пород к условиям после рубки и доращивание молодых тонкомерных деревьев лиственных пород до эксплуатационных размеров. Период повторяемости рубок в зависимости от состояния деревьев первого яруса и подпологового поколения леса обычно составляет от 6 - 10 до 15 - 20 лет.</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Чересполосные рубки переформирования лесных насаждений с вырубкой первого яруса мягколиственных пород полосами за два приема должны вестись на участках с приспевающими среднеполнотными древостоями, с угнетенным подростом, в которых отбор деревьев по диаметру для равномерной выборки проводить нецелесообразно из-за их слабо выраженной дифференциации. Период повторяемости рубок составляет от 4 - 6 до 8 - 10 лет.</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В защитных лесах в целях повышения эффективности выполнения </w:t>
      </w:r>
      <w:r w:rsidRPr="00ED273D">
        <w:rPr>
          <w:rFonts w:ascii="Times New Roman" w:hAnsi="Times New Roman" w:cs="Times New Roman"/>
          <w:sz w:val="28"/>
          <w:szCs w:val="28"/>
        </w:rPr>
        <w:lastRenderedPageBreak/>
        <w:t>водоохранных, защитных и полезных функций, насаждения с древостоями лиственных пород в верхнем ярусе или их преобладанием, и наличием второго яруса из хвойных деревьев, а также жизнеспособного, перспективного хвойного подроста, переформировываются в целевые, с преобладанием хвойных пород (преимущественно ели) за один-два приема рубки с учетом устойчивости разреживаемого древостоя. При этом общая сомкнутость крон разреживаемого древостоя и освобождаемого из-под полога поколения хвойных не должна быть менее 0,7.</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Включенные в участки орехово-промысловых зон средневозрастные, приспевающие насаждения с древостоями мягколиственных пород и кедром под пологом с учетом возраста древостоев, сомкнутости полога и состояния кедра переформировываются в целевые кедровые насаждения за одну-две рубки, проводимые в целях ухода за лесными насаждениями.</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 мягколиственных неспелых лесных насаждениях с наличием под пологом достаточного для формирования древостоя количества деревьев кедра во втором ярусе рубки переформирования ведутся путем вырубки деревьев мягколиственных пород первого яруса за один или два приема. В лесных насаждениях с полнотой до 0,6 освобождение кедра производится за один прием рубки, при полноте более 0,6 - за два приема рубки с вырубкой в первый прием 50 - 60% от исходного запаса древостоя.</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Мероприятия по переформированию одновозрастных смешанных по составу хвойно-лиственных насаждений в разновозрастные (условно и абсолютно разновозрастные с количеством возрастных поколений леса соответственно не менее 3 - 4) осуществляются за 3 - 4 приема рубки, проводимые в целях ухода за лесными насаждениями, интенсивностью 25 - 30% по запасу с периодом повторения 0,6 - 1,0 класса возраста. Указанные мероприятий проводятся в приспевающих насаждениях с преобладанием малоценных недолговечных мягколиственных пород, которые вырубаются в первые приемы по мере их старения, при этом хвойные лесные насаждения не подлежат рубке.</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 эксплуатационных лесах мероприятия по реконструкции лесных насаждений должны проводиться с целью замены малопроизводительных и низкокачественных древостоев (низкополнотных, неудовлетворительного состава, низкотоварных) древостоями целевых пород.</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 защитных лесах мероприятия по реконструкции лесных насаждений должны проводиться с целью замены лесных насаждений, утрачивающих свои средообразующие, водоохранные, санитарно-гигиенические, оздоровительные и иные полезные функции, на лесные насаждения, обеспечивающие сохранение целевого назначения защитных лесов и выполняемых ими полезных функций.</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Мероприятия по реконструкции лесных насаждений не проводятся в лесных насаждениях, произрастающих на склонах крутизной выше 20 градусов, а также в лесах, расположенных нерестоохранных полосах лесов.</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Мероприятия по реконструкции лесных насаждений должны осуществляться путем полной (сплошной), частичной, а также неполной вырубки малоценного древостоя за один или несколько приемов с полным или неполным, дополняющим сохраненную часть насаждения, лесовосстановлением.</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lastRenderedPageBreak/>
        <w:t xml:space="preserve">В эксплуатационных лесах нормативы мероприятий по реконструкции лесных насаждений, в том числе рубок (ширина и площадь лесосек, срок примыкания лесосек) в средневозрастных, приспевающих, спелых и перестойных малоценных лесных насаждениях должны определяться в соответствии с нормативами сплошных рубок лесных насаждений мягколиственных древесных пород, установленных </w:t>
      </w:r>
      <w:hyperlink r:id="rId89" w:history="1">
        <w:r w:rsidRPr="00ED273D">
          <w:rPr>
            <w:rFonts w:ascii="Times New Roman" w:hAnsi="Times New Roman" w:cs="Times New Roman"/>
            <w:sz w:val="28"/>
            <w:szCs w:val="28"/>
          </w:rPr>
          <w:t>Правилами</w:t>
        </w:r>
      </w:hyperlink>
      <w:r w:rsidRPr="00ED273D">
        <w:rPr>
          <w:rFonts w:ascii="Times New Roman" w:hAnsi="Times New Roman" w:cs="Times New Roman"/>
          <w:sz w:val="28"/>
          <w:szCs w:val="28"/>
        </w:rPr>
        <w:t xml:space="preserve"> заготовки древесины.</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При проведении мероприятий по реконструкции молодняков площадь лесных участков, на которых проводятся рубки реконструкции, не должна ограничиваться, а лесовосстановительные мероприятия должны быть проведены в течение одного года после рубки реконструкции.</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При проведении мероприятий по реконструкции лесных насаждений в защитных лесах должны применяться виды многоприемной, несплошной и неполной реконструкции. В малоценных лесных насаждениях в защитных лесах площадь участков одноприемной реконструкции не должна превышать 5 га, при двух-трехприемной реконструкции - 10 га. При этом, площадь лесосеки не должна быть больше половины реконструируемого участка, расположенного среди других участков земель, занятых лесными насаждениями, при ширине лесосеки не более 100 м и ее протяженности, равной не более одной трети реконструируемого участка.</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Площадь лесосеки должна составлять не более 3 га при реконструкции малоценных лесных насаждений на участке, примыкающем к участкам земель, не занятых лесными насаждениями, а также планируемым на ближайшие 5 лет вырубкам, в лесах, расположенных на склонах крутизной свыше 6 градусов.</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Проведение каждой последующей рубки реконструкции на соседних участках допускается только после того, как на примыкающих к нему участках произошло лесовосстановление лесными насаждениями ценных пород, соответствующими критериям и требованиям к молоднякам, площади которых подлежат отнесению к землям, занятым лесными насаждениями, установленным </w:t>
      </w:r>
      <w:hyperlink r:id="rId90" w:history="1">
        <w:r w:rsidRPr="00ED273D">
          <w:rPr>
            <w:rFonts w:ascii="Times New Roman" w:hAnsi="Times New Roman" w:cs="Times New Roman"/>
            <w:sz w:val="28"/>
            <w:szCs w:val="28"/>
          </w:rPr>
          <w:t>Правилами</w:t>
        </w:r>
      </w:hyperlink>
      <w:r w:rsidRPr="00ED273D">
        <w:rPr>
          <w:rFonts w:ascii="Times New Roman" w:hAnsi="Times New Roman" w:cs="Times New Roman"/>
          <w:sz w:val="28"/>
          <w:szCs w:val="28"/>
        </w:rPr>
        <w:t xml:space="preserve"> лесовосстановления.</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Лесотаксационные выделы малоценных лесных насаждений, превышающие по площади, установленные предельно допустимые размеры менее чем в 1,5 раза, расположенные среди ценных лесных насаждений, могут назначаться в рубку полностью, если это не ведет к отрицательным экологическим и иным последствиям. При необходимости проведения такого мероприятия в больших выделах или группах из нескольких выделов, занимающих большую площадь, допускается закладка двух и более участков на расстоянии, превышающем в любом направлении ширину участка не менее чем в 2 - 3 раза.</w:t>
      </w:r>
    </w:p>
    <w:p w:rsidR="00390FA8" w:rsidRPr="00ED273D" w:rsidRDefault="00390FA8" w:rsidP="00390FA8">
      <w:pPr>
        <w:ind w:firstLine="709"/>
        <w:jc w:val="both"/>
        <w:rPr>
          <w:sz w:val="28"/>
          <w:szCs w:val="28"/>
        </w:rPr>
      </w:pPr>
      <w:r w:rsidRPr="00ED273D">
        <w:rPr>
          <w:sz w:val="28"/>
          <w:szCs w:val="28"/>
        </w:rPr>
        <w:t>В условиях с пересеченным рельефом овражно-балочных систем в зависимости от крутизны и протяженности склонов, а также их использования, с учетом устойчивости почв к эрозии и действиям других факторов предельная площадь участков должна быть меньше установленной для равнинных условий в 1,5 раза на склонах 6 - 20 градусов и в 2 раза на склонах более 20 градусов, при протяженности участка сплошной рубки вдоль склона не более чем на половину его протяженности.</w:t>
      </w:r>
    </w:p>
    <w:p w:rsidR="00390FA8" w:rsidRPr="00ED273D" w:rsidRDefault="00390FA8" w:rsidP="00390FA8">
      <w:pPr>
        <w:ind w:firstLine="720"/>
        <w:jc w:val="both"/>
        <w:rPr>
          <w:sz w:val="28"/>
          <w:szCs w:val="28"/>
        </w:rPr>
      </w:pPr>
    </w:p>
    <w:p w:rsidR="00D279FF" w:rsidRPr="00ED273D" w:rsidRDefault="00D279FF" w:rsidP="00BB2BB3">
      <w:pPr>
        <w:pStyle w:val="ConsPlusTitle"/>
        <w:ind w:firstLine="709"/>
        <w:jc w:val="both"/>
        <w:outlineLvl w:val="1"/>
        <w:rPr>
          <w:rFonts w:ascii="Times New Roman" w:hAnsi="Times New Roman" w:cs="Times New Roman"/>
          <w:sz w:val="28"/>
          <w:szCs w:val="28"/>
        </w:rPr>
      </w:pPr>
      <w:bookmarkStart w:id="738" w:name="_Toc511384336"/>
      <w:bookmarkStart w:id="739" w:name="_Toc4773154"/>
      <w:r w:rsidRPr="00ED273D">
        <w:rPr>
          <w:rFonts w:ascii="Times New Roman" w:hAnsi="Times New Roman" w:cs="Times New Roman"/>
          <w:sz w:val="28"/>
          <w:szCs w:val="28"/>
        </w:rPr>
        <w:t>Отвод участков, организация и технология</w:t>
      </w:r>
      <w:bookmarkEnd w:id="738"/>
      <w:r w:rsidR="00BB2BB3" w:rsidRPr="00ED273D">
        <w:rPr>
          <w:rFonts w:ascii="Times New Roman" w:hAnsi="Times New Roman" w:cs="Times New Roman"/>
          <w:sz w:val="28"/>
          <w:szCs w:val="28"/>
        </w:rPr>
        <w:t xml:space="preserve"> </w:t>
      </w:r>
      <w:r w:rsidRPr="00ED273D">
        <w:rPr>
          <w:rFonts w:ascii="Times New Roman" w:hAnsi="Times New Roman" w:cs="Times New Roman"/>
          <w:sz w:val="28"/>
          <w:szCs w:val="28"/>
        </w:rPr>
        <w:t>осуществления ухода за лесами, контроль, оценка качества</w:t>
      </w:r>
      <w:r w:rsidR="00BB2BB3" w:rsidRPr="00ED273D">
        <w:rPr>
          <w:rFonts w:ascii="Times New Roman" w:hAnsi="Times New Roman" w:cs="Times New Roman"/>
          <w:sz w:val="28"/>
          <w:szCs w:val="28"/>
        </w:rPr>
        <w:t xml:space="preserve"> </w:t>
      </w:r>
      <w:r w:rsidRPr="00ED273D">
        <w:rPr>
          <w:rFonts w:ascii="Times New Roman" w:hAnsi="Times New Roman" w:cs="Times New Roman"/>
          <w:sz w:val="28"/>
          <w:szCs w:val="28"/>
        </w:rPr>
        <w:t>и эффективности мероприятий</w:t>
      </w:r>
      <w:bookmarkEnd w:id="739"/>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Для проведения мероприятий по уходу за лесами, не предусматривающих рубки лесных насаждений, а также рубки осветления и рубки прочистки осуществляется отвод участка, включающий следующие этапы:</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а) обозначение визиров, за исключением сторон, отграниченных видимыми квартальными просеками, граничными линиями, таксационными визирами, не покрытыми лесной растительностью землями и лесными культурами, или обозначение границы участка иным способом без рубки деревьев - делается отметка (краска, яркая лента, затеска) на деревьях, расположенных по периметру обозначаемого участка;</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б) установка столба на углу участка, к которому произведена инструментальная привязка к квартальным просекам, таксационным визирам или другим постоянным ориентирам;</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 промер граничных линий, измерение углов между ними и углов наклона, а также инструментальная привязка к квартальным просекам, таксационным визирам или другим постоянным ориентирам.</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При рубках осветления и рубках прочистки должны закладываться одна или несколько пробных площадей квадратной или ленточной формы в характерных местах участков проведения ухода, служащих эталоном для проведения ухода на всем участке. Величина пробных площадей должна составлять от 3 до 5% площади участка проведения ухода в зависимости от однородности насаждения, но не менее 0,2 га каждая. Древесина, вырубленная на пробных площадях, должна учитываться в складочных мерах и переводиться в плотные меры на всю площадь участка.</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Для осуществления рубок, проводимых в целях ухода за лесными насаждениями, за исключением рубок осветления и рубок прочистки, проводится отвод лесосеки в соответствии с </w:t>
      </w:r>
      <w:hyperlink r:id="rId91" w:history="1">
        <w:r w:rsidRPr="00ED273D">
          <w:rPr>
            <w:rFonts w:ascii="Times New Roman" w:hAnsi="Times New Roman" w:cs="Times New Roman"/>
            <w:sz w:val="28"/>
            <w:szCs w:val="28"/>
          </w:rPr>
          <w:t>Правилами</w:t>
        </w:r>
      </w:hyperlink>
      <w:r w:rsidRPr="00ED273D">
        <w:rPr>
          <w:rFonts w:ascii="Times New Roman" w:hAnsi="Times New Roman" w:cs="Times New Roman"/>
          <w:sz w:val="28"/>
          <w:szCs w:val="28"/>
        </w:rPr>
        <w:t xml:space="preserve"> заготовки древесины и </w:t>
      </w:r>
      <w:hyperlink r:id="rId92" w:history="1">
        <w:r w:rsidRPr="00ED273D">
          <w:rPr>
            <w:rFonts w:ascii="Times New Roman" w:hAnsi="Times New Roman" w:cs="Times New Roman"/>
            <w:sz w:val="28"/>
            <w:szCs w:val="28"/>
          </w:rPr>
          <w:t>Видами</w:t>
        </w:r>
      </w:hyperlink>
      <w:r w:rsidRPr="00ED273D">
        <w:rPr>
          <w:rFonts w:ascii="Times New Roman" w:hAnsi="Times New Roman" w:cs="Times New Roman"/>
          <w:sz w:val="28"/>
          <w:szCs w:val="28"/>
        </w:rPr>
        <w:t xml:space="preserve"> лесосечных работ.</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При отводе лесосеки для проведения ухода за лесами, на назначенных в рубку деревьях диаметром 8 см и более на высоте 1,3 м делается отметка (краска, яркая лента, затески).</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Запас вырубаемой древесины должен определяться на основании сплошного перечета назначенных в рубку деревьев.</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Рубки, проводимые в целях ухода за лесными насаждениями, без предварительного отбора и отметки вырубаемых деревьев осуществляются специально обученными машинистами лесозаготовительных машин и вальщиками леса.</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 лиственных лесных насаждениях отвод лесосек должен производиться в течение вегетационного периода, а в хвойных - в течение всего года.</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При проведении рубок без предварительного отбора и отметки вырубаемых деревьев отвод лесосек производится в течение всего года.</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Смежные лесотаксационные выделы, лесные насаждения которых требуют одного и того же вида рубок, проводимых в целях ухода за лесными насаждениями, при одинаковой целевой породе и однородных лесорастительных </w:t>
      </w:r>
      <w:r w:rsidRPr="00ED273D">
        <w:rPr>
          <w:rFonts w:ascii="Times New Roman" w:hAnsi="Times New Roman" w:cs="Times New Roman"/>
          <w:sz w:val="28"/>
          <w:szCs w:val="28"/>
        </w:rPr>
        <w:lastRenderedPageBreak/>
        <w:t>условиях, но различающиеся по составу, полноте и возрасту, должны быть объединены в один участок.</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Необходимость закладки технологических коридоров (волоков) на участке должна устанавливаться при отводе лесосеки для проведения мероприятий по уходу за лесами. Закладка сети постоянных технологических коридоров (волоков) должна осуществляться при уходе в молодняках или первом приеме рубок прореживания. Площадь постоянных волоков может составлять до 20% общей площади лесосеки.</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При разметке и прокладке волоков в целях сохранения лучших деревьев, подлежащих выращиванию, объектов биоразнообразия, допускается прокладка коридоров непрямолинейной формы.</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Объем древесины, вырубаемой при прокладке волоков и устройстве погрузочных пунктов, должен учитываться при определении общей интенсивности рубок, проводимых в целях ухода за лесными насаждениями.</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 лесных насаждениях искусственного происхождения при уходе в молодняках в качестве технологических коридоров могут использоваться междурядья лесных культур (при достаточной их ширине и отсутствии в них ценных растений, подлежащих сохранению). При ширине междурядий лесных культур менее 3 м и необходимости сохранения в междурядьях деревьев и других ценных растений пасечные волоки (технологические коридоры) должны закладываться поперек рядов лесных культур.</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При наличии в лесном насаждении сети лесных дорог и просек, пригодных для работы техники при уходе за лесами и обеспечивающих доступность вырубаемых деревьев, волоки не прорубаются.</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Расстояние между технологическими коридорами должно устанавливаться в зависимости от возраста насаждения, других таксационных показателей, вида рубок, проводимых в целях ухода за лесными насаждениями, и планируемой технологии проведения ухода.</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Технология проведения ухода за лесами должна обеспечивать проведение работ с минимальным повреждением деревьев, оставляемых для выращивания.</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Не допускается повреждение деревьев более чем:</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2% от количества деревьев, оставляемых на выращивание, при проведении рубок осветления и рубок прочистки;</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3% от количества деревьев, оставляемых на выращивание, при проведении рубок прореживания, проходных рубок, рубок обновления и переформирования лесных насаждений.</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В защитных лесах при уходе за лесами поврежденные деревья не должны составлять более 2% от количества деревьев, оставляемых на выращивание.</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К поврежденным деревьям относятся: деревья с обломом вершины; сломом ствола; с наклоном на 10 градусов и более; повреждением кроны на одну треть и более ее поверхности; обдиром коры на стволе, составляющим 10% и более окружности ствола; с обдиром и обрывом скелетных корней.</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При проведении ухода за лесами должно обеспечиваться сохранение подроста лесных насаждений целевых пород на площадях, не занятых погрузочными пунктами, трассами магистральных и пасечных волоков, дорогами, производственными и бытовыми площадками, в соответствии с </w:t>
      </w:r>
      <w:hyperlink r:id="rId93" w:history="1">
        <w:r w:rsidRPr="00ED273D">
          <w:rPr>
            <w:rFonts w:ascii="Times New Roman" w:hAnsi="Times New Roman" w:cs="Times New Roman"/>
            <w:sz w:val="28"/>
            <w:szCs w:val="28"/>
          </w:rPr>
          <w:t>Правилами</w:t>
        </w:r>
      </w:hyperlink>
      <w:r w:rsidRPr="00ED273D">
        <w:rPr>
          <w:rFonts w:ascii="Times New Roman" w:hAnsi="Times New Roman" w:cs="Times New Roman"/>
          <w:sz w:val="28"/>
          <w:szCs w:val="28"/>
        </w:rPr>
        <w:t xml:space="preserve"> лесовосстановления.</w:t>
      </w:r>
    </w:p>
    <w:p w:rsidR="00390FA8" w:rsidRPr="00ED273D" w:rsidRDefault="00390FA8" w:rsidP="00390FA8">
      <w:pPr>
        <w:pStyle w:val="ConsPlusNormal"/>
        <w:ind w:firstLine="709"/>
        <w:jc w:val="both"/>
        <w:rPr>
          <w:rFonts w:ascii="Times New Roman" w:hAnsi="Times New Roman" w:cs="Times New Roman"/>
          <w:sz w:val="28"/>
          <w:szCs w:val="28"/>
        </w:rPr>
      </w:pPr>
      <w:r w:rsidRPr="00ED273D">
        <w:rPr>
          <w:rFonts w:ascii="Times New Roman" w:hAnsi="Times New Roman" w:cs="Times New Roman"/>
          <w:sz w:val="28"/>
          <w:szCs w:val="28"/>
        </w:rPr>
        <w:t xml:space="preserve">Рубки, проводимые в целях ухода за лесными насаждениями, в средневозрастных, приспевающих, спелых и перестойных насаждениях осуществляются в соответствии с </w:t>
      </w:r>
      <w:hyperlink r:id="rId94" w:history="1">
        <w:r w:rsidRPr="00ED273D">
          <w:rPr>
            <w:rFonts w:ascii="Times New Roman" w:hAnsi="Times New Roman" w:cs="Times New Roman"/>
            <w:sz w:val="28"/>
            <w:szCs w:val="28"/>
          </w:rPr>
          <w:t>Правилами</w:t>
        </w:r>
      </w:hyperlink>
      <w:r w:rsidRPr="00ED273D">
        <w:rPr>
          <w:rFonts w:ascii="Times New Roman" w:hAnsi="Times New Roman" w:cs="Times New Roman"/>
          <w:sz w:val="28"/>
          <w:szCs w:val="28"/>
        </w:rPr>
        <w:t xml:space="preserve"> заготовки древесины и </w:t>
      </w:r>
      <w:hyperlink r:id="rId95" w:history="1">
        <w:r w:rsidRPr="00ED273D">
          <w:rPr>
            <w:rFonts w:ascii="Times New Roman" w:hAnsi="Times New Roman" w:cs="Times New Roman"/>
            <w:sz w:val="28"/>
            <w:szCs w:val="28"/>
          </w:rPr>
          <w:t>Видами</w:t>
        </w:r>
      </w:hyperlink>
      <w:r w:rsidRPr="00ED273D">
        <w:rPr>
          <w:rFonts w:ascii="Times New Roman" w:hAnsi="Times New Roman" w:cs="Times New Roman"/>
          <w:sz w:val="28"/>
          <w:szCs w:val="28"/>
        </w:rPr>
        <w:t xml:space="preserve"> лесосечных работ.</w:t>
      </w:r>
    </w:p>
    <w:p w:rsidR="00390FA8" w:rsidRPr="00ED273D" w:rsidRDefault="00390FA8" w:rsidP="00390FA8">
      <w:pPr>
        <w:ind w:firstLine="709"/>
        <w:jc w:val="both"/>
        <w:rPr>
          <w:sz w:val="28"/>
          <w:szCs w:val="28"/>
        </w:rPr>
      </w:pPr>
      <w:r w:rsidRPr="00ED273D">
        <w:rPr>
          <w:sz w:val="28"/>
          <w:szCs w:val="28"/>
        </w:rPr>
        <w:t>Нормативы и параметры ухода за лесами, связанного с использованием лесов для заготовки древесины, представлены в Приложении 5.</w:t>
      </w:r>
    </w:p>
    <w:p w:rsidR="00390FA8" w:rsidRPr="00ED273D" w:rsidRDefault="00390FA8" w:rsidP="00390FA8">
      <w:pPr>
        <w:ind w:firstLine="709"/>
        <w:jc w:val="both"/>
        <w:rPr>
          <w:sz w:val="28"/>
          <w:szCs w:val="28"/>
        </w:rPr>
      </w:pPr>
      <w:r w:rsidRPr="00ED273D">
        <w:rPr>
          <w:sz w:val="28"/>
          <w:szCs w:val="28"/>
        </w:rPr>
        <w:t xml:space="preserve">Нормативы и параметры ухода за лесами, не связанного с заготовкой древесины на территории </w:t>
      </w:r>
      <w:r w:rsidR="004E0B93">
        <w:rPr>
          <w:sz w:val="28"/>
          <w:szCs w:val="28"/>
        </w:rPr>
        <w:t>Красногорско</w:t>
      </w:r>
      <w:r w:rsidRPr="00ED273D">
        <w:rPr>
          <w:sz w:val="28"/>
          <w:szCs w:val="28"/>
        </w:rPr>
        <w:t>го лесничества, приведены в таблице 16.</w:t>
      </w:r>
    </w:p>
    <w:p w:rsidR="00A4459F" w:rsidRPr="00ED273D" w:rsidRDefault="00A4459F" w:rsidP="009B3BB9">
      <w:pPr>
        <w:ind w:firstLine="720"/>
        <w:jc w:val="both"/>
        <w:rPr>
          <w:sz w:val="28"/>
          <w:szCs w:val="28"/>
        </w:rPr>
        <w:sectPr w:rsidR="00A4459F" w:rsidRPr="00ED273D" w:rsidSect="00BB2BB3">
          <w:footnotePr>
            <w:numRestart w:val="eachPage"/>
          </w:footnotePr>
          <w:pgSz w:w="11906" w:h="16838"/>
          <w:pgMar w:top="720" w:right="720" w:bottom="720" w:left="1418" w:header="0" w:footer="907" w:gutter="0"/>
          <w:cols w:space="708"/>
          <w:docGrid w:linePitch="360"/>
        </w:sectPr>
      </w:pPr>
    </w:p>
    <w:p w:rsidR="009B3BB9" w:rsidRPr="00ED273D" w:rsidRDefault="009B3BB9" w:rsidP="003E085A">
      <w:pPr>
        <w:ind w:firstLine="720"/>
        <w:jc w:val="right"/>
        <w:outlineLvl w:val="0"/>
        <w:rPr>
          <w:sz w:val="28"/>
          <w:szCs w:val="28"/>
        </w:rPr>
      </w:pPr>
      <w:bookmarkStart w:id="740" w:name="_Toc511384337"/>
      <w:bookmarkStart w:id="741" w:name="_Toc4773155"/>
      <w:r w:rsidRPr="00ED273D">
        <w:rPr>
          <w:sz w:val="28"/>
          <w:szCs w:val="28"/>
        </w:rPr>
        <w:lastRenderedPageBreak/>
        <w:t>Таблица 1</w:t>
      </w:r>
      <w:r w:rsidR="00D279FF" w:rsidRPr="00ED273D">
        <w:rPr>
          <w:sz w:val="28"/>
          <w:szCs w:val="28"/>
        </w:rPr>
        <w:t>6</w:t>
      </w:r>
      <w:bookmarkEnd w:id="740"/>
      <w:bookmarkEnd w:id="741"/>
    </w:p>
    <w:p w:rsidR="00D279FF" w:rsidRPr="00ED273D" w:rsidRDefault="00D279FF" w:rsidP="00BB2BB3">
      <w:pPr>
        <w:ind w:firstLine="709"/>
        <w:jc w:val="center"/>
      </w:pPr>
      <w:r w:rsidRPr="00ED273D">
        <w:rPr>
          <w:b/>
          <w:bCs/>
          <w:color w:val="000000"/>
          <w:sz w:val="28"/>
          <w:szCs w:val="28"/>
        </w:rPr>
        <w:t>Нормативы и параметры ухода за молодняками и иных мероприятий по уходу за лесами, не связанных с рубками ухода</w:t>
      </w:r>
    </w:p>
    <w:tbl>
      <w:tblPr>
        <w:tblW w:w="15157" w:type="dxa"/>
        <w:tblInd w:w="93" w:type="dxa"/>
        <w:tblLook w:val="04A0" w:firstRow="1" w:lastRow="0" w:firstColumn="1" w:lastColumn="0" w:noHBand="0" w:noVBand="1"/>
      </w:tblPr>
      <w:tblGrid>
        <w:gridCol w:w="3406"/>
        <w:gridCol w:w="2566"/>
        <w:gridCol w:w="2044"/>
        <w:gridCol w:w="1057"/>
        <w:gridCol w:w="1166"/>
        <w:gridCol w:w="1310"/>
        <w:gridCol w:w="917"/>
        <w:gridCol w:w="1004"/>
        <w:gridCol w:w="924"/>
        <w:gridCol w:w="763"/>
      </w:tblGrid>
      <w:tr w:rsidR="00907C04" w:rsidRPr="00ED273D" w:rsidTr="00D655E6">
        <w:trPr>
          <w:trHeight w:val="201"/>
        </w:trPr>
        <w:tc>
          <w:tcPr>
            <w:tcW w:w="340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07C04" w:rsidRPr="00ED273D" w:rsidRDefault="00907C04" w:rsidP="00D655E6">
            <w:pPr>
              <w:ind w:left="-57" w:right="-57"/>
              <w:jc w:val="center"/>
              <w:rPr>
                <w:bCs/>
                <w:color w:val="000000"/>
              </w:rPr>
            </w:pPr>
            <w:r w:rsidRPr="00ED273D">
              <w:rPr>
                <w:bCs/>
                <w:color w:val="000000"/>
              </w:rPr>
              <w:t>Наименование видов ухода за лесами</w:t>
            </w:r>
          </w:p>
        </w:tc>
        <w:tc>
          <w:tcPr>
            <w:tcW w:w="256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07C04" w:rsidRPr="00ED273D" w:rsidRDefault="00907C04" w:rsidP="00D655E6">
            <w:pPr>
              <w:ind w:left="-57" w:right="-57"/>
              <w:jc w:val="center"/>
              <w:rPr>
                <w:bCs/>
                <w:color w:val="000000"/>
              </w:rPr>
            </w:pPr>
            <w:r w:rsidRPr="00ED273D">
              <w:rPr>
                <w:bCs/>
                <w:color w:val="000000"/>
              </w:rPr>
              <w:t>Наименование участкового лесничества</w:t>
            </w:r>
          </w:p>
        </w:tc>
        <w:tc>
          <w:tcPr>
            <w:tcW w:w="204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07C04" w:rsidRPr="00ED273D" w:rsidRDefault="00907C04" w:rsidP="00D655E6">
            <w:pPr>
              <w:ind w:left="-57" w:right="-57"/>
              <w:jc w:val="center"/>
              <w:rPr>
                <w:bCs/>
                <w:color w:val="000000"/>
              </w:rPr>
            </w:pPr>
            <w:r w:rsidRPr="00ED273D">
              <w:rPr>
                <w:bCs/>
                <w:color w:val="000000"/>
              </w:rPr>
              <w:t>Хозяйство (хвойное, твердолиственное, мягколиственное)</w:t>
            </w:r>
          </w:p>
        </w:tc>
        <w:tc>
          <w:tcPr>
            <w:tcW w:w="105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07C04" w:rsidRPr="00ED273D" w:rsidRDefault="00907C04" w:rsidP="00D655E6">
            <w:pPr>
              <w:ind w:left="-57" w:right="-57"/>
              <w:jc w:val="center"/>
              <w:rPr>
                <w:bCs/>
                <w:color w:val="000000"/>
              </w:rPr>
            </w:pPr>
            <w:r w:rsidRPr="00ED273D">
              <w:rPr>
                <w:bCs/>
                <w:color w:val="000000"/>
              </w:rPr>
              <w:t>Древесная порода</w:t>
            </w:r>
          </w:p>
        </w:tc>
        <w:tc>
          <w:tcPr>
            <w:tcW w:w="1166"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07C04" w:rsidRPr="00ED273D" w:rsidRDefault="00907C04" w:rsidP="00D655E6">
            <w:pPr>
              <w:ind w:left="-57" w:right="-57"/>
              <w:jc w:val="center"/>
              <w:rPr>
                <w:bCs/>
                <w:color w:val="000000"/>
              </w:rPr>
            </w:pPr>
            <w:r w:rsidRPr="00ED273D">
              <w:rPr>
                <w:bCs/>
                <w:color w:val="000000"/>
              </w:rPr>
              <w:t>Площадь, га</w:t>
            </w:r>
          </w:p>
        </w:tc>
        <w:tc>
          <w:tcPr>
            <w:tcW w:w="131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07C04" w:rsidRPr="00ED273D" w:rsidRDefault="00907C04" w:rsidP="00D655E6">
            <w:pPr>
              <w:ind w:left="-57" w:right="-57"/>
              <w:jc w:val="center"/>
              <w:rPr>
                <w:bCs/>
                <w:color w:val="000000"/>
              </w:rPr>
            </w:pPr>
            <w:r w:rsidRPr="00ED273D">
              <w:rPr>
                <w:bCs/>
                <w:color w:val="000000"/>
              </w:rPr>
              <w:t>Вырубаемый запас, куб./м</w:t>
            </w:r>
          </w:p>
        </w:tc>
        <w:tc>
          <w:tcPr>
            <w:tcW w:w="917"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907C04" w:rsidRPr="00ED273D" w:rsidRDefault="00907C04" w:rsidP="00D655E6">
            <w:pPr>
              <w:ind w:left="-57" w:right="-57"/>
              <w:jc w:val="center"/>
              <w:rPr>
                <w:bCs/>
                <w:color w:val="000000"/>
              </w:rPr>
            </w:pPr>
            <w:r w:rsidRPr="00ED273D">
              <w:rPr>
                <w:bCs/>
                <w:color w:val="000000"/>
              </w:rPr>
              <w:t>Срок повторя-емости, лет</w:t>
            </w:r>
          </w:p>
        </w:tc>
        <w:tc>
          <w:tcPr>
            <w:tcW w:w="2691" w:type="dxa"/>
            <w:gridSpan w:val="3"/>
            <w:tcBorders>
              <w:top w:val="single" w:sz="8" w:space="0" w:color="auto"/>
              <w:left w:val="nil"/>
              <w:bottom w:val="single" w:sz="8" w:space="0" w:color="auto"/>
              <w:right w:val="single" w:sz="8" w:space="0" w:color="000000"/>
            </w:tcBorders>
            <w:shd w:val="clear" w:color="auto" w:fill="auto"/>
            <w:vAlign w:val="center"/>
            <w:hideMark/>
          </w:tcPr>
          <w:p w:rsidR="00907C04" w:rsidRPr="00ED273D" w:rsidRDefault="00907C04" w:rsidP="00D655E6">
            <w:pPr>
              <w:ind w:left="-57" w:right="-57"/>
              <w:jc w:val="center"/>
              <w:rPr>
                <w:bCs/>
                <w:color w:val="000000"/>
              </w:rPr>
            </w:pPr>
            <w:r w:rsidRPr="00ED273D">
              <w:rPr>
                <w:bCs/>
                <w:color w:val="000000"/>
              </w:rPr>
              <w:t>Ежегодный размер</w:t>
            </w:r>
          </w:p>
        </w:tc>
      </w:tr>
      <w:tr w:rsidR="00907C04" w:rsidRPr="00ED273D" w:rsidTr="00D655E6">
        <w:trPr>
          <w:trHeight w:val="201"/>
        </w:trPr>
        <w:tc>
          <w:tcPr>
            <w:tcW w:w="3406" w:type="dxa"/>
            <w:vMerge/>
            <w:tcBorders>
              <w:top w:val="single" w:sz="8" w:space="0" w:color="auto"/>
              <w:left w:val="single" w:sz="8" w:space="0" w:color="auto"/>
              <w:bottom w:val="single" w:sz="8" w:space="0" w:color="000000"/>
              <w:right w:val="single" w:sz="8" w:space="0" w:color="auto"/>
            </w:tcBorders>
            <w:vAlign w:val="center"/>
            <w:hideMark/>
          </w:tcPr>
          <w:p w:rsidR="00907C04" w:rsidRPr="00ED273D" w:rsidRDefault="00907C04" w:rsidP="00D655E6">
            <w:pPr>
              <w:ind w:left="-57" w:right="-57"/>
              <w:rPr>
                <w:bCs/>
                <w:color w:val="000000"/>
              </w:rPr>
            </w:pPr>
          </w:p>
        </w:tc>
        <w:tc>
          <w:tcPr>
            <w:tcW w:w="2566" w:type="dxa"/>
            <w:vMerge/>
            <w:tcBorders>
              <w:top w:val="single" w:sz="8" w:space="0" w:color="auto"/>
              <w:left w:val="single" w:sz="8" w:space="0" w:color="auto"/>
              <w:bottom w:val="single" w:sz="8" w:space="0" w:color="000000"/>
              <w:right w:val="single" w:sz="8" w:space="0" w:color="auto"/>
            </w:tcBorders>
            <w:vAlign w:val="center"/>
            <w:hideMark/>
          </w:tcPr>
          <w:p w:rsidR="00907C04" w:rsidRPr="00ED273D" w:rsidRDefault="00907C04" w:rsidP="00D655E6">
            <w:pPr>
              <w:ind w:left="-57" w:right="-57"/>
              <w:rPr>
                <w:bCs/>
                <w:color w:val="000000"/>
              </w:rPr>
            </w:pPr>
          </w:p>
        </w:tc>
        <w:tc>
          <w:tcPr>
            <w:tcW w:w="2044" w:type="dxa"/>
            <w:vMerge/>
            <w:tcBorders>
              <w:top w:val="single" w:sz="8" w:space="0" w:color="auto"/>
              <w:left w:val="single" w:sz="8" w:space="0" w:color="auto"/>
              <w:bottom w:val="single" w:sz="8" w:space="0" w:color="000000"/>
              <w:right w:val="single" w:sz="8" w:space="0" w:color="auto"/>
            </w:tcBorders>
            <w:vAlign w:val="center"/>
            <w:hideMark/>
          </w:tcPr>
          <w:p w:rsidR="00907C04" w:rsidRPr="00ED273D" w:rsidRDefault="00907C04" w:rsidP="00D655E6">
            <w:pPr>
              <w:ind w:left="-57" w:right="-57"/>
              <w:rPr>
                <w:bCs/>
                <w:color w:val="000000"/>
              </w:rPr>
            </w:pPr>
          </w:p>
        </w:tc>
        <w:tc>
          <w:tcPr>
            <w:tcW w:w="1057" w:type="dxa"/>
            <w:vMerge/>
            <w:tcBorders>
              <w:top w:val="single" w:sz="8" w:space="0" w:color="auto"/>
              <w:left w:val="single" w:sz="8" w:space="0" w:color="auto"/>
              <w:bottom w:val="single" w:sz="8" w:space="0" w:color="000000"/>
              <w:right w:val="single" w:sz="8" w:space="0" w:color="auto"/>
            </w:tcBorders>
            <w:vAlign w:val="center"/>
            <w:hideMark/>
          </w:tcPr>
          <w:p w:rsidR="00907C04" w:rsidRPr="00ED273D" w:rsidRDefault="00907C04" w:rsidP="00D655E6">
            <w:pPr>
              <w:ind w:left="-57" w:right="-57"/>
              <w:rPr>
                <w:bCs/>
                <w:color w:val="000000"/>
              </w:rPr>
            </w:pPr>
          </w:p>
        </w:tc>
        <w:tc>
          <w:tcPr>
            <w:tcW w:w="1166" w:type="dxa"/>
            <w:vMerge/>
            <w:tcBorders>
              <w:top w:val="single" w:sz="8" w:space="0" w:color="auto"/>
              <w:left w:val="single" w:sz="8" w:space="0" w:color="auto"/>
              <w:bottom w:val="single" w:sz="8" w:space="0" w:color="000000"/>
              <w:right w:val="single" w:sz="8" w:space="0" w:color="auto"/>
            </w:tcBorders>
            <w:vAlign w:val="center"/>
            <w:hideMark/>
          </w:tcPr>
          <w:p w:rsidR="00907C04" w:rsidRPr="00ED273D" w:rsidRDefault="00907C04" w:rsidP="00D655E6">
            <w:pPr>
              <w:ind w:left="-57" w:right="-57"/>
              <w:rPr>
                <w:bCs/>
                <w:color w:val="000000"/>
              </w:rPr>
            </w:pPr>
          </w:p>
        </w:tc>
        <w:tc>
          <w:tcPr>
            <w:tcW w:w="1310" w:type="dxa"/>
            <w:vMerge/>
            <w:tcBorders>
              <w:top w:val="single" w:sz="8" w:space="0" w:color="auto"/>
              <w:left w:val="single" w:sz="8" w:space="0" w:color="auto"/>
              <w:bottom w:val="single" w:sz="8" w:space="0" w:color="000000"/>
              <w:right w:val="single" w:sz="8" w:space="0" w:color="auto"/>
            </w:tcBorders>
            <w:vAlign w:val="center"/>
            <w:hideMark/>
          </w:tcPr>
          <w:p w:rsidR="00907C04" w:rsidRPr="00ED273D" w:rsidRDefault="00907C04" w:rsidP="00D655E6">
            <w:pPr>
              <w:ind w:left="-57" w:right="-57"/>
              <w:rPr>
                <w:bCs/>
                <w:color w:val="000000"/>
              </w:rPr>
            </w:pPr>
          </w:p>
        </w:tc>
        <w:tc>
          <w:tcPr>
            <w:tcW w:w="917" w:type="dxa"/>
            <w:vMerge/>
            <w:tcBorders>
              <w:top w:val="single" w:sz="8" w:space="0" w:color="auto"/>
              <w:left w:val="single" w:sz="8" w:space="0" w:color="auto"/>
              <w:bottom w:val="single" w:sz="8" w:space="0" w:color="000000"/>
              <w:right w:val="single" w:sz="8" w:space="0" w:color="auto"/>
            </w:tcBorders>
            <w:vAlign w:val="center"/>
            <w:hideMark/>
          </w:tcPr>
          <w:p w:rsidR="00907C04" w:rsidRPr="00ED273D" w:rsidRDefault="00907C04" w:rsidP="00D655E6">
            <w:pPr>
              <w:ind w:left="-57" w:right="-57"/>
              <w:rPr>
                <w:bCs/>
                <w:color w:val="000000"/>
              </w:rPr>
            </w:pPr>
          </w:p>
        </w:tc>
        <w:tc>
          <w:tcPr>
            <w:tcW w:w="1004" w:type="dxa"/>
            <w:vMerge w:val="restart"/>
            <w:tcBorders>
              <w:top w:val="nil"/>
              <w:left w:val="single" w:sz="8" w:space="0" w:color="auto"/>
              <w:bottom w:val="single" w:sz="8" w:space="0" w:color="000000"/>
              <w:right w:val="single" w:sz="8" w:space="0" w:color="auto"/>
            </w:tcBorders>
            <w:shd w:val="clear" w:color="auto" w:fill="auto"/>
            <w:vAlign w:val="center"/>
            <w:hideMark/>
          </w:tcPr>
          <w:p w:rsidR="00907C04" w:rsidRPr="00ED273D" w:rsidRDefault="00907C04" w:rsidP="00D655E6">
            <w:pPr>
              <w:ind w:left="-57" w:right="-57"/>
              <w:jc w:val="center"/>
              <w:rPr>
                <w:bCs/>
                <w:color w:val="000000"/>
              </w:rPr>
            </w:pPr>
            <w:r w:rsidRPr="00ED273D">
              <w:rPr>
                <w:bCs/>
                <w:color w:val="000000"/>
              </w:rPr>
              <w:t>Площадь, га</w:t>
            </w:r>
          </w:p>
        </w:tc>
        <w:tc>
          <w:tcPr>
            <w:tcW w:w="1687" w:type="dxa"/>
            <w:gridSpan w:val="2"/>
            <w:tcBorders>
              <w:top w:val="single" w:sz="8" w:space="0" w:color="auto"/>
              <w:left w:val="nil"/>
              <w:bottom w:val="single" w:sz="8" w:space="0" w:color="auto"/>
              <w:right w:val="single" w:sz="8" w:space="0" w:color="000000"/>
            </w:tcBorders>
            <w:shd w:val="clear" w:color="auto" w:fill="auto"/>
            <w:vAlign w:val="center"/>
            <w:hideMark/>
          </w:tcPr>
          <w:p w:rsidR="00907C04" w:rsidRPr="00ED273D" w:rsidRDefault="00907C04" w:rsidP="00D655E6">
            <w:pPr>
              <w:ind w:left="-57" w:right="-57"/>
              <w:jc w:val="center"/>
              <w:rPr>
                <w:bCs/>
                <w:color w:val="000000"/>
              </w:rPr>
            </w:pPr>
            <w:r w:rsidRPr="00ED273D">
              <w:rPr>
                <w:bCs/>
                <w:color w:val="000000"/>
              </w:rPr>
              <w:t>Вырубаемый запас, куб./м</w:t>
            </w:r>
          </w:p>
        </w:tc>
      </w:tr>
      <w:tr w:rsidR="00907C04" w:rsidRPr="00ED273D" w:rsidTr="00D655E6">
        <w:trPr>
          <w:trHeight w:val="201"/>
        </w:trPr>
        <w:tc>
          <w:tcPr>
            <w:tcW w:w="3406" w:type="dxa"/>
            <w:vMerge/>
            <w:tcBorders>
              <w:top w:val="single" w:sz="8" w:space="0" w:color="auto"/>
              <w:left w:val="single" w:sz="8" w:space="0" w:color="auto"/>
              <w:bottom w:val="single" w:sz="8" w:space="0" w:color="000000"/>
              <w:right w:val="single" w:sz="8" w:space="0" w:color="auto"/>
            </w:tcBorders>
            <w:vAlign w:val="center"/>
            <w:hideMark/>
          </w:tcPr>
          <w:p w:rsidR="00907C04" w:rsidRPr="00ED273D" w:rsidRDefault="00907C04" w:rsidP="00D655E6">
            <w:pPr>
              <w:ind w:left="-57" w:right="-57"/>
              <w:rPr>
                <w:bCs/>
                <w:color w:val="000000"/>
              </w:rPr>
            </w:pPr>
          </w:p>
        </w:tc>
        <w:tc>
          <w:tcPr>
            <w:tcW w:w="2566" w:type="dxa"/>
            <w:vMerge/>
            <w:tcBorders>
              <w:top w:val="single" w:sz="8" w:space="0" w:color="auto"/>
              <w:left w:val="single" w:sz="8" w:space="0" w:color="auto"/>
              <w:bottom w:val="single" w:sz="8" w:space="0" w:color="000000"/>
              <w:right w:val="single" w:sz="8" w:space="0" w:color="auto"/>
            </w:tcBorders>
            <w:vAlign w:val="center"/>
            <w:hideMark/>
          </w:tcPr>
          <w:p w:rsidR="00907C04" w:rsidRPr="00ED273D" w:rsidRDefault="00907C04" w:rsidP="00D655E6">
            <w:pPr>
              <w:ind w:left="-57" w:right="-57"/>
              <w:rPr>
                <w:bCs/>
                <w:color w:val="000000"/>
              </w:rPr>
            </w:pPr>
          </w:p>
        </w:tc>
        <w:tc>
          <w:tcPr>
            <w:tcW w:w="2044" w:type="dxa"/>
            <w:vMerge/>
            <w:tcBorders>
              <w:top w:val="single" w:sz="8" w:space="0" w:color="auto"/>
              <w:left w:val="single" w:sz="8" w:space="0" w:color="auto"/>
              <w:bottom w:val="single" w:sz="8" w:space="0" w:color="000000"/>
              <w:right w:val="single" w:sz="8" w:space="0" w:color="auto"/>
            </w:tcBorders>
            <w:vAlign w:val="center"/>
            <w:hideMark/>
          </w:tcPr>
          <w:p w:rsidR="00907C04" w:rsidRPr="00ED273D" w:rsidRDefault="00907C04" w:rsidP="00D655E6">
            <w:pPr>
              <w:ind w:left="-57" w:right="-57"/>
              <w:rPr>
                <w:bCs/>
                <w:color w:val="000000"/>
              </w:rPr>
            </w:pPr>
          </w:p>
        </w:tc>
        <w:tc>
          <w:tcPr>
            <w:tcW w:w="1057" w:type="dxa"/>
            <w:vMerge/>
            <w:tcBorders>
              <w:top w:val="single" w:sz="8" w:space="0" w:color="auto"/>
              <w:left w:val="single" w:sz="8" w:space="0" w:color="auto"/>
              <w:bottom w:val="single" w:sz="8" w:space="0" w:color="000000"/>
              <w:right w:val="single" w:sz="8" w:space="0" w:color="auto"/>
            </w:tcBorders>
            <w:vAlign w:val="center"/>
            <w:hideMark/>
          </w:tcPr>
          <w:p w:rsidR="00907C04" w:rsidRPr="00ED273D" w:rsidRDefault="00907C04" w:rsidP="00D655E6">
            <w:pPr>
              <w:ind w:left="-57" w:right="-57"/>
              <w:rPr>
                <w:bCs/>
                <w:color w:val="000000"/>
              </w:rPr>
            </w:pPr>
          </w:p>
        </w:tc>
        <w:tc>
          <w:tcPr>
            <w:tcW w:w="1166" w:type="dxa"/>
            <w:vMerge/>
            <w:tcBorders>
              <w:top w:val="single" w:sz="8" w:space="0" w:color="auto"/>
              <w:left w:val="single" w:sz="8" w:space="0" w:color="auto"/>
              <w:bottom w:val="single" w:sz="8" w:space="0" w:color="000000"/>
              <w:right w:val="single" w:sz="8" w:space="0" w:color="auto"/>
            </w:tcBorders>
            <w:vAlign w:val="center"/>
            <w:hideMark/>
          </w:tcPr>
          <w:p w:rsidR="00907C04" w:rsidRPr="00ED273D" w:rsidRDefault="00907C04" w:rsidP="00D655E6">
            <w:pPr>
              <w:ind w:left="-57" w:right="-57"/>
              <w:rPr>
                <w:bCs/>
                <w:color w:val="000000"/>
              </w:rPr>
            </w:pPr>
          </w:p>
        </w:tc>
        <w:tc>
          <w:tcPr>
            <w:tcW w:w="1310" w:type="dxa"/>
            <w:vMerge/>
            <w:tcBorders>
              <w:top w:val="single" w:sz="8" w:space="0" w:color="auto"/>
              <w:left w:val="single" w:sz="8" w:space="0" w:color="auto"/>
              <w:bottom w:val="single" w:sz="8" w:space="0" w:color="000000"/>
              <w:right w:val="single" w:sz="8" w:space="0" w:color="auto"/>
            </w:tcBorders>
            <w:vAlign w:val="center"/>
            <w:hideMark/>
          </w:tcPr>
          <w:p w:rsidR="00907C04" w:rsidRPr="00ED273D" w:rsidRDefault="00907C04" w:rsidP="00D655E6">
            <w:pPr>
              <w:ind w:left="-57" w:right="-57"/>
              <w:rPr>
                <w:bCs/>
                <w:color w:val="000000"/>
              </w:rPr>
            </w:pPr>
          </w:p>
        </w:tc>
        <w:tc>
          <w:tcPr>
            <w:tcW w:w="917" w:type="dxa"/>
            <w:vMerge/>
            <w:tcBorders>
              <w:top w:val="single" w:sz="8" w:space="0" w:color="auto"/>
              <w:left w:val="single" w:sz="8" w:space="0" w:color="auto"/>
              <w:bottom w:val="single" w:sz="8" w:space="0" w:color="000000"/>
              <w:right w:val="single" w:sz="8" w:space="0" w:color="auto"/>
            </w:tcBorders>
            <w:vAlign w:val="center"/>
            <w:hideMark/>
          </w:tcPr>
          <w:p w:rsidR="00907C04" w:rsidRPr="00ED273D" w:rsidRDefault="00907C04" w:rsidP="00D655E6">
            <w:pPr>
              <w:ind w:left="-57" w:right="-57"/>
              <w:rPr>
                <w:bCs/>
                <w:color w:val="000000"/>
              </w:rPr>
            </w:pPr>
          </w:p>
        </w:tc>
        <w:tc>
          <w:tcPr>
            <w:tcW w:w="1004" w:type="dxa"/>
            <w:vMerge/>
            <w:tcBorders>
              <w:top w:val="nil"/>
              <w:left w:val="single" w:sz="8" w:space="0" w:color="auto"/>
              <w:bottom w:val="single" w:sz="8" w:space="0" w:color="000000"/>
              <w:right w:val="single" w:sz="8" w:space="0" w:color="auto"/>
            </w:tcBorders>
            <w:vAlign w:val="center"/>
            <w:hideMark/>
          </w:tcPr>
          <w:p w:rsidR="00907C04" w:rsidRPr="00ED273D" w:rsidRDefault="00907C04" w:rsidP="00D655E6">
            <w:pPr>
              <w:ind w:left="-57" w:right="-57"/>
              <w:rPr>
                <w:bCs/>
                <w:color w:val="000000"/>
              </w:rPr>
            </w:pPr>
          </w:p>
        </w:tc>
        <w:tc>
          <w:tcPr>
            <w:tcW w:w="92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bCs/>
                <w:color w:val="000000"/>
              </w:rPr>
            </w:pPr>
            <w:r w:rsidRPr="00ED273D">
              <w:rPr>
                <w:bCs/>
                <w:color w:val="000000"/>
              </w:rPr>
              <w:t>общий</w:t>
            </w:r>
          </w:p>
        </w:tc>
        <w:tc>
          <w:tcPr>
            <w:tcW w:w="763"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bCs/>
                <w:color w:val="000000"/>
              </w:rPr>
            </w:pPr>
            <w:r w:rsidRPr="00ED273D">
              <w:rPr>
                <w:bCs/>
                <w:color w:val="000000"/>
              </w:rPr>
              <w:t>с 1 га</w:t>
            </w:r>
          </w:p>
        </w:tc>
      </w:tr>
      <w:tr w:rsidR="00907C04" w:rsidRPr="00ED273D" w:rsidTr="00D655E6">
        <w:trPr>
          <w:trHeight w:val="201"/>
        </w:trPr>
        <w:tc>
          <w:tcPr>
            <w:tcW w:w="3406" w:type="dxa"/>
            <w:tcBorders>
              <w:top w:val="nil"/>
              <w:left w:val="single" w:sz="8" w:space="0" w:color="auto"/>
              <w:bottom w:val="single" w:sz="8" w:space="0" w:color="auto"/>
              <w:right w:val="single" w:sz="8" w:space="0" w:color="auto"/>
            </w:tcBorders>
            <w:shd w:val="clear" w:color="auto" w:fill="auto"/>
            <w:noWrap/>
            <w:vAlign w:val="center"/>
            <w:hideMark/>
          </w:tcPr>
          <w:p w:rsidR="00907C04" w:rsidRPr="00ED273D" w:rsidRDefault="00907C04" w:rsidP="00D655E6">
            <w:pPr>
              <w:ind w:left="-57" w:right="-57"/>
              <w:jc w:val="center"/>
              <w:rPr>
                <w:bCs/>
                <w:color w:val="000000"/>
              </w:rPr>
            </w:pPr>
            <w:r w:rsidRPr="00ED273D">
              <w:rPr>
                <w:bCs/>
                <w:color w:val="000000"/>
              </w:rPr>
              <w:t>1</w:t>
            </w:r>
          </w:p>
        </w:tc>
        <w:tc>
          <w:tcPr>
            <w:tcW w:w="2566" w:type="dxa"/>
            <w:tcBorders>
              <w:top w:val="nil"/>
              <w:left w:val="nil"/>
              <w:bottom w:val="single" w:sz="8" w:space="0" w:color="auto"/>
              <w:right w:val="single" w:sz="8" w:space="0" w:color="auto"/>
            </w:tcBorders>
            <w:shd w:val="clear" w:color="auto" w:fill="auto"/>
            <w:noWrap/>
            <w:vAlign w:val="center"/>
            <w:hideMark/>
          </w:tcPr>
          <w:p w:rsidR="00907C04" w:rsidRPr="00ED273D" w:rsidRDefault="00907C04" w:rsidP="00D655E6">
            <w:pPr>
              <w:ind w:left="-57" w:right="-57"/>
              <w:jc w:val="center"/>
              <w:rPr>
                <w:bCs/>
                <w:color w:val="000000"/>
              </w:rPr>
            </w:pPr>
            <w:r w:rsidRPr="00ED273D">
              <w:rPr>
                <w:bCs/>
                <w:color w:val="000000"/>
              </w:rPr>
              <w:t>2</w:t>
            </w:r>
          </w:p>
        </w:tc>
        <w:tc>
          <w:tcPr>
            <w:tcW w:w="2044" w:type="dxa"/>
            <w:tcBorders>
              <w:top w:val="nil"/>
              <w:left w:val="nil"/>
              <w:bottom w:val="single" w:sz="8" w:space="0" w:color="auto"/>
              <w:right w:val="single" w:sz="8" w:space="0" w:color="auto"/>
            </w:tcBorders>
            <w:shd w:val="clear" w:color="auto" w:fill="auto"/>
            <w:noWrap/>
            <w:vAlign w:val="center"/>
            <w:hideMark/>
          </w:tcPr>
          <w:p w:rsidR="00907C04" w:rsidRPr="00ED273D" w:rsidRDefault="00907C04" w:rsidP="00D655E6">
            <w:pPr>
              <w:ind w:left="-57" w:right="-57"/>
              <w:jc w:val="center"/>
              <w:rPr>
                <w:bCs/>
                <w:color w:val="000000"/>
              </w:rPr>
            </w:pPr>
            <w:r w:rsidRPr="00ED273D">
              <w:rPr>
                <w:bCs/>
                <w:color w:val="000000"/>
              </w:rPr>
              <w:t>3</w:t>
            </w:r>
          </w:p>
        </w:tc>
        <w:tc>
          <w:tcPr>
            <w:tcW w:w="1057" w:type="dxa"/>
            <w:tcBorders>
              <w:top w:val="nil"/>
              <w:left w:val="nil"/>
              <w:bottom w:val="single" w:sz="8" w:space="0" w:color="auto"/>
              <w:right w:val="single" w:sz="8" w:space="0" w:color="auto"/>
            </w:tcBorders>
            <w:shd w:val="clear" w:color="auto" w:fill="auto"/>
            <w:noWrap/>
            <w:vAlign w:val="center"/>
            <w:hideMark/>
          </w:tcPr>
          <w:p w:rsidR="00907C04" w:rsidRPr="00ED273D" w:rsidRDefault="00907C04" w:rsidP="00D655E6">
            <w:pPr>
              <w:ind w:left="-57" w:right="-57"/>
              <w:jc w:val="center"/>
              <w:rPr>
                <w:bCs/>
                <w:color w:val="000000"/>
              </w:rPr>
            </w:pPr>
            <w:r w:rsidRPr="00ED273D">
              <w:rPr>
                <w:bCs/>
                <w:color w:val="000000"/>
              </w:rPr>
              <w:t>4</w:t>
            </w:r>
          </w:p>
        </w:tc>
        <w:tc>
          <w:tcPr>
            <w:tcW w:w="1166" w:type="dxa"/>
            <w:tcBorders>
              <w:top w:val="nil"/>
              <w:left w:val="nil"/>
              <w:bottom w:val="single" w:sz="8" w:space="0" w:color="auto"/>
              <w:right w:val="single" w:sz="8" w:space="0" w:color="auto"/>
            </w:tcBorders>
            <w:shd w:val="clear" w:color="auto" w:fill="auto"/>
            <w:noWrap/>
            <w:vAlign w:val="center"/>
            <w:hideMark/>
          </w:tcPr>
          <w:p w:rsidR="00907C04" w:rsidRPr="00ED273D" w:rsidRDefault="00907C04" w:rsidP="00D655E6">
            <w:pPr>
              <w:ind w:left="-57" w:right="-57"/>
              <w:jc w:val="center"/>
              <w:rPr>
                <w:bCs/>
                <w:color w:val="000000"/>
              </w:rPr>
            </w:pPr>
            <w:r w:rsidRPr="00ED273D">
              <w:rPr>
                <w:bCs/>
                <w:color w:val="000000"/>
              </w:rPr>
              <w:t>5</w:t>
            </w:r>
          </w:p>
        </w:tc>
        <w:tc>
          <w:tcPr>
            <w:tcW w:w="1310" w:type="dxa"/>
            <w:tcBorders>
              <w:top w:val="nil"/>
              <w:left w:val="nil"/>
              <w:bottom w:val="single" w:sz="8" w:space="0" w:color="auto"/>
              <w:right w:val="single" w:sz="8" w:space="0" w:color="auto"/>
            </w:tcBorders>
            <w:shd w:val="clear" w:color="auto" w:fill="auto"/>
            <w:noWrap/>
            <w:vAlign w:val="center"/>
            <w:hideMark/>
          </w:tcPr>
          <w:p w:rsidR="00907C04" w:rsidRPr="00ED273D" w:rsidRDefault="00907C04" w:rsidP="00D655E6">
            <w:pPr>
              <w:ind w:left="-57" w:right="-57"/>
              <w:jc w:val="center"/>
              <w:rPr>
                <w:bCs/>
                <w:color w:val="000000"/>
              </w:rPr>
            </w:pPr>
            <w:r w:rsidRPr="00ED273D">
              <w:rPr>
                <w:bCs/>
                <w:color w:val="000000"/>
              </w:rPr>
              <w:t>6</w:t>
            </w:r>
          </w:p>
        </w:tc>
        <w:tc>
          <w:tcPr>
            <w:tcW w:w="917" w:type="dxa"/>
            <w:tcBorders>
              <w:top w:val="nil"/>
              <w:left w:val="nil"/>
              <w:bottom w:val="single" w:sz="8" w:space="0" w:color="auto"/>
              <w:right w:val="single" w:sz="8" w:space="0" w:color="auto"/>
            </w:tcBorders>
            <w:shd w:val="clear" w:color="auto" w:fill="auto"/>
            <w:noWrap/>
            <w:vAlign w:val="center"/>
            <w:hideMark/>
          </w:tcPr>
          <w:p w:rsidR="00907C04" w:rsidRPr="00ED273D" w:rsidRDefault="00907C04" w:rsidP="00D655E6">
            <w:pPr>
              <w:ind w:left="-57" w:right="-57"/>
              <w:jc w:val="center"/>
              <w:rPr>
                <w:bCs/>
                <w:color w:val="000000"/>
              </w:rPr>
            </w:pPr>
            <w:r w:rsidRPr="00ED273D">
              <w:rPr>
                <w:bCs/>
                <w:color w:val="000000"/>
              </w:rPr>
              <w:t>7</w:t>
            </w:r>
          </w:p>
        </w:tc>
        <w:tc>
          <w:tcPr>
            <w:tcW w:w="1004" w:type="dxa"/>
            <w:tcBorders>
              <w:top w:val="nil"/>
              <w:left w:val="nil"/>
              <w:bottom w:val="single" w:sz="8" w:space="0" w:color="auto"/>
              <w:right w:val="single" w:sz="8" w:space="0" w:color="auto"/>
            </w:tcBorders>
            <w:shd w:val="clear" w:color="auto" w:fill="auto"/>
            <w:noWrap/>
            <w:vAlign w:val="center"/>
            <w:hideMark/>
          </w:tcPr>
          <w:p w:rsidR="00907C04" w:rsidRPr="00ED273D" w:rsidRDefault="00907C04" w:rsidP="00D655E6">
            <w:pPr>
              <w:ind w:left="-57" w:right="-57"/>
              <w:jc w:val="center"/>
              <w:rPr>
                <w:bCs/>
                <w:color w:val="000000"/>
              </w:rPr>
            </w:pPr>
            <w:r w:rsidRPr="00ED273D">
              <w:rPr>
                <w:bCs/>
                <w:color w:val="000000"/>
              </w:rPr>
              <w:t>8</w:t>
            </w:r>
          </w:p>
        </w:tc>
        <w:tc>
          <w:tcPr>
            <w:tcW w:w="924" w:type="dxa"/>
            <w:tcBorders>
              <w:top w:val="nil"/>
              <w:left w:val="nil"/>
              <w:bottom w:val="single" w:sz="8" w:space="0" w:color="auto"/>
              <w:right w:val="single" w:sz="8" w:space="0" w:color="auto"/>
            </w:tcBorders>
            <w:shd w:val="clear" w:color="auto" w:fill="auto"/>
            <w:noWrap/>
            <w:vAlign w:val="center"/>
            <w:hideMark/>
          </w:tcPr>
          <w:p w:rsidR="00907C04" w:rsidRPr="00ED273D" w:rsidRDefault="00907C04" w:rsidP="00D655E6">
            <w:pPr>
              <w:ind w:left="-57" w:right="-57"/>
              <w:jc w:val="center"/>
              <w:rPr>
                <w:bCs/>
                <w:color w:val="000000"/>
              </w:rPr>
            </w:pPr>
            <w:r w:rsidRPr="00ED273D">
              <w:rPr>
                <w:bCs/>
                <w:color w:val="000000"/>
              </w:rPr>
              <w:t>9</w:t>
            </w:r>
          </w:p>
        </w:tc>
        <w:tc>
          <w:tcPr>
            <w:tcW w:w="763" w:type="dxa"/>
            <w:tcBorders>
              <w:top w:val="nil"/>
              <w:left w:val="nil"/>
              <w:bottom w:val="single" w:sz="8" w:space="0" w:color="auto"/>
              <w:right w:val="single" w:sz="8" w:space="0" w:color="auto"/>
            </w:tcBorders>
            <w:shd w:val="clear" w:color="auto" w:fill="auto"/>
            <w:noWrap/>
            <w:vAlign w:val="center"/>
            <w:hideMark/>
          </w:tcPr>
          <w:p w:rsidR="00907C04" w:rsidRPr="00ED273D" w:rsidRDefault="00907C04" w:rsidP="00D655E6">
            <w:pPr>
              <w:ind w:left="-57" w:right="-57"/>
              <w:jc w:val="center"/>
              <w:rPr>
                <w:bCs/>
                <w:color w:val="000000"/>
              </w:rPr>
            </w:pPr>
            <w:r w:rsidRPr="00ED273D">
              <w:rPr>
                <w:bCs/>
                <w:color w:val="000000"/>
              </w:rPr>
              <w:t>10</w:t>
            </w:r>
          </w:p>
        </w:tc>
      </w:tr>
      <w:tr w:rsidR="00907C04" w:rsidRPr="00ED273D" w:rsidTr="00D655E6">
        <w:trPr>
          <w:trHeight w:val="201"/>
        </w:trPr>
        <w:tc>
          <w:tcPr>
            <w:tcW w:w="3406" w:type="dxa"/>
            <w:tcBorders>
              <w:top w:val="nil"/>
              <w:left w:val="single" w:sz="8" w:space="0" w:color="auto"/>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bCs/>
                <w:color w:val="000000"/>
              </w:rPr>
            </w:pPr>
            <w:r w:rsidRPr="00ED273D">
              <w:rPr>
                <w:bCs/>
                <w:color w:val="000000"/>
              </w:rPr>
              <w:t>Проведение рубок ухода за лесами,</w:t>
            </w:r>
          </w:p>
        </w:tc>
        <w:tc>
          <w:tcPr>
            <w:tcW w:w="2566"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bCs/>
                <w:color w:val="000000"/>
              </w:rPr>
            </w:pPr>
            <w:r w:rsidRPr="00ED273D">
              <w:rPr>
                <w:bCs/>
                <w:color w:val="000000"/>
              </w:rPr>
              <w:t> </w:t>
            </w:r>
          </w:p>
        </w:tc>
        <w:tc>
          <w:tcPr>
            <w:tcW w:w="204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bCs/>
                <w:color w:val="000000"/>
              </w:rPr>
            </w:pPr>
            <w:r w:rsidRPr="00ED273D">
              <w:rPr>
                <w:bCs/>
                <w:color w:val="000000"/>
              </w:rPr>
              <w:t> </w:t>
            </w:r>
          </w:p>
        </w:tc>
        <w:tc>
          <w:tcPr>
            <w:tcW w:w="1057"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bCs/>
                <w:color w:val="000000"/>
              </w:rPr>
            </w:pPr>
            <w:r w:rsidRPr="00ED273D">
              <w:rPr>
                <w:bCs/>
                <w:color w:val="000000"/>
              </w:rPr>
              <w:t> </w:t>
            </w:r>
          </w:p>
        </w:tc>
        <w:tc>
          <w:tcPr>
            <w:tcW w:w="1166" w:type="dxa"/>
            <w:tcBorders>
              <w:top w:val="nil"/>
              <w:left w:val="nil"/>
              <w:bottom w:val="single" w:sz="8" w:space="0" w:color="auto"/>
              <w:right w:val="single" w:sz="8" w:space="0" w:color="auto"/>
            </w:tcBorders>
            <w:shd w:val="clear" w:color="auto" w:fill="auto"/>
            <w:noWrap/>
            <w:vAlign w:val="center"/>
            <w:hideMark/>
          </w:tcPr>
          <w:p w:rsidR="00907C04" w:rsidRPr="00ED273D" w:rsidRDefault="00907C04" w:rsidP="00D655E6">
            <w:pPr>
              <w:ind w:left="-57" w:right="-57"/>
              <w:jc w:val="center"/>
              <w:rPr>
                <w:bCs/>
                <w:color w:val="000000"/>
              </w:rPr>
            </w:pPr>
            <w:r w:rsidRPr="00ED273D">
              <w:rPr>
                <w:bCs/>
                <w:color w:val="000000"/>
              </w:rPr>
              <w:t>805,1</w:t>
            </w:r>
          </w:p>
        </w:tc>
        <w:tc>
          <w:tcPr>
            <w:tcW w:w="1310" w:type="dxa"/>
            <w:tcBorders>
              <w:top w:val="nil"/>
              <w:left w:val="nil"/>
              <w:bottom w:val="single" w:sz="8" w:space="0" w:color="auto"/>
              <w:right w:val="single" w:sz="8" w:space="0" w:color="auto"/>
            </w:tcBorders>
            <w:shd w:val="clear" w:color="auto" w:fill="auto"/>
            <w:noWrap/>
            <w:vAlign w:val="center"/>
            <w:hideMark/>
          </w:tcPr>
          <w:p w:rsidR="00907C04" w:rsidRPr="00ED273D" w:rsidRDefault="00907C04" w:rsidP="00D655E6">
            <w:pPr>
              <w:ind w:left="-57" w:right="-57"/>
              <w:jc w:val="center"/>
              <w:rPr>
                <w:bCs/>
                <w:color w:val="000000"/>
              </w:rPr>
            </w:pPr>
            <w:r w:rsidRPr="00ED273D">
              <w:rPr>
                <w:bCs/>
                <w:color w:val="000000"/>
              </w:rPr>
              <w:t>11755</w:t>
            </w:r>
          </w:p>
        </w:tc>
        <w:tc>
          <w:tcPr>
            <w:tcW w:w="917" w:type="dxa"/>
            <w:tcBorders>
              <w:top w:val="nil"/>
              <w:left w:val="nil"/>
              <w:bottom w:val="single" w:sz="8" w:space="0" w:color="auto"/>
              <w:right w:val="single" w:sz="8" w:space="0" w:color="auto"/>
            </w:tcBorders>
            <w:shd w:val="clear" w:color="auto" w:fill="auto"/>
            <w:noWrap/>
            <w:vAlign w:val="center"/>
            <w:hideMark/>
          </w:tcPr>
          <w:p w:rsidR="00907C04" w:rsidRPr="00ED273D" w:rsidRDefault="00907C04" w:rsidP="00D655E6">
            <w:pPr>
              <w:ind w:left="-57" w:right="-57"/>
              <w:jc w:val="center"/>
              <w:rPr>
                <w:bCs/>
                <w:color w:val="000000"/>
              </w:rPr>
            </w:pPr>
            <w:r w:rsidRPr="00ED273D">
              <w:rPr>
                <w:bCs/>
                <w:color w:val="000000"/>
              </w:rPr>
              <w:t> </w:t>
            </w:r>
          </w:p>
        </w:tc>
        <w:tc>
          <w:tcPr>
            <w:tcW w:w="1004" w:type="dxa"/>
            <w:tcBorders>
              <w:top w:val="nil"/>
              <w:left w:val="nil"/>
              <w:bottom w:val="single" w:sz="8" w:space="0" w:color="auto"/>
              <w:right w:val="single" w:sz="8" w:space="0" w:color="auto"/>
            </w:tcBorders>
            <w:shd w:val="clear" w:color="auto" w:fill="auto"/>
            <w:noWrap/>
            <w:vAlign w:val="center"/>
            <w:hideMark/>
          </w:tcPr>
          <w:p w:rsidR="00907C04" w:rsidRPr="00ED273D" w:rsidRDefault="00907C04" w:rsidP="00D655E6">
            <w:pPr>
              <w:ind w:left="-57" w:right="-57"/>
              <w:jc w:val="center"/>
              <w:rPr>
                <w:bCs/>
                <w:color w:val="000000"/>
              </w:rPr>
            </w:pPr>
            <w:r w:rsidRPr="00ED273D">
              <w:rPr>
                <w:bCs/>
                <w:color w:val="000000"/>
              </w:rPr>
              <w:t>161,1</w:t>
            </w:r>
          </w:p>
        </w:tc>
        <w:tc>
          <w:tcPr>
            <w:tcW w:w="924" w:type="dxa"/>
            <w:tcBorders>
              <w:top w:val="nil"/>
              <w:left w:val="nil"/>
              <w:bottom w:val="single" w:sz="8" w:space="0" w:color="auto"/>
              <w:right w:val="single" w:sz="8" w:space="0" w:color="auto"/>
            </w:tcBorders>
            <w:shd w:val="clear" w:color="auto" w:fill="auto"/>
            <w:noWrap/>
            <w:vAlign w:val="center"/>
            <w:hideMark/>
          </w:tcPr>
          <w:p w:rsidR="00907C04" w:rsidRPr="00ED273D" w:rsidRDefault="00907C04" w:rsidP="00D655E6">
            <w:pPr>
              <w:ind w:left="-57" w:right="-57"/>
              <w:jc w:val="center"/>
              <w:rPr>
                <w:bCs/>
                <w:color w:val="000000"/>
              </w:rPr>
            </w:pPr>
            <w:r w:rsidRPr="00ED273D">
              <w:rPr>
                <w:bCs/>
                <w:color w:val="000000"/>
              </w:rPr>
              <w:t>2351</w:t>
            </w:r>
          </w:p>
        </w:tc>
        <w:tc>
          <w:tcPr>
            <w:tcW w:w="763"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15</w:t>
            </w:r>
          </w:p>
        </w:tc>
      </w:tr>
      <w:tr w:rsidR="00907C04" w:rsidRPr="00ED273D" w:rsidTr="00D655E6">
        <w:trPr>
          <w:trHeight w:val="201"/>
        </w:trPr>
        <w:tc>
          <w:tcPr>
            <w:tcW w:w="3406" w:type="dxa"/>
            <w:tcBorders>
              <w:top w:val="nil"/>
              <w:left w:val="single" w:sz="8" w:space="0" w:color="auto"/>
              <w:bottom w:val="single" w:sz="8" w:space="0" w:color="auto"/>
              <w:right w:val="single" w:sz="8" w:space="0" w:color="auto"/>
            </w:tcBorders>
            <w:shd w:val="clear" w:color="auto" w:fill="auto"/>
            <w:noWrap/>
            <w:vAlign w:val="center"/>
            <w:hideMark/>
          </w:tcPr>
          <w:p w:rsidR="00907C04" w:rsidRPr="00ED273D" w:rsidRDefault="00907C04" w:rsidP="00D655E6">
            <w:pPr>
              <w:ind w:left="-57" w:right="-57"/>
              <w:jc w:val="center"/>
              <w:rPr>
                <w:color w:val="000000"/>
              </w:rPr>
            </w:pPr>
            <w:r w:rsidRPr="00ED273D">
              <w:rPr>
                <w:color w:val="000000"/>
              </w:rPr>
              <w:t>в том числе:</w:t>
            </w:r>
          </w:p>
        </w:tc>
        <w:tc>
          <w:tcPr>
            <w:tcW w:w="2566"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 </w:t>
            </w:r>
          </w:p>
        </w:tc>
        <w:tc>
          <w:tcPr>
            <w:tcW w:w="204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 </w:t>
            </w:r>
          </w:p>
        </w:tc>
        <w:tc>
          <w:tcPr>
            <w:tcW w:w="1057"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 </w:t>
            </w:r>
          </w:p>
        </w:tc>
        <w:tc>
          <w:tcPr>
            <w:tcW w:w="1166" w:type="dxa"/>
            <w:tcBorders>
              <w:top w:val="nil"/>
              <w:left w:val="nil"/>
              <w:bottom w:val="single" w:sz="8" w:space="0" w:color="auto"/>
              <w:right w:val="single" w:sz="8" w:space="0" w:color="auto"/>
            </w:tcBorders>
            <w:shd w:val="clear" w:color="auto" w:fill="auto"/>
            <w:noWrap/>
            <w:vAlign w:val="center"/>
            <w:hideMark/>
          </w:tcPr>
          <w:p w:rsidR="00907C04" w:rsidRPr="00ED273D" w:rsidRDefault="00907C04" w:rsidP="00D655E6">
            <w:pPr>
              <w:ind w:left="-57" w:right="-57"/>
              <w:jc w:val="center"/>
              <w:rPr>
                <w:color w:val="000000"/>
              </w:rPr>
            </w:pPr>
            <w:r w:rsidRPr="00ED273D">
              <w:rPr>
                <w:color w:val="000000"/>
              </w:rPr>
              <w:t> </w:t>
            </w:r>
          </w:p>
        </w:tc>
        <w:tc>
          <w:tcPr>
            <w:tcW w:w="1310" w:type="dxa"/>
            <w:tcBorders>
              <w:top w:val="nil"/>
              <w:left w:val="nil"/>
              <w:bottom w:val="single" w:sz="8" w:space="0" w:color="auto"/>
              <w:right w:val="single" w:sz="8" w:space="0" w:color="auto"/>
            </w:tcBorders>
            <w:shd w:val="clear" w:color="auto" w:fill="auto"/>
            <w:noWrap/>
            <w:vAlign w:val="center"/>
            <w:hideMark/>
          </w:tcPr>
          <w:p w:rsidR="00907C04" w:rsidRPr="00ED273D" w:rsidRDefault="00907C04" w:rsidP="00D655E6">
            <w:pPr>
              <w:ind w:left="-57" w:right="-57"/>
              <w:jc w:val="center"/>
              <w:rPr>
                <w:color w:val="000000"/>
              </w:rPr>
            </w:pPr>
            <w:r w:rsidRPr="00ED273D">
              <w:rPr>
                <w:color w:val="000000"/>
              </w:rPr>
              <w:t> </w:t>
            </w:r>
          </w:p>
        </w:tc>
        <w:tc>
          <w:tcPr>
            <w:tcW w:w="917" w:type="dxa"/>
            <w:tcBorders>
              <w:top w:val="nil"/>
              <w:left w:val="nil"/>
              <w:bottom w:val="single" w:sz="8" w:space="0" w:color="auto"/>
              <w:right w:val="single" w:sz="8" w:space="0" w:color="auto"/>
            </w:tcBorders>
            <w:shd w:val="clear" w:color="auto" w:fill="auto"/>
            <w:noWrap/>
            <w:vAlign w:val="center"/>
            <w:hideMark/>
          </w:tcPr>
          <w:p w:rsidR="00907C04" w:rsidRPr="00ED273D" w:rsidRDefault="00907C04" w:rsidP="00D655E6">
            <w:pPr>
              <w:ind w:left="-57" w:right="-57"/>
              <w:jc w:val="center"/>
              <w:rPr>
                <w:color w:val="000000"/>
              </w:rPr>
            </w:pPr>
            <w:r w:rsidRPr="00ED273D">
              <w:rPr>
                <w:color w:val="000000"/>
              </w:rPr>
              <w:t> </w:t>
            </w:r>
          </w:p>
        </w:tc>
        <w:tc>
          <w:tcPr>
            <w:tcW w:w="1004" w:type="dxa"/>
            <w:tcBorders>
              <w:top w:val="nil"/>
              <w:left w:val="nil"/>
              <w:bottom w:val="single" w:sz="8" w:space="0" w:color="auto"/>
              <w:right w:val="single" w:sz="8" w:space="0" w:color="auto"/>
            </w:tcBorders>
            <w:shd w:val="clear" w:color="auto" w:fill="auto"/>
            <w:noWrap/>
            <w:vAlign w:val="center"/>
            <w:hideMark/>
          </w:tcPr>
          <w:p w:rsidR="00907C04" w:rsidRPr="00ED273D" w:rsidRDefault="00907C04" w:rsidP="00D655E6">
            <w:pPr>
              <w:ind w:left="-57" w:right="-57"/>
              <w:jc w:val="center"/>
              <w:rPr>
                <w:color w:val="000000"/>
              </w:rPr>
            </w:pPr>
            <w:r w:rsidRPr="00ED273D">
              <w:rPr>
                <w:color w:val="000000"/>
              </w:rPr>
              <w:t> </w:t>
            </w:r>
          </w:p>
        </w:tc>
        <w:tc>
          <w:tcPr>
            <w:tcW w:w="924" w:type="dxa"/>
            <w:tcBorders>
              <w:top w:val="nil"/>
              <w:left w:val="nil"/>
              <w:bottom w:val="single" w:sz="8" w:space="0" w:color="auto"/>
              <w:right w:val="single" w:sz="8" w:space="0" w:color="auto"/>
            </w:tcBorders>
            <w:shd w:val="clear" w:color="auto" w:fill="auto"/>
            <w:noWrap/>
            <w:vAlign w:val="center"/>
            <w:hideMark/>
          </w:tcPr>
          <w:p w:rsidR="00907C04" w:rsidRPr="00ED273D" w:rsidRDefault="00907C04" w:rsidP="00D655E6">
            <w:pPr>
              <w:ind w:left="-57" w:right="-57"/>
              <w:jc w:val="center"/>
              <w:rPr>
                <w:color w:val="000000"/>
              </w:rPr>
            </w:pPr>
            <w:r w:rsidRPr="00ED273D">
              <w:rPr>
                <w:color w:val="000000"/>
              </w:rPr>
              <w:t> </w:t>
            </w:r>
          </w:p>
        </w:tc>
        <w:tc>
          <w:tcPr>
            <w:tcW w:w="763" w:type="dxa"/>
            <w:tcBorders>
              <w:top w:val="nil"/>
              <w:left w:val="nil"/>
              <w:bottom w:val="single" w:sz="8" w:space="0" w:color="auto"/>
              <w:right w:val="single" w:sz="8" w:space="0" w:color="auto"/>
            </w:tcBorders>
            <w:shd w:val="clear" w:color="auto" w:fill="auto"/>
            <w:noWrap/>
            <w:vAlign w:val="center"/>
            <w:hideMark/>
          </w:tcPr>
          <w:p w:rsidR="00907C04" w:rsidRPr="00ED273D" w:rsidRDefault="00907C04" w:rsidP="00D655E6">
            <w:pPr>
              <w:ind w:left="-57" w:right="-57"/>
              <w:jc w:val="center"/>
              <w:rPr>
                <w:color w:val="000000"/>
              </w:rPr>
            </w:pPr>
            <w:r w:rsidRPr="00ED273D">
              <w:rPr>
                <w:color w:val="000000"/>
              </w:rPr>
              <w:t> </w:t>
            </w:r>
          </w:p>
        </w:tc>
      </w:tr>
      <w:tr w:rsidR="00907C04" w:rsidRPr="00ED273D" w:rsidTr="00D655E6">
        <w:trPr>
          <w:trHeight w:val="201"/>
        </w:trPr>
        <w:tc>
          <w:tcPr>
            <w:tcW w:w="3406" w:type="dxa"/>
            <w:vMerge w:val="restart"/>
            <w:tcBorders>
              <w:top w:val="nil"/>
              <w:left w:val="single" w:sz="8" w:space="0" w:color="auto"/>
              <w:bottom w:val="single" w:sz="8" w:space="0" w:color="000000"/>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осветления</w:t>
            </w:r>
          </w:p>
        </w:tc>
        <w:tc>
          <w:tcPr>
            <w:tcW w:w="2566" w:type="dxa"/>
            <w:vMerge w:val="restart"/>
            <w:tcBorders>
              <w:top w:val="nil"/>
              <w:left w:val="single" w:sz="8" w:space="0" w:color="auto"/>
              <w:bottom w:val="single" w:sz="8" w:space="0" w:color="000000"/>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Все участковые лесничества</w:t>
            </w:r>
          </w:p>
        </w:tc>
        <w:tc>
          <w:tcPr>
            <w:tcW w:w="204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хвойное</w:t>
            </w:r>
          </w:p>
        </w:tc>
        <w:tc>
          <w:tcPr>
            <w:tcW w:w="1057"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Сосна</w:t>
            </w:r>
          </w:p>
        </w:tc>
        <w:tc>
          <w:tcPr>
            <w:tcW w:w="1166"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3</w:t>
            </w:r>
          </w:p>
        </w:tc>
        <w:tc>
          <w:tcPr>
            <w:tcW w:w="1310"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15</w:t>
            </w:r>
          </w:p>
        </w:tc>
        <w:tc>
          <w:tcPr>
            <w:tcW w:w="917"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5</w:t>
            </w:r>
          </w:p>
        </w:tc>
        <w:tc>
          <w:tcPr>
            <w:tcW w:w="100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0,6</w:t>
            </w:r>
          </w:p>
        </w:tc>
        <w:tc>
          <w:tcPr>
            <w:tcW w:w="92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3</w:t>
            </w:r>
          </w:p>
        </w:tc>
        <w:tc>
          <w:tcPr>
            <w:tcW w:w="763"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5</w:t>
            </w:r>
          </w:p>
        </w:tc>
      </w:tr>
      <w:tr w:rsidR="00907C04" w:rsidRPr="00ED273D" w:rsidTr="00D655E6">
        <w:trPr>
          <w:trHeight w:val="201"/>
        </w:trPr>
        <w:tc>
          <w:tcPr>
            <w:tcW w:w="3406" w:type="dxa"/>
            <w:vMerge/>
            <w:tcBorders>
              <w:top w:val="nil"/>
              <w:left w:val="single" w:sz="8" w:space="0" w:color="auto"/>
              <w:bottom w:val="single" w:sz="8" w:space="0" w:color="000000"/>
              <w:right w:val="single" w:sz="8" w:space="0" w:color="auto"/>
            </w:tcBorders>
            <w:vAlign w:val="center"/>
            <w:hideMark/>
          </w:tcPr>
          <w:p w:rsidR="00907C04" w:rsidRPr="00ED273D" w:rsidRDefault="00907C04" w:rsidP="00D655E6">
            <w:pPr>
              <w:ind w:left="-57" w:right="-57"/>
              <w:rPr>
                <w:color w:val="000000"/>
              </w:rPr>
            </w:pPr>
          </w:p>
        </w:tc>
        <w:tc>
          <w:tcPr>
            <w:tcW w:w="2566" w:type="dxa"/>
            <w:vMerge/>
            <w:tcBorders>
              <w:top w:val="nil"/>
              <w:left w:val="single" w:sz="8" w:space="0" w:color="auto"/>
              <w:bottom w:val="single" w:sz="8" w:space="0" w:color="000000"/>
              <w:right w:val="single" w:sz="8" w:space="0" w:color="auto"/>
            </w:tcBorders>
            <w:vAlign w:val="center"/>
            <w:hideMark/>
          </w:tcPr>
          <w:p w:rsidR="00907C04" w:rsidRPr="00ED273D" w:rsidRDefault="00907C04" w:rsidP="00D655E6">
            <w:pPr>
              <w:ind w:left="-57" w:right="-57"/>
              <w:rPr>
                <w:color w:val="000000"/>
              </w:rPr>
            </w:pPr>
          </w:p>
        </w:tc>
        <w:tc>
          <w:tcPr>
            <w:tcW w:w="204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хвойное</w:t>
            </w:r>
          </w:p>
        </w:tc>
        <w:tc>
          <w:tcPr>
            <w:tcW w:w="1057"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Ель</w:t>
            </w:r>
          </w:p>
        </w:tc>
        <w:tc>
          <w:tcPr>
            <w:tcW w:w="1166"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112,5</w:t>
            </w:r>
          </w:p>
        </w:tc>
        <w:tc>
          <w:tcPr>
            <w:tcW w:w="1310"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432</w:t>
            </w:r>
          </w:p>
        </w:tc>
        <w:tc>
          <w:tcPr>
            <w:tcW w:w="917"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5</w:t>
            </w:r>
          </w:p>
        </w:tc>
        <w:tc>
          <w:tcPr>
            <w:tcW w:w="100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22,5</w:t>
            </w:r>
          </w:p>
        </w:tc>
        <w:tc>
          <w:tcPr>
            <w:tcW w:w="92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86</w:t>
            </w:r>
          </w:p>
        </w:tc>
        <w:tc>
          <w:tcPr>
            <w:tcW w:w="763"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4</w:t>
            </w:r>
          </w:p>
        </w:tc>
      </w:tr>
      <w:tr w:rsidR="00907C04" w:rsidRPr="00ED273D" w:rsidTr="00D655E6">
        <w:trPr>
          <w:trHeight w:val="201"/>
        </w:trPr>
        <w:tc>
          <w:tcPr>
            <w:tcW w:w="3406" w:type="dxa"/>
            <w:vMerge/>
            <w:tcBorders>
              <w:top w:val="nil"/>
              <w:left w:val="single" w:sz="8" w:space="0" w:color="auto"/>
              <w:bottom w:val="single" w:sz="8" w:space="0" w:color="000000"/>
              <w:right w:val="single" w:sz="8" w:space="0" w:color="auto"/>
            </w:tcBorders>
            <w:vAlign w:val="center"/>
            <w:hideMark/>
          </w:tcPr>
          <w:p w:rsidR="00907C04" w:rsidRPr="00ED273D" w:rsidRDefault="00907C04" w:rsidP="00D655E6">
            <w:pPr>
              <w:ind w:left="-57" w:right="-57"/>
              <w:rPr>
                <w:color w:val="000000"/>
              </w:rPr>
            </w:pPr>
          </w:p>
        </w:tc>
        <w:tc>
          <w:tcPr>
            <w:tcW w:w="2566" w:type="dxa"/>
            <w:vMerge/>
            <w:tcBorders>
              <w:top w:val="nil"/>
              <w:left w:val="single" w:sz="8" w:space="0" w:color="auto"/>
              <w:bottom w:val="single" w:sz="8" w:space="0" w:color="000000"/>
              <w:right w:val="single" w:sz="8" w:space="0" w:color="auto"/>
            </w:tcBorders>
            <w:vAlign w:val="center"/>
            <w:hideMark/>
          </w:tcPr>
          <w:p w:rsidR="00907C04" w:rsidRPr="00ED273D" w:rsidRDefault="00907C04" w:rsidP="00D655E6">
            <w:pPr>
              <w:ind w:left="-57" w:right="-57"/>
              <w:rPr>
                <w:color w:val="000000"/>
              </w:rPr>
            </w:pPr>
          </w:p>
        </w:tc>
        <w:tc>
          <w:tcPr>
            <w:tcW w:w="204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мягколиственное</w:t>
            </w:r>
          </w:p>
        </w:tc>
        <w:tc>
          <w:tcPr>
            <w:tcW w:w="1057"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Береза</w:t>
            </w:r>
          </w:p>
        </w:tc>
        <w:tc>
          <w:tcPr>
            <w:tcW w:w="1166"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9,2</w:t>
            </w:r>
          </w:p>
        </w:tc>
        <w:tc>
          <w:tcPr>
            <w:tcW w:w="1310"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76</w:t>
            </w:r>
          </w:p>
        </w:tc>
        <w:tc>
          <w:tcPr>
            <w:tcW w:w="917"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5</w:t>
            </w:r>
          </w:p>
        </w:tc>
        <w:tc>
          <w:tcPr>
            <w:tcW w:w="100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1,8</w:t>
            </w:r>
          </w:p>
        </w:tc>
        <w:tc>
          <w:tcPr>
            <w:tcW w:w="92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15</w:t>
            </w:r>
          </w:p>
        </w:tc>
        <w:tc>
          <w:tcPr>
            <w:tcW w:w="763"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8</w:t>
            </w:r>
          </w:p>
        </w:tc>
      </w:tr>
      <w:tr w:rsidR="00907C04" w:rsidRPr="00ED273D" w:rsidTr="00D655E6">
        <w:trPr>
          <w:trHeight w:val="201"/>
        </w:trPr>
        <w:tc>
          <w:tcPr>
            <w:tcW w:w="3406" w:type="dxa"/>
            <w:vMerge/>
            <w:tcBorders>
              <w:top w:val="nil"/>
              <w:left w:val="single" w:sz="8" w:space="0" w:color="auto"/>
              <w:bottom w:val="single" w:sz="8" w:space="0" w:color="000000"/>
              <w:right w:val="single" w:sz="8" w:space="0" w:color="auto"/>
            </w:tcBorders>
            <w:vAlign w:val="center"/>
            <w:hideMark/>
          </w:tcPr>
          <w:p w:rsidR="00907C04" w:rsidRPr="00ED273D" w:rsidRDefault="00907C04" w:rsidP="00D655E6">
            <w:pPr>
              <w:ind w:left="-57" w:right="-57"/>
              <w:rPr>
                <w:color w:val="000000"/>
              </w:rPr>
            </w:pPr>
          </w:p>
        </w:tc>
        <w:tc>
          <w:tcPr>
            <w:tcW w:w="2566"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Всего</w:t>
            </w:r>
          </w:p>
        </w:tc>
        <w:tc>
          <w:tcPr>
            <w:tcW w:w="204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 </w:t>
            </w:r>
          </w:p>
        </w:tc>
        <w:tc>
          <w:tcPr>
            <w:tcW w:w="1057"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 </w:t>
            </w:r>
          </w:p>
        </w:tc>
        <w:tc>
          <w:tcPr>
            <w:tcW w:w="1166"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124,7</w:t>
            </w:r>
          </w:p>
        </w:tc>
        <w:tc>
          <w:tcPr>
            <w:tcW w:w="1310"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523</w:t>
            </w:r>
          </w:p>
        </w:tc>
        <w:tc>
          <w:tcPr>
            <w:tcW w:w="917"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 </w:t>
            </w:r>
          </w:p>
        </w:tc>
        <w:tc>
          <w:tcPr>
            <w:tcW w:w="100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24,9</w:t>
            </w:r>
          </w:p>
        </w:tc>
        <w:tc>
          <w:tcPr>
            <w:tcW w:w="92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104</w:t>
            </w:r>
          </w:p>
        </w:tc>
        <w:tc>
          <w:tcPr>
            <w:tcW w:w="763"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17</w:t>
            </w:r>
          </w:p>
        </w:tc>
      </w:tr>
      <w:tr w:rsidR="00907C04" w:rsidRPr="00ED273D" w:rsidTr="00D655E6">
        <w:trPr>
          <w:trHeight w:val="201"/>
        </w:trPr>
        <w:tc>
          <w:tcPr>
            <w:tcW w:w="3406" w:type="dxa"/>
            <w:vMerge w:val="restart"/>
            <w:tcBorders>
              <w:top w:val="nil"/>
              <w:left w:val="single" w:sz="8" w:space="0" w:color="auto"/>
              <w:bottom w:val="single" w:sz="8" w:space="0" w:color="000000"/>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прочистки</w:t>
            </w:r>
          </w:p>
        </w:tc>
        <w:tc>
          <w:tcPr>
            <w:tcW w:w="2566" w:type="dxa"/>
            <w:vMerge w:val="restart"/>
            <w:tcBorders>
              <w:top w:val="nil"/>
              <w:left w:val="single" w:sz="8" w:space="0" w:color="auto"/>
              <w:bottom w:val="single" w:sz="8" w:space="0" w:color="000000"/>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Все участковые лесничества</w:t>
            </w:r>
          </w:p>
        </w:tc>
        <w:tc>
          <w:tcPr>
            <w:tcW w:w="204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хвойное</w:t>
            </w:r>
          </w:p>
        </w:tc>
        <w:tc>
          <w:tcPr>
            <w:tcW w:w="1057"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Сосна</w:t>
            </w:r>
          </w:p>
        </w:tc>
        <w:tc>
          <w:tcPr>
            <w:tcW w:w="1166"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2,8</w:t>
            </w:r>
          </w:p>
        </w:tc>
        <w:tc>
          <w:tcPr>
            <w:tcW w:w="1310"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28</w:t>
            </w:r>
          </w:p>
        </w:tc>
        <w:tc>
          <w:tcPr>
            <w:tcW w:w="917"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5</w:t>
            </w:r>
          </w:p>
        </w:tc>
        <w:tc>
          <w:tcPr>
            <w:tcW w:w="100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0,6</w:t>
            </w:r>
          </w:p>
        </w:tc>
        <w:tc>
          <w:tcPr>
            <w:tcW w:w="92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6</w:t>
            </w:r>
          </w:p>
        </w:tc>
        <w:tc>
          <w:tcPr>
            <w:tcW w:w="763"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10</w:t>
            </w:r>
          </w:p>
        </w:tc>
      </w:tr>
      <w:tr w:rsidR="00907C04" w:rsidRPr="00ED273D" w:rsidTr="00D655E6">
        <w:trPr>
          <w:trHeight w:val="201"/>
        </w:trPr>
        <w:tc>
          <w:tcPr>
            <w:tcW w:w="3406" w:type="dxa"/>
            <w:vMerge/>
            <w:tcBorders>
              <w:top w:val="nil"/>
              <w:left w:val="single" w:sz="8" w:space="0" w:color="auto"/>
              <w:bottom w:val="single" w:sz="8" w:space="0" w:color="000000"/>
              <w:right w:val="single" w:sz="8" w:space="0" w:color="auto"/>
            </w:tcBorders>
            <w:vAlign w:val="center"/>
            <w:hideMark/>
          </w:tcPr>
          <w:p w:rsidR="00907C04" w:rsidRPr="00ED273D" w:rsidRDefault="00907C04" w:rsidP="00D655E6">
            <w:pPr>
              <w:ind w:left="-57" w:right="-57"/>
              <w:rPr>
                <w:color w:val="000000"/>
              </w:rPr>
            </w:pPr>
          </w:p>
        </w:tc>
        <w:tc>
          <w:tcPr>
            <w:tcW w:w="2566" w:type="dxa"/>
            <w:vMerge/>
            <w:tcBorders>
              <w:top w:val="nil"/>
              <w:left w:val="single" w:sz="8" w:space="0" w:color="auto"/>
              <w:bottom w:val="single" w:sz="8" w:space="0" w:color="000000"/>
              <w:right w:val="single" w:sz="8" w:space="0" w:color="auto"/>
            </w:tcBorders>
            <w:vAlign w:val="center"/>
            <w:hideMark/>
          </w:tcPr>
          <w:p w:rsidR="00907C04" w:rsidRPr="00ED273D" w:rsidRDefault="00907C04" w:rsidP="00D655E6">
            <w:pPr>
              <w:ind w:left="-57" w:right="-57"/>
              <w:rPr>
                <w:color w:val="000000"/>
              </w:rPr>
            </w:pPr>
          </w:p>
        </w:tc>
        <w:tc>
          <w:tcPr>
            <w:tcW w:w="204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хвойное</w:t>
            </w:r>
          </w:p>
        </w:tc>
        <w:tc>
          <w:tcPr>
            <w:tcW w:w="1057"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Ель</w:t>
            </w:r>
          </w:p>
        </w:tc>
        <w:tc>
          <w:tcPr>
            <w:tcW w:w="1166"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393,8</w:t>
            </w:r>
          </w:p>
        </w:tc>
        <w:tc>
          <w:tcPr>
            <w:tcW w:w="1310"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4886</w:t>
            </w:r>
          </w:p>
        </w:tc>
        <w:tc>
          <w:tcPr>
            <w:tcW w:w="917"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5</w:t>
            </w:r>
          </w:p>
        </w:tc>
        <w:tc>
          <w:tcPr>
            <w:tcW w:w="100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78,8</w:t>
            </w:r>
          </w:p>
        </w:tc>
        <w:tc>
          <w:tcPr>
            <w:tcW w:w="92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977</w:t>
            </w:r>
          </w:p>
        </w:tc>
        <w:tc>
          <w:tcPr>
            <w:tcW w:w="763"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12</w:t>
            </w:r>
          </w:p>
        </w:tc>
      </w:tr>
      <w:tr w:rsidR="00907C04" w:rsidRPr="00ED273D" w:rsidTr="00D655E6">
        <w:trPr>
          <w:trHeight w:val="201"/>
        </w:trPr>
        <w:tc>
          <w:tcPr>
            <w:tcW w:w="3406" w:type="dxa"/>
            <w:vMerge/>
            <w:tcBorders>
              <w:top w:val="nil"/>
              <w:left w:val="single" w:sz="8" w:space="0" w:color="auto"/>
              <w:bottom w:val="single" w:sz="8" w:space="0" w:color="000000"/>
              <w:right w:val="single" w:sz="8" w:space="0" w:color="auto"/>
            </w:tcBorders>
            <w:vAlign w:val="center"/>
            <w:hideMark/>
          </w:tcPr>
          <w:p w:rsidR="00907C04" w:rsidRPr="00ED273D" w:rsidRDefault="00907C04" w:rsidP="00D655E6">
            <w:pPr>
              <w:ind w:left="-57" w:right="-57"/>
              <w:rPr>
                <w:color w:val="000000"/>
              </w:rPr>
            </w:pPr>
          </w:p>
        </w:tc>
        <w:tc>
          <w:tcPr>
            <w:tcW w:w="2566" w:type="dxa"/>
            <w:vMerge/>
            <w:tcBorders>
              <w:top w:val="nil"/>
              <w:left w:val="single" w:sz="8" w:space="0" w:color="auto"/>
              <w:bottom w:val="single" w:sz="8" w:space="0" w:color="000000"/>
              <w:right w:val="single" w:sz="8" w:space="0" w:color="auto"/>
            </w:tcBorders>
            <w:vAlign w:val="center"/>
            <w:hideMark/>
          </w:tcPr>
          <w:p w:rsidR="00907C04" w:rsidRPr="00ED273D" w:rsidRDefault="00907C04" w:rsidP="00D655E6">
            <w:pPr>
              <w:ind w:left="-57" w:right="-57"/>
              <w:rPr>
                <w:color w:val="000000"/>
              </w:rPr>
            </w:pPr>
          </w:p>
        </w:tc>
        <w:tc>
          <w:tcPr>
            <w:tcW w:w="204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мягколиственное</w:t>
            </w:r>
          </w:p>
        </w:tc>
        <w:tc>
          <w:tcPr>
            <w:tcW w:w="1057"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Береза</w:t>
            </w:r>
          </w:p>
        </w:tc>
        <w:tc>
          <w:tcPr>
            <w:tcW w:w="1166"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236,9</w:t>
            </w:r>
          </w:p>
        </w:tc>
        <w:tc>
          <w:tcPr>
            <w:tcW w:w="1310"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5054</w:t>
            </w:r>
          </w:p>
        </w:tc>
        <w:tc>
          <w:tcPr>
            <w:tcW w:w="917"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5</w:t>
            </w:r>
          </w:p>
        </w:tc>
        <w:tc>
          <w:tcPr>
            <w:tcW w:w="100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47,4</w:t>
            </w:r>
          </w:p>
        </w:tc>
        <w:tc>
          <w:tcPr>
            <w:tcW w:w="92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1011</w:t>
            </w:r>
          </w:p>
        </w:tc>
        <w:tc>
          <w:tcPr>
            <w:tcW w:w="763"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21</w:t>
            </w:r>
          </w:p>
        </w:tc>
      </w:tr>
      <w:tr w:rsidR="00907C04" w:rsidRPr="00ED273D" w:rsidTr="00D655E6">
        <w:trPr>
          <w:trHeight w:val="201"/>
        </w:trPr>
        <w:tc>
          <w:tcPr>
            <w:tcW w:w="3406" w:type="dxa"/>
            <w:vMerge/>
            <w:tcBorders>
              <w:top w:val="nil"/>
              <w:left w:val="single" w:sz="8" w:space="0" w:color="auto"/>
              <w:bottom w:val="single" w:sz="8" w:space="0" w:color="000000"/>
              <w:right w:val="single" w:sz="8" w:space="0" w:color="auto"/>
            </w:tcBorders>
            <w:vAlign w:val="center"/>
            <w:hideMark/>
          </w:tcPr>
          <w:p w:rsidR="00907C04" w:rsidRPr="00ED273D" w:rsidRDefault="00907C04" w:rsidP="00D655E6">
            <w:pPr>
              <w:ind w:left="-57" w:right="-57"/>
              <w:rPr>
                <w:color w:val="000000"/>
              </w:rPr>
            </w:pPr>
          </w:p>
        </w:tc>
        <w:tc>
          <w:tcPr>
            <w:tcW w:w="2566" w:type="dxa"/>
            <w:vMerge/>
            <w:tcBorders>
              <w:top w:val="nil"/>
              <w:left w:val="single" w:sz="8" w:space="0" w:color="auto"/>
              <w:bottom w:val="single" w:sz="8" w:space="0" w:color="000000"/>
              <w:right w:val="single" w:sz="8" w:space="0" w:color="auto"/>
            </w:tcBorders>
            <w:vAlign w:val="center"/>
            <w:hideMark/>
          </w:tcPr>
          <w:p w:rsidR="00907C04" w:rsidRPr="00ED273D" w:rsidRDefault="00907C04" w:rsidP="00D655E6">
            <w:pPr>
              <w:ind w:left="-57" w:right="-57"/>
              <w:rPr>
                <w:color w:val="000000"/>
              </w:rPr>
            </w:pPr>
          </w:p>
        </w:tc>
        <w:tc>
          <w:tcPr>
            <w:tcW w:w="204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мягколиственное</w:t>
            </w:r>
          </w:p>
        </w:tc>
        <w:tc>
          <w:tcPr>
            <w:tcW w:w="1057"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Осина</w:t>
            </w:r>
          </w:p>
        </w:tc>
        <w:tc>
          <w:tcPr>
            <w:tcW w:w="1166"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2,3</w:t>
            </w:r>
          </w:p>
        </w:tc>
        <w:tc>
          <w:tcPr>
            <w:tcW w:w="1310"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130</w:t>
            </w:r>
          </w:p>
        </w:tc>
        <w:tc>
          <w:tcPr>
            <w:tcW w:w="917"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5</w:t>
            </w:r>
          </w:p>
        </w:tc>
        <w:tc>
          <w:tcPr>
            <w:tcW w:w="100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0,5</w:t>
            </w:r>
          </w:p>
        </w:tc>
        <w:tc>
          <w:tcPr>
            <w:tcW w:w="92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26</w:t>
            </w:r>
          </w:p>
        </w:tc>
        <w:tc>
          <w:tcPr>
            <w:tcW w:w="763"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57</w:t>
            </w:r>
          </w:p>
        </w:tc>
      </w:tr>
      <w:tr w:rsidR="00907C04" w:rsidRPr="00ED273D" w:rsidTr="00D655E6">
        <w:trPr>
          <w:trHeight w:val="201"/>
        </w:trPr>
        <w:tc>
          <w:tcPr>
            <w:tcW w:w="3406" w:type="dxa"/>
            <w:vMerge/>
            <w:tcBorders>
              <w:top w:val="nil"/>
              <w:left w:val="single" w:sz="8" w:space="0" w:color="auto"/>
              <w:bottom w:val="single" w:sz="8" w:space="0" w:color="000000"/>
              <w:right w:val="single" w:sz="8" w:space="0" w:color="auto"/>
            </w:tcBorders>
            <w:vAlign w:val="center"/>
            <w:hideMark/>
          </w:tcPr>
          <w:p w:rsidR="00907C04" w:rsidRPr="00ED273D" w:rsidRDefault="00907C04" w:rsidP="00D655E6">
            <w:pPr>
              <w:ind w:left="-57" w:right="-57"/>
              <w:rPr>
                <w:color w:val="000000"/>
              </w:rPr>
            </w:pPr>
          </w:p>
        </w:tc>
        <w:tc>
          <w:tcPr>
            <w:tcW w:w="2566" w:type="dxa"/>
            <w:vMerge/>
            <w:tcBorders>
              <w:top w:val="nil"/>
              <w:left w:val="single" w:sz="8" w:space="0" w:color="auto"/>
              <w:bottom w:val="single" w:sz="8" w:space="0" w:color="000000"/>
              <w:right w:val="single" w:sz="8" w:space="0" w:color="auto"/>
            </w:tcBorders>
            <w:vAlign w:val="center"/>
            <w:hideMark/>
          </w:tcPr>
          <w:p w:rsidR="00907C04" w:rsidRPr="00ED273D" w:rsidRDefault="00907C04" w:rsidP="00D655E6">
            <w:pPr>
              <w:ind w:left="-57" w:right="-57"/>
              <w:rPr>
                <w:color w:val="000000"/>
              </w:rPr>
            </w:pPr>
          </w:p>
        </w:tc>
        <w:tc>
          <w:tcPr>
            <w:tcW w:w="204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мягколиственное</w:t>
            </w:r>
          </w:p>
        </w:tc>
        <w:tc>
          <w:tcPr>
            <w:tcW w:w="1057"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Липа</w:t>
            </w:r>
          </w:p>
        </w:tc>
        <w:tc>
          <w:tcPr>
            <w:tcW w:w="1166"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44,6</w:t>
            </w:r>
          </w:p>
        </w:tc>
        <w:tc>
          <w:tcPr>
            <w:tcW w:w="1310"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1134</w:t>
            </w:r>
          </w:p>
        </w:tc>
        <w:tc>
          <w:tcPr>
            <w:tcW w:w="917"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5</w:t>
            </w:r>
          </w:p>
        </w:tc>
        <w:tc>
          <w:tcPr>
            <w:tcW w:w="100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8,9</w:t>
            </w:r>
          </w:p>
        </w:tc>
        <w:tc>
          <w:tcPr>
            <w:tcW w:w="92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227</w:t>
            </w:r>
          </w:p>
        </w:tc>
        <w:tc>
          <w:tcPr>
            <w:tcW w:w="763"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25</w:t>
            </w:r>
          </w:p>
        </w:tc>
      </w:tr>
      <w:tr w:rsidR="00907C04" w:rsidRPr="00ED273D" w:rsidTr="00D655E6">
        <w:trPr>
          <w:trHeight w:val="201"/>
        </w:trPr>
        <w:tc>
          <w:tcPr>
            <w:tcW w:w="3406" w:type="dxa"/>
            <w:vMerge/>
            <w:tcBorders>
              <w:top w:val="nil"/>
              <w:left w:val="single" w:sz="8" w:space="0" w:color="auto"/>
              <w:bottom w:val="single" w:sz="8" w:space="0" w:color="000000"/>
              <w:right w:val="single" w:sz="8" w:space="0" w:color="auto"/>
            </w:tcBorders>
            <w:vAlign w:val="center"/>
            <w:hideMark/>
          </w:tcPr>
          <w:p w:rsidR="00907C04" w:rsidRPr="00ED273D" w:rsidRDefault="00907C04" w:rsidP="00D655E6">
            <w:pPr>
              <w:ind w:left="-57" w:right="-57"/>
              <w:rPr>
                <w:color w:val="000000"/>
              </w:rPr>
            </w:pPr>
          </w:p>
        </w:tc>
        <w:tc>
          <w:tcPr>
            <w:tcW w:w="2566"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Всего</w:t>
            </w:r>
          </w:p>
        </w:tc>
        <w:tc>
          <w:tcPr>
            <w:tcW w:w="204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 </w:t>
            </w:r>
          </w:p>
        </w:tc>
        <w:tc>
          <w:tcPr>
            <w:tcW w:w="1057"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 </w:t>
            </w:r>
          </w:p>
        </w:tc>
        <w:tc>
          <w:tcPr>
            <w:tcW w:w="1166"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680,4</w:t>
            </w:r>
          </w:p>
        </w:tc>
        <w:tc>
          <w:tcPr>
            <w:tcW w:w="1310"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11232</w:t>
            </w:r>
          </w:p>
        </w:tc>
        <w:tc>
          <w:tcPr>
            <w:tcW w:w="917"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 </w:t>
            </w:r>
          </w:p>
        </w:tc>
        <w:tc>
          <w:tcPr>
            <w:tcW w:w="100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136,2</w:t>
            </w:r>
          </w:p>
        </w:tc>
        <w:tc>
          <w:tcPr>
            <w:tcW w:w="92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2247</w:t>
            </w:r>
          </w:p>
        </w:tc>
        <w:tc>
          <w:tcPr>
            <w:tcW w:w="763"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17</w:t>
            </w:r>
          </w:p>
        </w:tc>
      </w:tr>
      <w:tr w:rsidR="00907C04" w:rsidRPr="00ED273D" w:rsidTr="00D655E6">
        <w:trPr>
          <w:trHeight w:val="391"/>
        </w:trPr>
        <w:tc>
          <w:tcPr>
            <w:tcW w:w="3406" w:type="dxa"/>
            <w:tcBorders>
              <w:top w:val="nil"/>
              <w:left w:val="single" w:sz="8" w:space="0" w:color="auto"/>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bCs/>
                <w:color w:val="000000"/>
              </w:rPr>
            </w:pPr>
            <w:r w:rsidRPr="00ED273D">
              <w:rPr>
                <w:bCs/>
                <w:color w:val="000000"/>
              </w:rPr>
              <w:t>Уход за лесами путем проведения агролесомелиоративных мероприятий</w:t>
            </w:r>
          </w:p>
        </w:tc>
        <w:tc>
          <w:tcPr>
            <w:tcW w:w="2566"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204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1057"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1166"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1310"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917"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100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92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763"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r>
      <w:tr w:rsidR="00907C04" w:rsidRPr="00ED273D" w:rsidTr="00D655E6">
        <w:trPr>
          <w:trHeight w:val="391"/>
        </w:trPr>
        <w:tc>
          <w:tcPr>
            <w:tcW w:w="3406" w:type="dxa"/>
            <w:tcBorders>
              <w:top w:val="nil"/>
              <w:left w:val="single" w:sz="8" w:space="0" w:color="auto"/>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bCs/>
                <w:color w:val="000000"/>
              </w:rPr>
            </w:pPr>
            <w:r w:rsidRPr="00ED273D">
              <w:rPr>
                <w:bCs/>
                <w:color w:val="000000"/>
              </w:rPr>
              <w:t>Иные мероприятия по уходу за лесами, в том числе:</w:t>
            </w:r>
          </w:p>
        </w:tc>
        <w:tc>
          <w:tcPr>
            <w:tcW w:w="2566"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204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1057"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1166"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1310"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917"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100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92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763"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r>
      <w:tr w:rsidR="00907C04" w:rsidRPr="00ED273D" w:rsidTr="00D655E6">
        <w:trPr>
          <w:trHeight w:val="391"/>
        </w:trPr>
        <w:tc>
          <w:tcPr>
            <w:tcW w:w="3406" w:type="dxa"/>
            <w:tcBorders>
              <w:top w:val="nil"/>
              <w:left w:val="single" w:sz="8" w:space="0" w:color="auto"/>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реконструкция малоценных лесных насаждений</w:t>
            </w:r>
          </w:p>
        </w:tc>
        <w:tc>
          <w:tcPr>
            <w:tcW w:w="2566"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204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1057"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1166"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1310"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917"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100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92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763"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r>
      <w:tr w:rsidR="00907C04" w:rsidRPr="00ED273D" w:rsidTr="00D655E6">
        <w:trPr>
          <w:trHeight w:val="391"/>
        </w:trPr>
        <w:tc>
          <w:tcPr>
            <w:tcW w:w="3406" w:type="dxa"/>
            <w:tcBorders>
              <w:top w:val="nil"/>
              <w:left w:val="single" w:sz="8" w:space="0" w:color="auto"/>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уход за плодоношением древесных пород</w:t>
            </w:r>
          </w:p>
        </w:tc>
        <w:tc>
          <w:tcPr>
            <w:tcW w:w="2566"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204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1057"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1166"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1310"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917"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100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92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763"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r>
      <w:tr w:rsidR="00907C04" w:rsidRPr="00ED273D" w:rsidTr="00D655E6">
        <w:trPr>
          <w:trHeight w:val="201"/>
        </w:trPr>
        <w:tc>
          <w:tcPr>
            <w:tcW w:w="3406" w:type="dxa"/>
            <w:tcBorders>
              <w:top w:val="nil"/>
              <w:left w:val="single" w:sz="8" w:space="0" w:color="auto"/>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обрезка сучьев деревьев</w:t>
            </w:r>
          </w:p>
        </w:tc>
        <w:tc>
          <w:tcPr>
            <w:tcW w:w="2566"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204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1057"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1166"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1310"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917"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100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92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763"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r>
      <w:tr w:rsidR="00907C04" w:rsidRPr="00ED273D" w:rsidTr="00D655E6">
        <w:trPr>
          <w:trHeight w:val="201"/>
        </w:trPr>
        <w:tc>
          <w:tcPr>
            <w:tcW w:w="3406" w:type="dxa"/>
            <w:tcBorders>
              <w:top w:val="nil"/>
              <w:left w:val="single" w:sz="8" w:space="0" w:color="auto"/>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удобрение лесов</w:t>
            </w:r>
          </w:p>
        </w:tc>
        <w:tc>
          <w:tcPr>
            <w:tcW w:w="2566"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204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1057"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1166"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1310"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917"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100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92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763"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r>
      <w:tr w:rsidR="00907C04" w:rsidRPr="00ED273D" w:rsidTr="00D655E6">
        <w:trPr>
          <w:trHeight w:val="201"/>
        </w:trPr>
        <w:tc>
          <w:tcPr>
            <w:tcW w:w="3406" w:type="dxa"/>
            <w:tcBorders>
              <w:top w:val="nil"/>
              <w:left w:val="single" w:sz="8" w:space="0" w:color="auto"/>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уход за опушками</w:t>
            </w:r>
          </w:p>
        </w:tc>
        <w:tc>
          <w:tcPr>
            <w:tcW w:w="2566"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204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1057"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1166"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1310"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917"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100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92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763"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r>
      <w:tr w:rsidR="00907C04" w:rsidRPr="00ED273D" w:rsidTr="00D655E6">
        <w:trPr>
          <w:trHeight w:val="201"/>
        </w:trPr>
        <w:tc>
          <w:tcPr>
            <w:tcW w:w="3406" w:type="dxa"/>
            <w:tcBorders>
              <w:top w:val="nil"/>
              <w:left w:val="single" w:sz="8" w:space="0" w:color="auto"/>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уход за подлеском</w:t>
            </w:r>
          </w:p>
        </w:tc>
        <w:tc>
          <w:tcPr>
            <w:tcW w:w="2566"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204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1057"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1166"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1310"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917"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100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92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763"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r>
      <w:tr w:rsidR="00907C04" w:rsidRPr="00ED273D" w:rsidTr="00D655E6">
        <w:trPr>
          <w:trHeight w:val="581"/>
        </w:trPr>
        <w:tc>
          <w:tcPr>
            <w:tcW w:w="3406" w:type="dxa"/>
            <w:tcBorders>
              <w:top w:val="nil"/>
              <w:left w:val="single" w:sz="8" w:space="0" w:color="auto"/>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уход за лесами путем уничтожения нежелательной древесной растительности</w:t>
            </w:r>
          </w:p>
        </w:tc>
        <w:tc>
          <w:tcPr>
            <w:tcW w:w="2566"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204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1057"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1166"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1310"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917"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100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92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763"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r>
      <w:tr w:rsidR="00907C04" w:rsidRPr="00ED273D" w:rsidTr="00D655E6">
        <w:trPr>
          <w:trHeight w:val="201"/>
        </w:trPr>
        <w:tc>
          <w:tcPr>
            <w:tcW w:w="3406" w:type="dxa"/>
            <w:tcBorders>
              <w:top w:val="nil"/>
              <w:left w:val="single" w:sz="8" w:space="0" w:color="auto"/>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другие мероприятия</w:t>
            </w:r>
          </w:p>
        </w:tc>
        <w:tc>
          <w:tcPr>
            <w:tcW w:w="2566"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204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1057"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1166"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1310"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917"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100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924"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c>
          <w:tcPr>
            <w:tcW w:w="763" w:type="dxa"/>
            <w:tcBorders>
              <w:top w:val="nil"/>
              <w:left w:val="nil"/>
              <w:bottom w:val="single" w:sz="8" w:space="0" w:color="auto"/>
              <w:right w:val="single" w:sz="8" w:space="0" w:color="auto"/>
            </w:tcBorders>
            <w:shd w:val="clear" w:color="auto" w:fill="auto"/>
            <w:vAlign w:val="center"/>
            <w:hideMark/>
          </w:tcPr>
          <w:p w:rsidR="00907C04" w:rsidRPr="00ED273D" w:rsidRDefault="00907C04" w:rsidP="00D655E6">
            <w:pPr>
              <w:ind w:left="-57" w:right="-57"/>
              <w:jc w:val="center"/>
              <w:rPr>
                <w:color w:val="000000"/>
              </w:rPr>
            </w:pPr>
            <w:r w:rsidRPr="00ED273D">
              <w:rPr>
                <w:color w:val="000000"/>
              </w:rPr>
              <w:t>-</w:t>
            </w:r>
          </w:p>
        </w:tc>
      </w:tr>
    </w:tbl>
    <w:p w:rsidR="009B3BB9" w:rsidRPr="00ED273D" w:rsidRDefault="009B3BB9" w:rsidP="009B3BB9">
      <w:pPr>
        <w:rPr>
          <w:sz w:val="16"/>
          <w:szCs w:val="16"/>
        </w:rPr>
      </w:pPr>
    </w:p>
    <w:p w:rsidR="00A4459F" w:rsidRPr="00ED273D" w:rsidRDefault="009B3BB9" w:rsidP="009B3BB9">
      <w:pPr>
        <w:ind w:firstLine="709"/>
        <w:jc w:val="both"/>
        <w:rPr>
          <w:sz w:val="28"/>
          <w:szCs w:val="28"/>
        </w:rPr>
      </w:pPr>
      <w:r w:rsidRPr="00ED273D">
        <w:rPr>
          <w:sz w:val="28"/>
          <w:szCs w:val="28"/>
        </w:rPr>
        <w:t>Выполнение плана по уходу за молодняками обеспечивается путем подбора конкретных участков, соответствующих по площади установленному ежегодному размеру.</w:t>
      </w:r>
    </w:p>
    <w:p w:rsidR="00E12DD9" w:rsidRPr="00ED273D" w:rsidRDefault="00E12DD9" w:rsidP="009B3BB9">
      <w:pPr>
        <w:ind w:firstLine="709"/>
        <w:jc w:val="both"/>
        <w:rPr>
          <w:sz w:val="28"/>
          <w:szCs w:val="28"/>
        </w:rPr>
        <w:sectPr w:rsidR="00E12DD9" w:rsidRPr="00ED273D" w:rsidSect="00BB2BB3">
          <w:footnotePr>
            <w:numRestart w:val="eachPage"/>
          </w:footnotePr>
          <w:pgSz w:w="16838" w:h="11906" w:orient="landscape"/>
          <w:pgMar w:top="720" w:right="720" w:bottom="720" w:left="1418" w:header="0" w:footer="907" w:gutter="0"/>
          <w:cols w:space="708"/>
          <w:docGrid w:linePitch="360"/>
        </w:sectPr>
      </w:pPr>
    </w:p>
    <w:p w:rsidR="00D80963" w:rsidRPr="00ED273D" w:rsidRDefault="00B07B66" w:rsidP="00BB2BB3">
      <w:pPr>
        <w:pStyle w:val="10"/>
        <w:numPr>
          <w:ilvl w:val="0"/>
          <w:numId w:val="0"/>
        </w:numPr>
        <w:spacing w:before="0" w:after="0"/>
        <w:ind w:firstLine="709"/>
        <w:jc w:val="both"/>
        <w:outlineLvl w:val="2"/>
      </w:pPr>
      <w:bookmarkStart w:id="742" w:name="_Toc171246868"/>
      <w:bookmarkStart w:id="743" w:name="_Toc220893763"/>
      <w:bookmarkStart w:id="744" w:name="_Toc317581425"/>
      <w:bookmarkStart w:id="745" w:name="_Toc451507098"/>
      <w:bookmarkStart w:id="746" w:name="_Toc4773156"/>
      <w:r w:rsidRPr="00ED273D">
        <w:lastRenderedPageBreak/>
        <w:t xml:space="preserve">2.19. </w:t>
      </w:r>
      <w:r w:rsidR="009B3BB9" w:rsidRPr="00ED273D">
        <w:t>Особенности требований к использованию лесов по лесорастительным зонам и лесным районам</w:t>
      </w:r>
      <w:bookmarkEnd w:id="742"/>
      <w:bookmarkEnd w:id="743"/>
      <w:bookmarkEnd w:id="744"/>
      <w:bookmarkEnd w:id="745"/>
      <w:bookmarkEnd w:id="746"/>
    </w:p>
    <w:p w:rsidR="003F6BD8" w:rsidRPr="00ED273D" w:rsidRDefault="003F6BD8" w:rsidP="003F6BD8">
      <w:pPr>
        <w:ind w:firstLine="709"/>
        <w:jc w:val="both"/>
        <w:rPr>
          <w:sz w:val="28"/>
          <w:szCs w:val="28"/>
        </w:rPr>
      </w:pPr>
      <w:r w:rsidRPr="00ED273D">
        <w:rPr>
          <w:sz w:val="28"/>
          <w:szCs w:val="28"/>
        </w:rPr>
        <w:t>На основании статьи 15 Лесного кодекса Российской Федерации, в соответствии с Министерства природных ресурсов и экологии РФ от 18.08.2014     №  367 «Об утверждении Перечня лесорастительных зон Российской Федерации и Перечня лесных районов Российской Федерации» вся территория Красногорского лесничества расположена в южно-таежном районе европейской части Российской Федерации, таежной зоне (Приложение 2).</w:t>
      </w:r>
    </w:p>
    <w:p w:rsidR="003F6BD8" w:rsidRPr="00ED273D" w:rsidRDefault="003F6BD8" w:rsidP="003F6BD8">
      <w:pPr>
        <w:pStyle w:val="af2"/>
        <w:ind w:left="0" w:firstLine="709"/>
        <w:jc w:val="both"/>
        <w:rPr>
          <w:sz w:val="28"/>
          <w:szCs w:val="28"/>
        </w:rPr>
      </w:pPr>
      <w:r w:rsidRPr="00ED273D">
        <w:rPr>
          <w:sz w:val="28"/>
          <w:szCs w:val="28"/>
        </w:rPr>
        <w:t>Возрасты рубок лесных насаждений, правила заготовки древесины и иных лесных ресурсов, правила пожарной безопасности в лесах, правила санитарной безопасности в лесах, правила лесовосстановления и правила ухода за лесами соответствуют таежной зоне южно-таежному району европейской части Российской Федерации.</w:t>
      </w:r>
    </w:p>
    <w:p w:rsidR="009B3BB9" w:rsidRPr="00ED273D" w:rsidRDefault="009B3BB9" w:rsidP="00BB2BB3">
      <w:pPr>
        <w:pStyle w:val="af2"/>
        <w:spacing w:after="0"/>
        <w:ind w:left="0" w:firstLine="709"/>
        <w:jc w:val="both"/>
        <w:rPr>
          <w:sz w:val="28"/>
          <w:szCs w:val="28"/>
        </w:rPr>
      </w:pPr>
    </w:p>
    <w:p w:rsidR="00C77BB9" w:rsidRPr="00ED273D" w:rsidRDefault="00C77BB9" w:rsidP="00BB2BB3">
      <w:pPr>
        <w:pStyle w:val="af2"/>
        <w:spacing w:after="0"/>
        <w:ind w:left="0" w:firstLine="709"/>
        <w:jc w:val="both"/>
        <w:rPr>
          <w:sz w:val="28"/>
          <w:szCs w:val="28"/>
        </w:rPr>
      </w:pPr>
    </w:p>
    <w:p w:rsidR="00C37FCF" w:rsidRPr="00ED273D" w:rsidRDefault="00C77BB9" w:rsidP="00BB2BB3">
      <w:pPr>
        <w:ind w:firstLine="709"/>
        <w:jc w:val="both"/>
        <w:rPr>
          <w:sz w:val="28"/>
          <w:szCs w:val="28"/>
        </w:rPr>
      </w:pPr>
      <w:r w:rsidRPr="00ED273D">
        <w:rPr>
          <w:sz w:val="28"/>
          <w:szCs w:val="28"/>
        </w:rPr>
        <w:br w:type="page"/>
      </w:r>
    </w:p>
    <w:p w:rsidR="009B3BB9" w:rsidRPr="00ED273D" w:rsidRDefault="00C77BB9" w:rsidP="00BB2BB3">
      <w:pPr>
        <w:pStyle w:val="27"/>
        <w:spacing w:before="0" w:after="0"/>
        <w:ind w:left="0" w:firstLine="709"/>
        <w:outlineLvl w:val="1"/>
      </w:pPr>
      <w:bookmarkStart w:id="747" w:name="_Toc171246869"/>
      <w:bookmarkStart w:id="748" w:name="_Toc190164176"/>
      <w:bookmarkStart w:id="749" w:name="_Toc193621792"/>
      <w:bookmarkStart w:id="750" w:name="_Toc220893764"/>
      <w:bookmarkStart w:id="751" w:name="_Toc317581426"/>
      <w:bookmarkStart w:id="752" w:name="_Toc451507099"/>
      <w:bookmarkStart w:id="753" w:name="_Toc4773157"/>
      <w:r w:rsidRPr="00ED273D">
        <w:lastRenderedPageBreak/>
        <w:t xml:space="preserve">гЛАВА </w:t>
      </w:r>
      <w:r w:rsidR="00B07B66" w:rsidRPr="00ED273D">
        <w:t xml:space="preserve">3. </w:t>
      </w:r>
      <w:r w:rsidR="009B3BB9" w:rsidRPr="00ED273D">
        <w:t>Ограничения использования лесов</w:t>
      </w:r>
      <w:bookmarkEnd w:id="747"/>
      <w:bookmarkEnd w:id="748"/>
      <w:bookmarkEnd w:id="749"/>
      <w:bookmarkEnd w:id="750"/>
      <w:bookmarkEnd w:id="751"/>
      <w:bookmarkEnd w:id="752"/>
      <w:bookmarkEnd w:id="753"/>
    </w:p>
    <w:p w:rsidR="00D279FF" w:rsidRPr="00ED273D" w:rsidRDefault="00D279FF" w:rsidP="00BB2BB3">
      <w:pPr>
        <w:pStyle w:val="aff1"/>
        <w:ind w:left="0" w:firstLine="709"/>
        <w:jc w:val="both"/>
        <w:rPr>
          <w:sz w:val="28"/>
          <w:szCs w:val="28"/>
        </w:rPr>
      </w:pPr>
      <w:r w:rsidRPr="00ED273D">
        <w:rPr>
          <w:sz w:val="28"/>
          <w:szCs w:val="28"/>
        </w:rPr>
        <w:t>Лес - экологический фактор огромного значения. С учетом экологии необходимо решать многие практические вопросы, связанные с защитным назначением лесов. Лес оказывает комплексное влияние на среду. Ограничивая действие прямой солнечной радиации, он создает особую, преимущественно благоприятную для человека среду. Влияние леса проявляется через изменение таких жизненных для человека субстанций, как воздух и вода, а также других существенных экологических факторов - почвы, фауны и других, обусловливающих экологию человека</w:t>
      </w:r>
      <w:r w:rsidR="004E0B93">
        <w:rPr>
          <w:noProof/>
          <w:sz w:val="28"/>
          <w:szCs w:val="28"/>
        </w:rPr>
      </w:r>
      <w:r w:rsidR="004E0B93">
        <w:rPr>
          <w:noProof/>
          <w:sz w:val="28"/>
          <w:szCs w:val="28"/>
        </w:rPr>
        <w:pict>
          <v:rect id="AutoShape 1" o:spid="_x0000_s1028" alt="Описание: Комментарий к Лесному кодексу Российской Федерации (постатейный)" style="width:8.55pt;height:17.15pt;visibility:visible;mso-left-percent:-10001;mso-top-percent:-10001;mso-position-horizontal:absolute;mso-position-horizontal-relative:char;mso-position-vertical:absolute;mso-position-vertical-relative:line;mso-left-percent:-10001;mso-top-percent:-10001" filled="f" stroked="f">
            <o:lock v:ext="edit" aspectratio="t"/>
            <w10:wrap type="none"/>
            <w10:anchorlock/>
          </v:rect>
        </w:pict>
      </w:r>
      <w:r w:rsidRPr="00ED273D">
        <w:rPr>
          <w:sz w:val="28"/>
          <w:szCs w:val="28"/>
        </w:rPr>
        <w:t>.</w:t>
      </w:r>
    </w:p>
    <w:p w:rsidR="00D279FF" w:rsidRPr="00ED273D" w:rsidRDefault="00D279FF" w:rsidP="00BB2BB3">
      <w:pPr>
        <w:pStyle w:val="aff1"/>
        <w:ind w:left="0" w:firstLine="709"/>
        <w:jc w:val="both"/>
        <w:rPr>
          <w:sz w:val="28"/>
          <w:szCs w:val="28"/>
        </w:rPr>
      </w:pPr>
      <w:r w:rsidRPr="00ED273D">
        <w:rPr>
          <w:sz w:val="28"/>
          <w:szCs w:val="28"/>
        </w:rPr>
        <w:t>В числе принципов провозглашается также обеспечение многоцелевого, рационального, непрерывного, не</w:t>
      </w:r>
      <w:r w:rsidR="00D23E69" w:rsidRPr="00ED273D">
        <w:rPr>
          <w:sz w:val="28"/>
          <w:szCs w:val="28"/>
        </w:rPr>
        <w:t xml:space="preserve"> </w:t>
      </w:r>
      <w:r w:rsidRPr="00ED273D">
        <w:rPr>
          <w:sz w:val="28"/>
          <w:szCs w:val="28"/>
        </w:rPr>
        <w:t>истощительного использования лесов для удовлетворения потребностей общества в лесах и лесных ресурсах; воспроизводство лесов, улучшение их качества, а также повышение продуктивности лесов; обеспечение охраны и защиты лесов.</w:t>
      </w:r>
    </w:p>
    <w:p w:rsidR="00D279FF" w:rsidRPr="00ED273D" w:rsidRDefault="00D279FF" w:rsidP="00BB2BB3">
      <w:pPr>
        <w:pStyle w:val="aff1"/>
        <w:ind w:left="0" w:firstLine="709"/>
        <w:jc w:val="both"/>
        <w:rPr>
          <w:sz w:val="28"/>
          <w:szCs w:val="28"/>
        </w:rPr>
      </w:pPr>
      <w:r w:rsidRPr="00ED273D">
        <w:rPr>
          <w:sz w:val="28"/>
          <w:szCs w:val="28"/>
        </w:rPr>
        <w:t>Качество лесов неизменно влияет и на состояние иных природных объектов, естественным образом включенных в окружающую среду. </w:t>
      </w:r>
      <w:hyperlink r:id="rId96" w:history="1">
        <w:r w:rsidRPr="00ED273D">
          <w:rPr>
            <w:sz w:val="28"/>
            <w:szCs w:val="28"/>
          </w:rPr>
          <w:t>ЛК РФ</w:t>
        </w:r>
      </w:hyperlink>
      <w:r w:rsidRPr="00ED273D">
        <w:rPr>
          <w:sz w:val="28"/>
          <w:szCs w:val="28"/>
        </w:rPr>
        <w:t> учитывает этот фактор, устанавливая принцип сохранения средообразующих, водоохранных, защитных, санитарно-гигиенических, оздоровительных и иных полезных функций лесов в интересах обеспечения права каждого на благоприятную окружающую среду, закрепляя особенности правового регулирования лесов в зависимости от их целевого назначения. Соответственно, </w:t>
      </w:r>
      <w:hyperlink r:id="rId97" w:history="1">
        <w:r w:rsidRPr="00ED273D">
          <w:rPr>
            <w:sz w:val="28"/>
            <w:szCs w:val="28"/>
          </w:rPr>
          <w:t>ЛК РФ</w:t>
        </w:r>
      </w:hyperlink>
      <w:r w:rsidRPr="00ED273D">
        <w:rPr>
          <w:sz w:val="28"/>
          <w:szCs w:val="28"/>
        </w:rPr>
        <w:t> содержит нормы, регламентирующие планирование и осуществление мероприятий по охране, защите и воспроизводству лесов, устанавливающие ограничения использования лесов, особенности заготовки лесных ресурсов с учетом их специфики, особенности использования лесов для осуществления видов хозяйственной деятельности, базовые положения о защите и охране лесов.</w:t>
      </w:r>
    </w:p>
    <w:p w:rsidR="009B3BB9" w:rsidRPr="00ED273D" w:rsidRDefault="009B3BB9" w:rsidP="00BB2BB3">
      <w:pPr>
        <w:pStyle w:val="aff1"/>
        <w:ind w:left="0" w:firstLine="709"/>
        <w:jc w:val="both"/>
        <w:rPr>
          <w:sz w:val="28"/>
          <w:szCs w:val="28"/>
        </w:rPr>
      </w:pPr>
      <w:r w:rsidRPr="00ED273D">
        <w:rPr>
          <w:sz w:val="28"/>
          <w:szCs w:val="28"/>
        </w:rPr>
        <w:t>В соответствии со статьей 27 Лесного кодекса Российской Федерации допускается установление следующих ограничений использования лесов:</w:t>
      </w:r>
    </w:p>
    <w:p w:rsidR="009B3BB9" w:rsidRPr="00ED273D" w:rsidRDefault="009B3BB9" w:rsidP="00BB2BB3">
      <w:pPr>
        <w:pStyle w:val="aff1"/>
        <w:numPr>
          <w:ilvl w:val="0"/>
          <w:numId w:val="9"/>
        </w:numPr>
        <w:tabs>
          <w:tab w:val="left" w:pos="1134"/>
        </w:tabs>
        <w:ind w:left="0" w:firstLine="709"/>
        <w:jc w:val="both"/>
        <w:rPr>
          <w:sz w:val="28"/>
          <w:szCs w:val="28"/>
        </w:rPr>
      </w:pPr>
      <w:r w:rsidRPr="00ED273D">
        <w:rPr>
          <w:sz w:val="28"/>
          <w:szCs w:val="28"/>
        </w:rPr>
        <w:t>запрет на осуществление одного или нескольких видов использования лесов, предусмотренных частью 1 статьи 25 Лесного кодекса Российской Федерации;</w:t>
      </w:r>
    </w:p>
    <w:p w:rsidR="009B3BB9" w:rsidRPr="00ED273D" w:rsidRDefault="009B3BB9" w:rsidP="00BB2BB3">
      <w:pPr>
        <w:pStyle w:val="aff1"/>
        <w:numPr>
          <w:ilvl w:val="0"/>
          <w:numId w:val="9"/>
        </w:numPr>
        <w:tabs>
          <w:tab w:val="left" w:pos="1134"/>
        </w:tabs>
        <w:ind w:left="0" w:firstLine="709"/>
        <w:jc w:val="both"/>
        <w:rPr>
          <w:sz w:val="28"/>
          <w:szCs w:val="28"/>
        </w:rPr>
      </w:pPr>
      <w:r w:rsidRPr="00ED273D">
        <w:rPr>
          <w:sz w:val="28"/>
          <w:szCs w:val="28"/>
        </w:rPr>
        <w:t>запрет на проведение рубок;</w:t>
      </w:r>
    </w:p>
    <w:p w:rsidR="009B3BB9" w:rsidRPr="00ED273D" w:rsidRDefault="009B3BB9" w:rsidP="00BB2BB3">
      <w:pPr>
        <w:pStyle w:val="aff1"/>
        <w:numPr>
          <w:ilvl w:val="0"/>
          <w:numId w:val="9"/>
        </w:numPr>
        <w:tabs>
          <w:tab w:val="left" w:pos="1134"/>
        </w:tabs>
        <w:ind w:left="0" w:firstLine="709"/>
        <w:jc w:val="both"/>
        <w:rPr>
          <w:sz w:val="28"/>
          <w:szCs w:val="28"/>
        </w:rPr>
      </w:pPr>
      <w:r w:rsidRPr="00ED273D">
        <w:rPr>
          <w:sz w:val="28"/>
          <w:szCs w:val="28"/>
        </w:rPr>
        <w:t>иные установленные Лесным кодексом Российской Федерации, другими федеральными законами ограничения использования лесов.</w:t>
      </w:r>
    </w:p>
    <w:p w:rsidR="00BB2BB3" w:rsidRPr="00ED273D" w:rsidRDefault="00BB2BB3" w:rsidP="003F6BD8">
      <w:pPr>
        <w:pStyle w:val="aff1"/>
        <w:tabs>
          <w:tab w:val="left" w:pos="1134"/>
        </w:tabs>
        <w:ind w:left="709"/>
        <w:jc w:val="both"/>
        <w:rPr>
          <w:sz w:val="28"/>
          <w:szCs w:val="28"/>
        </w:rPr>
      </w:pPr>
    </w:p>
    <w:p w:rsidR="009B3BB9" w:rsidRPr="00ED273D" w:rsidRDefault="002A1986" w:rsidP="00BB2BB3">
      <w:pPr>
        <w:pStyle w:val="10"/>
        <w:numPr>
          <w:ilvl w:val="0"/>
          <w:numId w:val="0"/>
        </w:numPr>
        <w:spacing w:before="0" w:after="0"/>
        <w:ind w:firstLine="709"/>
        <w:outlineLvl w:val="2"/>
      </w:pPr>
      <w:bookmarkStart w:id="754" w:name="_Toc188781674"/>
      <w:bookmarkStart w:id="755" w:name="_Toc190164177"/>
      <w:bookmarkStart w:id="756" w:name="_Toc193621793"/>
      <w:bookmarkStart w:id="757" w:name="_Toc195928253"/>
      <w:bookmarkStart w:id="758" w:name="_Toc197843135"/>
      <w:bookmarkStart w:id="759" w:name="_Toc220893765"/>
      <w:bookmarkStart w:id="760" w:name="_Toc317581427"/>
      <w:bookmarkStart w:id="761" w:name="_Toc451507100"/>
      <w:bookmarkStart w:id="762" w:name="_Toc171246870"/>
      <w:bookmarkStart w:id="763" w:name="_Toc4773158"/>
      <w:bookmarkStart w:id="764" w:name="_Toc171246872"/>
      <w:bookmarkStart w:id="765" w:name="_Toc188781676"/>
      <w:bookmarkStart w:id="766" w:name="_Toc190164179"/>
      <w:bookmarkStart w:id="767" w:name="_Toc193621795"/>
      <w:r w:rsidRPr="00ED273D">
        <w:t xml:space="preserve">3.1. </w:t>
      </w:r>
      <w:r w:rsidR="009B3BB9" w:rsidRPr="00ED273D">
        <w:t>Ограничения по видам целевого назначения лесов</w:t>
      </w:r>
      <w:bookmarkEnd w:id="754"/>
      <w:bookmarkEnd w:id="755"/>
      <w:bookmarkEnd w:id="756"/>
      <w:bookmarkEnd w:id="757"/>
      <w:bookmarkEnd w:id="758"/>
      <w:bookmarkEnd w:id="759"/>
      <w:bookmarkEnd w:id="760"/>
      <w:bookmarkEnd w:id="761"/>
      <w:bookmarkEnd w:id="762"/>
      <w:bookmarkEnd w:id="763"/>
    </w:p>
    <w:p w:rsidR="009B3BB9" w:rsidRPr="00ED273D" w:rsidRDefault="009B3BB9" w:rsidP="00BB2BB3">
      <w:pPr>
        <w:ind w:firstLine="709"/>
        <w:jc w:val="both"/>
        <w:rPr>
          <w:sz w:val="28"/>
          <w:szCs w:val="28"/>
        </w:rPr>
      </w:pPr>
      <w:bookmarkStart w:id="768" w:name="_Toc171246871"/>
      <w:r w:rsidRPr="00ED273D">
        <w:rPr>
          <w:sz w:val="28"/>
          <w:szCs w:val="28"/>
        </w:rPr>
        <w:t>Ограничения использования лесов по видам целевого назначения лесов на защитные и эксплуатацио</w:t>
      </w:r>
      <w:r w:rsidR="00D279FF" w:rsidRPr="00ED273D">
        <w:rPr>
          <w:sz w:val="28"/>
          <w:szCs w:val="28"/>
        </w:rPr>
        <w:t>нные леса приведены в таблице 18</w:t>
      </w:r>
      <w:r w:rsidRPr="00ED273D">
        <w:rPr>
          <w:sz w:val="28"/>
          <w:szCs w:val="28"/>
        </w:rPr>
        <w:t>.</w:t>
      </w:r>
    </w:p>
    <w:p w:rsidR="00C26736" w:rsidRPr="00ED273D" w:rsidRDefault="00C26736" w:rsidP="009B3BB9">
      <w:pPr>
        <w:ind w:firstLine="697"/>
        <w:jc w:val="right"/>
        <w:rPr>
          <w:sz w:val="28"/>
          <w:szCs w:val="28"/>
        </w:rPr>
        <w:sectPr w:rsidR="00C26736" w:rsidRPr="00ED273D" w:rsidSect="004A1514">
          <w:footnotePr>
            <w:numRestart w:val="eachPage"/>
          </w:footnotePr>
          <w:pgSz w:w="11907" w:h="16839" w:code="9"/>
          <w:pgMar w:top="1134" w:right="567" w:bottom="1134" w:left="1134" w:header="0" w:footer="907" w:gutter="0"/>
          <w:cols w:space="708"/>
          <w:docGrid w:linePitch="360"/>
        </w:sectPr>
      </w:pPr>
    </w:p>
    <w:p w:rsidR="009B3BB9" w:rsidRPr="00ED273D" w:rsidRDefault="00D279FF" w:rsidP="009B3BB9">
      <w:pPr>
        <w:ind w:firstLine="697"/>
        <w:jc w:val="right"/>
        <w:rPr>
          <w:sz w:val="28"/>
          <w:szCs w:val="28"/>
        </w:rPr>
      </w:pPr>
      <w:r w:rsidRPr="00ED273D">
        <w:rPr>
          <w:sz w:val="28"/>
          <w:szCs w:val="28"/>
        </w:rPr>
        <w:lastRenderedPageBreak/>
        <w:t>Таблица 18</w:t>
      </w:r>
      <w:r w:rsidR="009B3BB9" w:rsidRPr="00ED273D">
        <w:rPr>
          <w:sz w:val="28"/>
          <w:szCs w:val="28"/>
        </w:rPr>
        <w:t xml:space="preserve"> </w:t>
      </w:r>
    </w:p>
    <w:p w:rsidR="009B3BB9" w:rsidRPr="00ED273D" w:rsidRDefault="009B3BB9" w:rsidP="003E085A">
      <w:pPr>
        <w:jc w:val="center"/>
        <w:outlineLvl w:val="0"/>
        <w:rPr>
          <w:b/>
          <w:smallCaps/>
          <w:sz w:val="28"/>
          <w:szCs w:val="28"/>
        </w:rPr>
      </w:pPr>
      <w:bookmarkStart w:id="769" w:name="_Toc511384341"/>
      <w:bookmarkStart w:id="770" w:name="_Toc4773159"/>
      <w:r w:rsidRPr="00ED273D">
        <w:rPr>
          <w:b/>
          <w:smallCaps/>
          <w:sz w:val="28"/>
          <w:szCs w:val="28"/>
        </w:rPr>
        <w:t>Ограничения по видам целевого назначения лесов</w:t>
      </w:r>
      <w:bookmarkEnd w:id="769"/>
      <w:bookmarkEnd w:id="770"/>
      <w:r w:rsidRPr="00ED273D">
        <w:rPr>
          <w:b/>
          <w:smallCaps/>
          <w:sz w:val="28"/>
          <w:szCs w:val="28"/>
        </w:rPr>
        <w:t xml:space="preserve"> </w:t>
      </w:r>
    </w:p>
    <w:tbl>
      <w:tblPr>
        <w:tblW w:w="1020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75" w:type="dxa"/>
          <w:right w:w="75" w:type="dxa"/>
        </w:tblCellMar>
        <w:tblLook w:val="0000" w:firstRow="0" w:lastRow="0" w:firstColumn="0" w:lastColumn="0" w:noHBand="0" w:noVBand="0"/>
      </w:tblPr>
      <w:tblGrid>
        <w:gridCol w:w="656"/>
        <w:gridCol w:w="3185"/>
        <w:gridCol w:w="6365"/>
      </w:tblGrid>
      <w:tr w:rsidR="007D6F3B" w:rsidRPr="00ED273D" w:rsidTr="007D6F3B">
        <w:trPr>
          <w:tblHeader/>
          <w:jc w:val="center"/>
        </w:trPr>
        <w:tc>
          <w:tcPr>
            <w:tcW w:w="656" w:type="dxa"/>
            <w:tcBorders>
              <w:bottom w:val="single" w:sz="12" w:space="0" w:color="auto"/>
            </w:tcBorders>
            <w:vAlign w:val="center"/>
          </w:tcPr>
          <w:p w:rsidR="007D6F3B" w:rsidRPr="00ED273D" w:rsidRDefault="007D6F3B" w:rsidP="007D6F3B">
            <w:pPr>
              <w:jc w:val="center"/>
            </w:pPr>
            <w:r w:rsidRPr="00ED273D">
              <w:t>№ п/п</w:t>
            </w:r>
          </w:p>
        </w:tc>
        <w:tc>
          <w:tcPr>
            <w:tcW w:w="3185" w:type="dxa"/>
            <w:tcBorders>
              <w:bottom w:val="single" w:sz="12" w:space="0" w:color="auto"/>
            </w:tcBorders>
            <w:vAlign w:val="center"/>
          </w:tcPr>
          <w:p w:rsidR="007D6F3B" w:rsidRPr="00ED273D" w:rsidRDefault="007D6F3B" w:rsidP="007D6F3B">
            <w:pPr>
              <w:jc w:val="center"/>
            </w:pPr>
            <w:r w:rsidRPr="00ED273D">
              <w:t>Целевое назначение лесов</w:t>
            </w:r>
          </w:p>
        </w:tc>
        <w:tc>
          <w:tcPr>
            <w:tcW w:w="6365" w:type="dxa"/>
            <w:tcBorders>
              <w:bottom w:val="single" w:sz="12" w:space="0" w:color="auto"/>
            </w:tcBorders>
            <w:vAlign w:val="center"/>
          </w:tcPr>
          <w:p w:rsidR="007D6F3B" w:rsidRPr="00ED273D" w:rsidRDefault="007D6F3B" w:rsidP="007D6F3B">
            <w:pPr>
              <w:jc w:val="center"/>
            </w:pPr>
            <w:r w:rsidRPr="00ED273D">
              <w:t>Ограничения использования лесов</w:t>
            </w:r>
          </w:p>
        </w:tc>
      </w:tr>
      <w:tr w:rsidR="007D6F3B" w:rsidRPr="00ED273D" w:rsidTr="007D6F3B">
        <w:trPr>
          <w:tblHeader/>
          <w:jc w:val="center"/>
        </w:trPr>
        <w:tc>
          <w:tcPr>
            <w:tcW w:w="656" w:type="dxa"/>
            <w:tcBorders>
              <w:top w:val="single" w:sz="12" w:space="0" w:color="auto"/>
              <w:bottom w:val="single" w:sz="12" w:space="0" w:color="auto"/>
            </w:tcBorders>
            <w:vAlign w:val="center"/>
          </w:tcPr>
          <w:p w:rsidR="007D6F3B" w:rsidRPr="00ED273D" w:rsidRDefault="007D6F3B" w:rsidP="007D6F3B">
            <w:pPr>
              <w:jc w:val="center"/>
            </w:pPr>
            <w:r w:rsidRPr="00ED273D">
              <w:t>1</w:t>
            </w:r>
          </w:p>
        </w:tc>
        <w:tc>
          <w:tcPr>
            <w:tcW w:w="3185" w:type="dxa"/>
            <w:tcBorders>
              <w:top w:val="single" w:sz="12" w:space="0" w:color="auto"/>
              <w:bottom w:val="single" w:sz="12" w:space="0" w:color="auto"/>
            </w:tcBorders>
            <w:vAlign w:val="center"/>
          </w:tcPr>
          <w:p w:rsidR="007D6F3B" w:rsidRPr="00ED273D" w:rsidRDefault="007D6F3B" w:rsidP="007D6F3B">
            <w:pPr>
              <w:jc w:val="center"/>
            </w:pPr>
            <w:r w:rsidRPr="00ED273D">
              <w:t>2</w:t>
            </w:r>
          </w:p>
        </w:tc>
        <w:tc>
          <w:tcPr>
            <w:tcW w:w="6365" w:type="dxa"/>
            <w:tcBorders>
              <w:top w:val="single" w:sz="12" w:space="0" w:color="auto"/>
              <w:bottom w:val="single" w:sz="12" w:space="0" w:color="auto"/>
            </w:tcBorders>
            <w:vAlign w:val="center"/>
          </w:tcPr>
          <w:p w:rsidR="007D6F3B" w:rsidRPr="00ED273D" w:rsidRDefault="007D6F3B" w:rsidP="007D6F3B">
            <w:pPr>
              <w:jc w:val="center"/>
            </w:pPr>
            <w:r w:rsidRPr="00ED273D">
              <w:t>3</w:t>
            </w:r>
          </w:p>
        </w:tc>
      </w:tr>
      <w:tr w:rsidR="007D6F3B" w:rsidRPr="00ED273D" w:rsidTr="007D6F3B">
        <w:trPr>
          <w:jc w:val="center"/>
        </w:trPr>
        <w:tc>
          <w:tcPr>
            <w:tcW w:w="656" w:type="dxa"/>
            <w:tcBorders>
              <w:top w:val="single" w:sz="12" w:space="0" w:color="auto"/>
            </w:tcBorders>
          </w:tcPr>
          <w:p w:rsidR="007D6F3B" w:rsidRPr="00ED273D" w:rsidRDefault="007D6F3B" w:rsidP="007D6F3B">
            <w:r w:rsidRPr="00ED273D">
              <w:t>1.</w:t>
            </w:r>
          </w:p>
        </w:tc>
        <w:tc>
          <w:tcPr>
            <w:tcW w:w="3185" w:type="dxa"/>
            <w:tcBorders>
              <w:top w:val="single" w:sz="12" w:space="0" w:color="auto"/>
            </w:tcBorders>
          </w:tcPr>
          <w:p w:rsidR="007D6F3B" w:rsidRPr="00ED273D" w:rsidRDefault="007D6F3B" w:rsidP="007D6F3B">
            <w:r w:rsidRPr="00ED273D">
              <w:t>Защитные леса</w:t>
            </w:r>
          </w:p>
        </w:tc>
        <w:tc>
          <w:tcPr>
            <w:tcW w:w="6365" w:type="dxa"/>
            <w:tcBorders>
              <w:top w:val="single" w:sz="12" w:space="0" w:color="auto"/>
            </w:tcBorders>
          </w:tcPr>
          <w:p w:rsidR="007D6F3B" w:rsidRPr="00ED273D" w:rsidRDefault="007D6F3B" w:rsidP="007D6F3B">
            <w:pPr>
              <w:autoSpaceDE w:val="0"/>
              <w:autoSpaceDN w:val="0"/>
              <w:adjustRightInd w:val="0"/>
            </w:pPr>
            <w:r w:rsidRPr="00ED273D">
              <w:t>Проведение сплошных рубок в защитных лесах осуществляется в случаях, предусмотренных частью 6 статьи 21 Лесного кодекса Российской Федерации, и в случаях, если выборочные рубки не обеспечивают замену лесных насаждений, утрачивающих свои средообразующие, водоохранные, санитарно-гигиенические, оздоровительные и иные полезные функции, на лесные насаждения, обеспечивающие сохранение целевого назначения защитных лесов и выполняемых ими полезных функций, если иное не установлено Лесным кодексом Российской Федерации</w:t>
            </w:r>
          </w:p>
          <w:p w:rsidR="007D6F3B" w:rsidRPr="00ED273D" w:rsidRDefault="007D6F3B" w:rsidP="007D6F3B">
            <w:pPr>
              <w:ind w:firstLine="395"/>
            </w:pPr>
            <w:r w:rsidRPr="00ED273D">
              <w:t>В защитных лесах запрещается создание и эксплуатация лесоперерабатывающей инфраструктуры</w:t>
            </w:r>
          </w:p>
        </w:tc>
      </w:tr>
      <w:tr w:rsidR="007D6F3B" w:rsidRPr="00ED273D" w:rsidTr="007D6F3B">
        <w:trPr>
          <w:trHeight w:val="554"/>
          <w:jc w:val="center"/>
        </w:trPr>
        <w:tc>
          <w:tcPr>
            <w:tcW w:w="656" w:type="dxa"/>
          </w:tcPr>
          <w:p w:rsidR="007D6F3B" w:rsidRPr="00ED273D" w:rsidRDefault="007D6F3B" w:rsidP="007D6F3B">
            <w:r w:rsidRPr="00ED273D">
              <w:t>1.1.</w:t>
            </w:r>
          </w:p>
        </w:tc>
        <w:tc>
          <w:tcPr>
            <w:tcW w:w="3185" w:type="dxa"/>
          </w:tcPr>
          <w:p w:rsidR="007D6F3B" w:rsidRPr="00ED273D" w:rsidRDefault="007D6F3B" w:rsidP="007D6F3B">
            <w:r w:rsidRPr="00ED273D">
              <w:t>Леса, расположенные в водоохранных зонах</w:t>
            </w:r>
          </w:p>
        </w:tc>
        <w:tc>
          <w:tcPr>
            <w:tcW w:w="6365" w:type="dxa"/>
          </w:tcPr>
          <w:p w:rsidR="007D6F3B" w:rsidRPr="00ED273D" w:rsidRDefault="007D6F3B" w:rsidP="007D6F3B">
            <w:pPr>
              <w:autoSpaceDE w:val="0"/>
              <w:autoSpaceDN w:val="0"/>
              <w:adjustRightInd w:val="0"/>
              <w:jc w:val="both"/>
            </w:pPr>
            <w:r w:rsidRPr="00ED273D">
              <w:t>Запрещается:</w:t>
            </w:r>
          </w:p>
          <w:p w:rsidR="007D6F3B" w:rsidRPr="00ED273D" w:rsidRDefault="007D6F3B" w:rsidP="007D6F3B">
            <w:pPr>
              <w:autoSpaceDE w:val="0"/>
              <w:autoSpaceDN w:val="0"/>
              <w:adjustRightInd w:val="0"/>
              <w:jc w:val="both"/>
            </w:pPr>
            <w:r w:rsidRPr="00ED273D">
              <w:t>Ведение сельского хозяйства, за исключением сенокошения и пчеловодства</w:t>
            </w:r>
          </w:p>
          <w:p w:rsidR="007D6F3B" w:rsidRPr="00ED273D" w:rsidRDefault="007D6F3B" w:rsidP="007D6F3B">
            <w:pPr>
              <w:autoSpaceDE w:val="0"/>
              <w:autoSpaceDN w:val="0"/>
              <w:adjustRightInd w:val="0"/>
              <w:jc w:val="both"/>
            </w:pPr>
            <w:r w:rsidRPr="00ED273D">
              <w:t>- осуществление деятельности, несовместимой с целевым назначением и полезными функциями защитных лесов;</w:t>
            </w:r>
          </w:p>
          <w:p w:rsidR="007D6F3B" w:rsidRPr="00ED273D" w:rsidRDefault="007D6F3B" w:rsidP="007D6F3B">
            <w:pPr>
              <w:autoSpaceDE w:val="0"/>
              <w:autoSpaceDN w:val="0"/>
              <w:adjustRightInd w:val="0"/>
              <w:jc w:val="both"/>
            </w:pPr>
            <w:r w:rsidRPr="00ED273D">
              <w:t xml:space="preserve">- проведение сплошных рубок лесных насаждений; </w:t>
            </w:r>
          </w:p>
          <w:p w:rsidR="007D6F3B" w:rsidRPr="00ED273D" w:rsidRDefault="007D6F3B" w:rsidP="007D6F3B">
            <w:pPr>
              <w:autoSpaceDE w:val="0"/>
              <w:autoSpaceDN w:val="0"/>
              <w:adjustRightInd w:val="0"/>
              <w:jc w:val="both"/>
            </w:pPr>
            <w:r w:rsidRPr="00ED273D">
              <w:t>- рубка лесных растений, деревьев, занесенных в Красные книги (допускается только в виде вырубок погибших экземпляров);</w:t>
            </w:r>
          </w:p>
          <w:p w:rsidR="007D6F3B" w:rsidRPr="00ED273D" w:rsidRDefault="007D6F3B" w:rsidP="007D6F3B">
            <w:pPr>
              <w:autoSpaceDE w:val="0"/>
              <w:autoSpaceDN w:val="0"/>
              <w:adjustRightInd w:val="0"/>
              <w:jc w:val="both"/>
            </w:pPr>
            <w:r w:rsidRPr="00ED273D">
              <w:t>- использование токсичных химических препаратов для охраны и защиты лесов, в том числе в научных целях;</w:t>
            </w:r>
          </w:p>
          <w:p w:rsidR="007D6F3B" w:rsidRPr="00ED273D" w:rsidRDefault="007D6F3B" w:rsidP="007D6F3B">
            <w:pPr>
              <w:autoSpaceDE w:val="0"/>
              <w:autoSpaceDN w:val="0"/>
              <w:adjustRightInd w:val="0"/>
              <w:jc w:val="both"/>
            </w:pPr>
            <w:r w:rsidRPr="00ED273D">
              <w:t xml:space="preserve">- заготовка живицы; </w:t>
            </w:r>
          </w:p>
          <w:p w:rsidR="007D6F3B" w:rsidRPr="00ED273D" w:rsidRDefault="007D6F3B" w:rsidP="007D6F3B">
            <w:pPr>
              <w:autoSpaceDE w:val="0"/>
              <w:autoSpaceDN w:val="0"/>
              <w:adjustRightInd w:val="0"/>
              <w:jc w:val="both"/>
            </w:pPr>
            <w:r w:rsidRPr="00ED273D">
              <w:t>- использование для заготовки и сбора недревесных лесных ресурсов, видов растений занесенных в Красную книгу Российской Федерации и Красные книги субъектов, а также признаваемые наркотическими веществами в соответствии с Федеральным законом от 08.01.1998 № 3-ФЗ «О наркотических средствах и психотропных веществах», включенные в перечень видов пород, деревьев и кустарников, заготовка древесины которых не допускается;</w:t>
            </w:r>
          </w:p>
          <w:p w:rsidR="007D6F3B" w:rsidRPr="00ED273D" w:rsidRDefault="007D6F3B" w:rsidP="007D6F3B">
            <w:pPr>
              <w:autoSpaceDE w:val="0"/>
              <w:autoSpaceDN w:val="0"/>
              <w:adjustRightInd w:val="0"/>
              <w:jc w:val="both"/>
            </w:pPr>
            <w:r w:rsidRPr="00ED273D">
              <w:t>- заготовка и сбор грибов и дикорастущих растений, виды которых занесенных в Красную книгу Российской Федерации и Красные книги субъектов Российской Федерации или которые признаются наркотическими веществами в соответствии с Федеральным законом от 08.01.1998 № 3-ФЗ «О наркотических средствах и психотропных веществах»;</w:t>
            </w:r>
          </w:p>
          <w:p w:rsidR="007D6F3B" w:rsidRPr="00ED273D" w:rsidRDefault="007D6F3B" w:rsidP="007D6F3B">
            <w:pPr>
              <w:autoSpaceDE w:val="0"/>
              <w:autoSpaceDN w:val="0"/>
              <w:adjustRightInd w:val="0"/>
              <w:jc w:val="both"/>
            </w:pPr>
            <w:r w:rsidRPr="00ED273D">
              <w:t>- заготовка березового сока;</w:t>
            </w:r>
          </w:p>
          <w:p w:rsidR="007D6F3B" w:rsidRPr="00ED273D" w:rsidRDefault="007D6F3B" w:rsidP="007D6F3B">
            <w:pPr>
              <w:jc w:val="both"/>
            </w:pPr>
            <w:r w:rsidRPr="00ED273D">
              <w:t xml:space="preserve">- выращивание лесных, плодовых, ягодных, декоративных и лекарственных растений; </w:t>
            </w:r>
          </w:p>
          <w:p w:rsidR="007D6F3B" w:rsidRPr="00ED273D" w:rsidRDefault="007D6F3B" w:rsidP="007D6F3B">
            <w:pPr>
              <w:jc w:val="both"/>
            </w:pPr>
            <w:r w:rsidRPr="00ED273D">
              <w:t>- создание лесных плантаций и их эксплуатация;</w:t>
            </w:r>
          </w:p>
          <w:p w:rsidR="007D6F3B" w:rsidRPr="00ED273D" w:rsidRDefault="007D6F3B" w:rsidP="007D6F3B">
            <w:pPr>
              <w:autoSpaceDE w:val="0"/>
              <w:autoSpaceDN w:val="0"/>
              <w:adjustRightInd w:val="0"/>
              <w:jc w:val="both"/>
            </w:pPr>
            <w:r w:rsidRPr="00ED273D">
              <w:t>- переработка древесины и иных лесных ресурсов, создание лесоперерабатывающей инфраструктуры.</w:t>
            </w:r>
          </w:p>
          <w:p w:rsidR="007D6F3B" w:rsidRPr="00ED273D" w:rsidRDefault="007D6F3B" w:rsidP="007D6F3B">
            <w:pPr>
              <w:autoSpaceDE w:val="0"/>
              <w:autoSpaceDN w:val="0"/>
              <w:adjustRightInd w:val="0"/>
              <w:jc w:val="both"/>
            </w:pPr>
            <w:r w:rsidRPr="00ED273D">
              <w:t>В прибрежных защитных полосах не допускается распашка земель, выпас скота</w:t>
            </w:r>
          </w:p>
        </w:tc>
      </w:tr>
      <w:tr w:rsidR="007D6F3B" w:rsidRPr="00ED273D" w:rsidTr="007D6F3B">
        <w:trPr>
          <w:jc w:val="center"/>
        </w:trPr>
        <w:tc>
          <w:tcPr>
            <w:tcW w:w="656" w:type="dxa"/>
          </w:tcPr>
          <w:p w:rsidR="007D6F3B" w:rsidRPr="00ED273D" w:rsidRDefault="007D6F3B" w:rsidP="007D6F3B">
            <w:r w:rsidRPr="00ED273D">
              <w:t>1.2.</w:t>
            </w:r>
          </w:p>
        </w:tc>
        <w:tc>
          <w:tcPr>
            <w:tcW w:w="3185" w:type="dxa"/>
          </w:tcPr>
          <w:p w:rsidR="007D6F3B" w:rsidRPr="00ED273D" w:rsidRDefault="007D6F3B" w:rsidP="007D6F3B">
            <w:r w:rsidRPr="00ED273D">
              <w:t>Леса, выполняющие функции защиты природных и иных объектов</w:t>
            </w:r>
          </w:p>
        </w:tc>
        <w:tc>
          <w:tcPr>
            <w:tcW w:w="6365" w:type="dxa"/>
          </w:tcPr>
          <w:p w:rsidR="007D6F3B" w:rsidRPr="00ED273D" w:rsidRDefault="007D6F3B" w:rsidP="007D6F3B">
            <w:pPr>
              <w:autoSpaceDE w:val="0"/>
              <w:autoSpaceDN w:val="0"/>
              <w:adjustRightInd w:val="0"/>
            </w:pPr>
            <w:r w:rsidRPr="00ED273D">
              <w:t>Проведение сплошных рубок в защитных лесах осуществляется в случаях, предусмотренных частью 6 статьи 21 Лесного кодекса Российской Федерации, и в случаях, если выборочные рубки не обеспечивают замену лесных насаждений, утрачивающих свои средообразующие, водоохранные, санитарно-гигиенические, оздоровительные и иные полезные функции, на лесные насаждения, обеспечивающие сохранение целевого назначения защитных лесов и выполняемых ими полезных функций, если иное не установлено Лесным кодексом Российской Федерации.</w:t>
            </w:r>
          </w:p>
          <w:p w:rsidR="007D6F3B" w:rsidRPr="00ED273D" w:rsidRDefault="007D6F3B" w:rsidP="007D6F3B">
            <w:pPr>
              <w:ind w:firstLine="395"/>
              <w:jc w:val="both"/>
            </w:pPr>
            <w:r w:rsidRPr="00ED273D">
              <w:t>Запрещается создание и эксплуатация лесоперерабатывающей инфраструктуры</w:t>
            </w:r>
          </w:p>
        </w:tc>
      </w:tr>
      <w:tr w:rsidR="007D6F3B" w:rsidRPr="00ED273D" w:rsidTr="007D6F3B">
        <w:trPr>
          <w:jc w:val="center"/>
        </w:trPr>
        <w:tc>
          <w:tcPr>
            <w:tcW w:w="656" w:type="dxa"/>
          </w:tcPr>
          <w:p w:rsidR="007D6F3B" w:rsidRPr="00ED273D" w:rsidRDefault="007D6F3B" w:rsidP="007D6F3B">
            <w:r w:rsidRPr="00ED273D">
              <w:t>1.2.1</w:t>
            </w:r>
          </w:p>
        </w:tc>
        <w:tc>
          <w:tcPr>
            <w:tcW w:w="3185" w:type="dxa"/>
          </w:tcPr>
          <w:p w:rsidR="007D6F3B" w:rsidRPr="00ED273D" w:rsidRDefault="007D6F3B" w:rsidP="007D6F3B">
            <w:r w:rsidRPr="00ED273D">
              <w:t>Леса, расположенные в защитных полосах лесов</w:t>
            </w:r>
          </w:p>
        </w:tc>
        <w:tc>
          <w:tcPr>
            <w:tcW w:w="6365" w:type="dxa"/>
          </w:tcPr>
          <w:p w:rsidR="007D6F3B" w:rsidRPr="00ED273D" w:rsidRDefault="007D6F3B" w:rsidP="007D6F3B">
            <w:pPr>
              <w:jc w:val="both"/>
            </w:pPr>
            <w:r w:rsidRPr="00ED273D">
              <w:t xml:space="preserve">Проведение сплошных рубок в защитных лесах осуществляется в случаях, предусмотренных частью 6 статьи 21 Лесного кодекса </w:t>
            </w:r>
            <w:r w:rsidRPr="00ED273D">
              <w:lastRenderedPageBreak/>
              <w:t>Российской Федерации, и в случаях, если выборочные рубки не обеспечивают замену лесных насаждений, утрачивающих свои средообразующие, водоохранные, санитарно-гигиенические, оздоровительные и иные полезные функции, на лесные насаждения, обеспечивающие сохранение целевого назначения защитных лесов и выполняемых ими полезных функций, если иное не установлено Лесным кодексом Российской Федерации.</w:t>
            </w:r>
          </w:p>
        </w:tc>
      </w:tr>
      <w:tr w:rsidR="007D6F3B" w:rsidRPr="00ED273D" w:rsidTr="007D6F3B">
        <w:trPr>
          <w:jc w:val="center"/>
        </w:trPr>
        <w:tc>
          <w:tcPr>
            <w:tcW w:w="656" w:type="dxa"/>
          </w:tcPr>
          <w:p w:rsidR="007D6F3B" w:rsidRPr="00ED273D" w:rsidRDefault="007D6F3B" w:rsidP="007D6F3B">
            <w:r w:rsidRPr="00ED273D">
              <w:lastRenderedPageBreak/>
              <w:t>1.2.2.</w:t>
            </w:r>
          </w:p>
        </w:tc>
        <w:tc>
          <w:tcPr>
            <w:tcW w:w="3185" w:type="dxa"/>
          </w:tcPr>
          <w:p w:rsidR="007D6F3B" w:rsidRPr="00ED273D" w:rsidRDefault="007D6F3B" w:rsidP="007D6F3B">
            <w:r w:rsidRPr="00ED273D">
              <w:t>Леса, расположенные в лесопарковых зонах</w:t>
            </w:r>
          </w:p>
        </w:tc>
        <w:tc>
          <w:tcPr>
            <w:tcW w:w="6365" w:type="dxa"/>
          </w:tcPr>
          <w:p w:rsidR="007D6F3B" w:rsidRPr="00ED273D" w:rsidRDefault="007D6F3B" w:rsidP="007D6F3B">
            <w:r w:rsidRPr="00ED273D">
              <w:t>Запрещаются:</w:t>
            </w:r>
          </w:p>
          <w:p w:rsidR="007D6F3B" w:rsidRPr="00ED273D" w:rsidRDefault="007D6F3B" w:rsidP="007D6F3B">
            <w:r w:rsidRPr="00ED273D">
              <w:t>- использование токсичных химических препаратов;</w:t>
            </w:r>
          </w:p>
          <w:p w:rsidR="007D6F3B" w:rsidRPr="00ED273D" w:rsidRDefault="007D6F3B" w:rsidP="007D6F3B">
            <w:r w:rsidRPr="00ED273D">
              <w:t>- осуществление видов деятельности в сфере охотничьего хозяйства;</w:t>
            </w:r>
          </w:p>
          <w:p w:rsidR="007D6F3B" w:rsidRPr="00ED273D" w:rsidRDefault="007D6F3B" w:rsidP="007D6F3B">
            <w:r w:rsidRPr="00ED273D">
              <w:t>- ведение сельского хозяйства;</w:t>
            </w:r>
          </w:p>
          <w:p w:rsidR="007D6F3B" w:rsidRPr="00ED273D" w:rsidRDefault="007D6F3B" w:rsidP="007D6F3B">
            <w:r w:rsidRPr="00ED273D">
              <w:t>- разведка и добыча полезных ископаемых;</w:t>
            </w:r>
          </w:p>
          <w:p w:rsidR="007D6F3B" w:rsidRPr="00ED273D" w:rsidRDefault="007D6F3B" w:rsidP="007D6F3B">
            <w:r w:rsidRPr="00ED273D">
              <w:t>-  строительство объектов капитального строительства, за исключением велосипедных и беговых дорожек и гидротехнических сооружений.</w:t>
            </w:r>
          </w:p>
          <w:p w:rsidR="007D6F3B" w:rsidRPr="00ED273D" w:rsidRDefault="007D6F3B" w:rsidP="007D6F3B">
            <w:r w:rsidRPr="00ED273D">
              <w:t>В целях охраны лесов, расположенных в лесопарковых зонах, допускается возведение ограждений на землях, на которых располагаются такие леса</w:t>
            </w:r>
          </w:p>
        </w:tc>
      </w:tr>
      <w:tr w:rsidR="007D6F3B" w:rsidRPr="00ED273D" w:rsidTr="007D6F3B">
        <w:trPr>
          <w:jc w:val="center"/>
        </w:trPr>
        <w:tc>
          <w:tcPr>
            <w:tcW w:w="656" w:type="dxa"/>
          </w:tcPr>
          <w:p w:rsidR="007D6F3B" w:rsidRPr="00ED273D" w:rsidRDefault="007D6F3B" w:rsidP="007D6F3B">
            <w:r w:rsidRPr="00ED273D">
              <w:t>1.2.3.</w:t>
            </w:r>
          </w:p>
        </w:tc>
        <w:tc>
          <w:tcPr>
            <w:tcW w:w="3185" w:type="dxa"/>
          </w:tcPr>
          <w:p w:rsidR="007D6F3B" w:rsidRPr="00ED273D" w:rsidRDefault="007D6F3B" w:rsidP="007D6F3B">
            <w:r w:rsidRPr="00ED273D">
              <w:t>Леса, расположенные в зеленых зонах</w:t>
            </w:r>
          </w:p>
        </w:tc>
        <w:tc>
          <w:tcPr>
            <w:tcW w:w="6365" w:type="dxa"/>
          </w:tcPr>
          <w:p w:rsidR="007D6F3B" w:rsidRPr="00ED273D" w:rsidRDefault="007D6F3B" w:rsidP="007D6F3B">
            <w:pPr>
              <w:autoSpaceDE w:val="0"/>
              <w:autoSpaceDN w:val="0"/>
              <w:adjustRightInd w:val="0"/>
            </w:pPr>
            <w:r w:rsidRPr="00ED273D">
              <w:t>Проведение сплошных рубок в защитных лесах осуществляется в случаях, предусмотренных частью 6 статьи 21 Лесного кодекса Российской Федерации, и в случаях, если выборочные рубки не обеспечивают замену лесных насаждений, утрачивающих свои средообразующие, водоохранные, санитарно-гигиенические, оздоровительные и иные полезные функции, на лесные насаждения, обеспечивающие сохранение целевого назначения защитных лесов и выполняемых ими полезных функций, если иное не установлено Лесным кодексом Российской Федерации</w:t>
            </w:r>
          </w:p>
          <w:p w:rsidR="007D6F3B" w:rsidRPr="00ED273D" w:rsidRDefault="007D6F3B" w:rsidP="007D6F3B">
            <w:pPr>
              <w:autoSpaceDE w:val="0"/>
              <w:autoSpaceDN w:val="0"/>
              <w:adjustRightInd w:val="0"/>
            </w:pPr>
            <w:r w:rsidRPr="00ED273D">
              <w:t>Запрещаются:</w:t>
            </w:r>
          </w:p>
          <w:p w:rsidR="007D6F3B" w:rsidRPr="00ED273D" w:rsidRDefault="007D6F3B" w:rsidP="007D6F3B">
            <w:pPr>
              <w:autoSpaceDE w:val="0"/>
              <w:autoSpaceDN w:val="0"/>
              <w:adjustRightInd w:val="0"/>
            </w:pPr>
            <w:r w:rsidRPr="00ED273D">
              <w:t>- использование токсичных химических препаратов;</w:t>
            </w:r>
          </w:p>
          <w:p w:rsidR="007D6F3B" w:rsidRPr="00ED273D" w:rsidRDefault="007D6F3B" w:rsidP="007D6F3B">
            <w:pPr>
              <w:autoSpaceDE w:val="0"/>
              <w:autoSpaceDN w:val="0"/>
              <w:adjustRightInd w:val="0"/>
            </w:pPr>
            <w:r w:rsidRPr="00ED273D">
              <w:t>- разведка и добыча полезных ископаемых;</w:t>
            </w:r>
          </w:p>
          <w:p w:rsidR="007D6F3B" w:rsidRPr="00ED273D" w:rsidRDefault="007D6F3B" w:rsidP="007D6F3B">
            <w:pPr>
              <w:autoSpaceDE w:val="0"/>
              <w:autoSpaceDN w:val="0"/>
              <w:adjustRightInd w:val="0"/>
            </w:pPr>
            <w:r w:rsidRPr="00ED273D">
              <w:t>- ведение сельского хозяйства, за исключением сенокошения и пчеловодства, а также возведения изгородей в целях сенокошения и пчеловодства;</w:t>
            </w:r>
          </w:p>
          <w:p w:rsidR="007D6F3B" w:rsidRPr="00ED273D" w:rsidRDefault="007D6F3B" w:rsidP="007D6F3B">
            <w:pPr>
              <w:autoSpaceDE w:val="0"/>
              <w:autoSpaceDN w:val="0"/>
              <w:adjustRightInd w:val="0"/>
            </w:pPr>
            <w:r w:rsidRPr="00ED273D">
              <w:t>- строительство и эксплуатация объектов капитального строительства, за исключением гидротехнических сооружений, линий связи, линий электропередачи, подземных трубопроводов;</w:t>
            </w:r>
          </w:p>
          <w:p w:rsidR="007D6F3B" w:rsidRPr="00ED273D" w:rsidRDefault="007D6F3B" w:rsidP="007D6F3B">
            <w:pPr>
              <w:autoSpaceDE w:val="0"/>
              <w:autoSpaceDN w:val="0"/>
              <w:adjustRightInd w:val="0"/>
            </w:pPr>
            <w:r w:rsidRPr="00ED273D">
              <w:t xml:space="preserve">- осуществление видов деятельности в сфере охотничьего хозяйства, если осуществление указанных видов деятельности влечет за собой проведение рубок лесных насаждений или создание </w:t>
            </w:r>
            <w:hyperlink r:id="rId98" w:history="1">
              <w:r w:rsidRPr="00ED273D">
                <w:rPr>
                  <w:color w:val="0000FF"/>
                  <w:u w:val="single"/>
                </w:rPr>
                <w:t>объектов</w:t>
              </w:r>
            </w:hyperlink>
            <w:r w:rsidRPr="00ED273D">
              <w:t xml:space="preserve"> охотничьей инфраструктуры</w:t>
            </w:r>
          </w:p>
        </w:tc>
      </w:tr>
      <w:tr w:rsidR="007D6F3B" w:rsidRPr="00ED273D" w:rsidTr="007D6F3B">
        <w:trPr>
          <w:jc w:val="center"/>
        </w:trPr>
        <w:tc>
          <w:tcPr>
            <w:tcW w:w="656" w:type="dxa"/>
          </w:tcPr>
          <w:p w:rsidR="007D6F3B" w:rsidRPr="00ED273D" w:rsidRDefault="007D6F3B" w:rsidP="007D6F3B">
            <w:r w:rsidRPr="00ED273D">
              <w:t>1.3.</w:t>
            </w:r>
          </w:p>
        </w:tc>
        <w:tc>
          <w:tcPr>
            <w:tcW w:w="3185" w:type="dxa"/>
          </w:tcPr>
          <w:p w:rsidR="007D6F3B" w:rsidRPr="00ED273D" w:rsidRDefault="007D6F3B" w:rsidP="007D6F3B">
            <w:r w:rsidRPr="00ED273D">
              <w:t>Ценные леса</w:t>
            </w:r>
          </w:p>
        </w:tc>
        <w:tc>
          <w:tcPr>
            <w:tcW w:w="6365" w:type="dxa"/>
          </w:tcPr>
          <w:p w:rsidR="007D6F3B" w:rsidRPr="00ED273D" w:rsidRDefault="007D6F3B" w:rsidP="007D6F3B">
            <w:pPr>
              <w:autoSpaceDE w:val="0"/>
              <w:autoSpaceDN w:val="0"/>
              <w:adjustRightInd w:val="0"/>
              <w:rPr>
                <w:shd w:val="clear" w:color="auto" w:fill="FFFF00"/>
              </w:rPr>
            </w:pPr>
            <w:r w:rsidRPr="00ED273D">
              <w:t xml:space="preserve">Проведение сплошных рубок в защитных лесах осуществляется в случаях, предусмотренных частью 6 статьи 21 Лесного кодекса Российской Федерации, и в случаях, если выборочные рубки не обеспечивают замену лесных насаждений, утрачивающих свои средообразующие, водоохранные, санитарно-гигиенические, оздоровительные и иные полезные функции, на лесные насаждения, обеспечивающие сохранение целевого назначения защитных лесов и выполняемых ими полезных функций, если иное не установлено Лесным кодексом Российской Федерации. </w:t>
            </w:r>
          </w:p>
          <w:p w:rsidR="007D6F3B" w:rsidRPr="00ED273D" w:rsidRDefault="007D6F3B" w:rsidP="007D6F3B">
            <w:pPr>
              <w:autoSpaceDE w:val="0"/>
              <w:autoSpaceDN w:val="0"/>
              <w:adjustRightInd w:val="0"/>
              <w:rPr>
                <w:shd w:val="clear" w:color="auto" w:fill="FFFF00"/>
              </w:rPr>
            </w:pPr>
            <w:r w:rsidRPr="00ED273D">
              <w:t>Запрещаются:</w:t>
            </w:r>
          </w:p>
          <w:p w:rsidR="007D6F3B" w:rsidRPr="00ED273D" w:rsidRDefault="007D6F3B" w:rsidP="007D6F3B">
            <w:pPr>
              <w:autoSpaceDE w:val="0"/>
              <w:autoSpaceDN w:val="0"/>
              <w:adjustRightInd w:val="0"/>
              <w:rPr>
                <w:shd w:val="clear" w:color="auto" w:fill="FFFF00"/>
              </w:rPr>
            </w:pPr>
            <w:r w:rsidRPr="00ED273D">
              <w:t>- строительство и эксплуатация объектов капитального строительства, за исключением велосипедных и беговых дорожек, линейных объектов и гидротехнических сооружений</w:t>
            </w:r>
          </w:p>
          <w:p w:rsidR="007D6F3B" w:rsidRPr="00ED273D" w:rsidRDefault="007D6F3B" w:rsidP="007D6F3B">
            <w:pPr>
              <w:autoSpaceDE w:val="0"/>
              <w:autoSpaceDN w:val="0"/>
              <w:adjustRightInd w:val="0"/>
            </w:pPr>
            <w:r w:rsidRPr="00ED273D">
              <w:t>- создание и эксплуатация лесоперерабатывающей инфраструктуры</w:t>
            </w:r>
          </w:p>
        </w:tc>
      </w:tr>
      <w:tr w:rsidR="007D6F3B" w:rsidRPr="00ED273D" w:rsidTr="007D6F3B">
        <w:trPr>
          <w:jc w:val="center"/>
        </w:trPr>
        <w:tc>
          <w:tcPr>
            <w:tcW w:w="656" w:type="dxa"/>
          </w:tcPr>
          <w:p w:rsidR="007D6F3B" w:rsidRPr="00ED273D" w:rsidRDefault="007D6F3B" w:rsidP="007D6F3B">
            <w:r w:rsidRPr="00ED273D">
              <w:t>1.3.1.</w:t>
            </w:r>
          </w:p>
        </w:tc>
        <w:tc>
          <w:tcPr>
            <w:tcW w:w="3185" w:type="dxa"/>
          </w:tcPr>
          <w:p w:rsidR="007D6F3B" w:rsidRPr="00ED273D" w:rsidRDefault="007D6F3B" w:rsidP="007D6F3B">
            <w:r w:rsidRPr="00ED273D">
              <w:t>Противоэрозионные леса</w:t>
            </w:r>
          </w:p>
        </w:tc>
        <w:tc>
          <w:tcPr>
            <w:tcW w:w="6365" w:type="dxa"/>
          </w:tcPr>
          <w:p w:rsidR="007D6F3B" w:rsidRPr="00ED273D" w:rsidRDefault="007D6F3B" w:rsidP="007D6F3B">
            <w:pPr>
              <w:autoSpaceDE w:val="0"/>
              <w:autoSpaceDN w:val="0"/>
              <w:adjustRightInd w:val="0"/>
            </w:pPr>
            <w:r w:rsidRPr="00ED273D">
              <w:t>Запрещается проведение сплошных рубок, за исключением случаев, если выборочные рубки не обеспечивают замену лесных насаждений, утрачивающих свои средообразующие, водоохранные, санитарно-гигиенические, оздоровительные и иные полезные функции, на лесные насаждения, обеспечивающие сохранение целевого назначения защитных лесов и выполняемых ими полезных функций. Запрещены:</w:t>
            </w:r>
          </w:p>
          <w:p w:rsidR="007D6F3B" w:rsidRPr="00ED273D" w:rsidRDefault="007D6F3B" w:rsidP="007D6F3B">
            <w:pPr>
              <w:autoSpaceDE w:val="0"/>
              <w:autoSpaceDN w:val="0"/>
              <w:adjustRightInd w:val="0"/>
            </w:pPr>
            <w:r w:rsidRPr="00ED273D">
              <w:lastRenderedPageBreak/>
              <w:t xml:space="preserve">- создание и эксплуатация лесоперерабатывающей инфраструктуры; </w:t>
            </w:r>
          </w:p>
          <w:p w:rsidR="007D6F3B" w:rsidRPr="00ED273D" w:rsidRDefault="007D6F3B" w:rsidP="007D6F3B">
            <w:pPr>
              <w:jc w:val="both"/>
            </w:pPr>
            <w:r w:rsidRPr="00ED273D">
              <w:t xml:space="preserve"> - строительство и эксплуатация объектов капитального строительства, за исключением велосипедных и беговых дорожек, линейных объектов и гидротехнических сооружений</w:t>
            </w:r>
          </w:p>
        </w:tc>
      </w:tr>
      <w:tr w:rsidR="007D6F3B" w:rsidRPr="00ED273D" w:rsidTr="007D6F3B">
        <w:trPr>
          <w:jc w:val="center"/>
        </w:trPr>
        <w:tc>
          <w:tcPr>
            <w:tcW w:w="656" w:type="dxa"/>
          </w:tcPr>
          <w:p w:rsidR="007D6F3B" w:rsidRPr="00ED273D" w:rsidRDefault="007D6F3B" w:rsidP="007D6F3B">
            <w:r w:rsidRPr="00ED273D">
              <w:lastRenderedPageBreak/>
              <w:t>1.3.2.</w:t>
            </w:r>
          </w:p>
        </w:tc>
        <w:tc>
          <w:tcPr>
            <w:tcW w:w="3185" w:type="dxa"/>
          </w:tcPr>
          <w:p w:rsidR="007D6F3B" w:rsidRPr="00ED273D" w:rsidRDefault="007D6F3B" w:rsidP="007D6F3B">
            <w:r w:rsidRPr="00ED273D">
              <w:t>Запретные полосы лесов, расположенных вдоль водных объектов</w:t>
            </w:r>
          </w:p>
        </w:tc>
        <w:tc>
          <w:tcPr>
            <w:tcW w:w="6365" w:type="dxa"/>
          </w:tcPr>
          <w:p w:rsidR="007D6F3B" w:rsidRPr="00ED273D" w:rsidRDefault="007D6F3B" w:rsidP="007D6F3B">
            <w:pPr>
              <w:autoSpaceDE w:val="0"/>
              <w:autoSpaceDN w:val="0"/>
              <w:adjustRightInd w:val="0"/>
            </w:pPr>
            <w:r w:rsidRPr="00ED273D">
              <w:t>Запрещается  строительство и эксплуатация объектов капитального строительства, за исключением линейных объектов, гидротехнических сооружений и объектов, необходимых для геологического изучения, разведки и добычи нефти и природного газа</w:t>
            </w:r>
          </w:p>
        </w:tc>
      </w:tr>
      <w:tr w:rsidR="007D6F3B" w:rsidRPr="00ED273D" w:rsidTr="007D6F3B">
        <w:trPr>
          <w:jc w:val="center"/>
        </w:trPr>
        <w:tc>
          <w:tcPr>
            <w:tcW w:w="656" w:type="dxa"/>
          </w:tcPr>
          <w:p w:rsidR="007D6F3B" w:rsidRPr="00ED273D" w:rsidRDefault="007D6F3B" w:rsidP="007D6F3B">
            <w:r w:rsidRPr="00ED273D">
              <w:t>1.3.3.</w:t>
            </w:r>
          </w:p>
        </w:tc>
        <w:tc>
          <w:tcPr>
            <w:tcW w:w="3185" w:type="dxa"/>
          </w:tcPr>
          <w:p w:rsidR="007D6F3B" w:rsidRPr="00ED273D" w:rsidRDefault="007D6F3B" w:rsidP="007D6F3B">
            <w:r w:rsidRPr="00ED273D">
              <w:t>Нерестоохранные полосы лесов</w:t>
            </w:r>
          </w:p>
        </w:tc>
        <w:tc>
          <w:tcPr>
            <w:tcW w:w="6365" w:type="dxa"/>
          </w:tcPr>
          <w:p w:rsidR="007D6F3B" w:rsidRPr="00ED273D" w:rsidRDefault="007D6F3B" w:rsidP="007D6F3B">
            <w:pPr>
              <w:autoSpaceDE w:val="0"/>
              <w:autoSpaceDN w:val="0"/>
              <w:adjustRightInd w:val="0"/>
            </w:pPr>
            <w:r w:rsidRPr="00ED273D">
              <w:t>Запрещается проведение сплошных рубок, за исключением случаев, если выборочные рубки не обеспечивают замену лесных насаждений, утрачивающих свои средообразующие, водоохранные, санитарно-гигиенические, оздоровительные и иные полезные функции, на лесные насаждения, обеспечивающие сохранение целевого назначения защитных лесов и выполняемых ими полезных функций. Запрещены:</w:t>
            </w:r>
          </w:p>
          <w:p w:rsidR="007D6F3B" w:rsidRPr="00ED273D" w:rsidRDefault="007D6F3B" w:rsidP="007D6F3B">
            <w:pPr>
              <w:autoSpaceDE w:val="0"/>
              <w:autoSpaceDN w:val="0"/>
              <w:adjustRightInd w:val="0"/>
            </w:pPr>
            <w:r w:rsidRPr="00ED273D">
              <w:t xml:space="preserve">- создание и эксплуатация лесоперерабатывающей инфраструктуры; </w:t>
            </w:r>
          </w:p>
          <w:p w:rsidR="007D6F3B" w:rsidRPr="00ED273D" w:rsidRDefault="007D6F3B" w:rsidP="007D6F3B">
            <w:pPr>
              <w:jc w:val="both"/>
            </w:pPr>
            <w:r w:rsidRPr="00ED273D">
              <w:t xml:space="preserve"> - строительство и эксплуатация объектов капитального строительства, за исключением велосипедных и беговых дорожек, линейных объектов и гидротехнических сооружений</w:t>
            </w:r>
          </w:p>
        </w:tc>
      </w:tr>
      <w:tr w:rsidR="007D6F3B" w:rsidRPr="00ED273D" w:rsidTr="007D6F3B">
        <w:trPr>
          <w:jc w:val="center"/>
        </w:trPr>
        <w:tc>
          <w:tcPr>
            <w:tcW w:w="656" w:type="dxa"/>
          </w:tcPr>
          <w:p w:rsidR="007D6F3B" w:rsidRPr="00ED273D" w:rsidRDefault="007D6F3B" w:rsidP="007D6F3B">
            <w:pPr>
              <w:rPr>
                <w:bCs/>
              </w:rPr>
            </w:pPr>
            <w:r w:rsidRPr="00ED273D">
              <w:t>1.4.</w:t>
            </w:r>
          </w:p>
        </w:tc>
        <w:tc>
          <w:tcPr>
            <w:tcW w:w="3185" w:type="dxa"/>
          </w:tcPr>
          <w:p w:rsidR="007D6F3B" w:rsidRPr="00ED273D" w:rsidRDefault="007D6F3B" w:rsidP="007D6F3B">
            <w:pPr>
              <w:rPr>
                <w:bCs/>
              </w:rPr>
            </w:pPr>
            <w:r w:rsidRPr="00ED273D">
              <w:t>Леса, расположенные на особо охраняемых природных территориях</w:t>
            </w:r>
          </w:p>
        </w:tc>
        <w:tc>
          <w:tcPr>
            <w:tcW w:w="6365" w:type="dxa"/>
          </w:tcPr>
          <w:p w:rsidR="007D6F3B" w:rsidRPr="00ED273D" w:rsidRDefault="007D6F3B" w:rsidP="007D6F3B">
            <w:r w:rsidRPr="00ED273D">
              <w:t>Используются в соответствии с режимом особой охраны особо охраняемой природной территории и целевым назначением земель, определяемым лесным законодательством Российской Федерации, законодательством Российской Федерации об особо охраняемых природных территориях и положением о соответствующей особо охраняемой природной территории.</w:t>
            </w:r>
          </w:p>
          <w:p w:rsidR="007D6F3B" w:rsidRPr="00ED273D" w:rsidRDefault="007D6F3B" w:rsidP="007D6F3B">
            <w:r w:rsidRPr="00ED273D">
              <w:t>Запрещается:</w:t>
            </w:r>
          </w:p>
          <w:p w:rsidR="007D6F3B" w:rsidRPr="00ED273D" w:rsidRDefault="007D6F3B" w:rsidP="007D6F3B">
            <w:r w:rsidRPr="00ED273D">
              <w:t>- осуществление деятельности, несовместимой с их целевым назначением и полезными функциями;</w:t>
            </w:r>
          </w:p>
          <w:p w:rsidR="007D6F3B" w:rsidRPr="00ED273D" w:rsidRDefault="007D6F3B" w:rsidP="007D6F3B">
            <w:pPr>
              <w:ind w:firstLine="284"/>
              <w:jc w:val="both"/>
              <w:rPr>
                <w:bCs/>
              </w:rPr>
            </w:pPr>
            <w:r w:rsidRPr="00ED273D">
              <w:t>- использование химических препаратов, обладающих токсичным, канцерогенным или мутагенным воздействием (далее - токсичные химические препараты)</w:t>
            </w:r>
          </w:p>
        </w:tc>
      </w:tr>
      <w:tr w:rsidR="007D6F3B" w:rsidRPr="00ED273D" w:rsidTr="007D6F3B">
        <w:trPr>
          <w:jc w:val="center"/>
        </w:trPr>
        <w:tc>
          <w:tcPr>
            <w:tcW w:w="656" w:type="dxa"/>
          </w:tcPr>
          <w:p w:rsidR="007D6F3B" w:rsidRPr="00ED273D" w:rsidRDefault="007D6F3B" w:rsidP="007D6F3B">
            <w:r w:rsidRPr="00ED273D">
              <w:t>2.</w:t>
            </w:r>
          </w:p>
        </w:tc>
        <w:tc>
          <w:tcPr>
            <w:tcW w:w="3185" w:type="dxa"/>
          </w:tcPr>
          <w:p w:rsidR="007D6F3B" w:rsidRPr="00ED273D" w:rsidRDefault="007D6F3B" w:rsidP="007D6F3B">
            <w:r w:rsidRPr="00ED273D">
              <w:t>Эксплуатационные леса</w:t>
            </w:r>
          </w:p>
        </w:tc>
        <w:tc>
          <w:tcPr>
            <w:tcW w:w="6365" w:type="dxa"/>
          </w:tcPr>
          <w:p w:rsidR="007D6F3B" w:rsidRPr="00ED273D" w:rsidRDefault="007D6F3B" w:rsidP="007D6F3B">
            <w:pPr>
              <w:autoSpaceDE w:val="0"/>
              <w:autoSpaceDN w:val="0"/>
              <w:adjustRightInd w:val="0"/>
              <w:ind w:firstLine="374"/>
              <w:jc w:val="both"/>
            </w:pPr>
            <w:r w:rsidRPr="00ED273D">
              <w:t>Допускается использование лесов всех предусмотренных статьей 25 Лесного кодекса Российской Федерации видов.</w:t>
            </w:r>
          </w:p>
        </w:tc>
      </w:tr>
    </w:tbl>
    <w:p w:rsidR="009B3BB9" w:rsidRPr="00ED273D" w:rsidRDefault="009B3BB9" w:rsidP="009B3BB9">
      <w:pPr>
        <w:ind w:firstLine="720"/>
        <w:jc w:val="both"/>
        <w:rPr>
          <w:b/>
        </w:rPr>
      </w:pPr>
    </w:p>
    <w:p w:rsidR="009B3BB9" w:rsidRPr="00ED273D" w:rsidRDefault="00FE53DF" w:rsidP="00BB2BB3">
      <w:pPr>
        <w:pStyle w:val="10"/>
        <w:numPr>
          <w:ilvl w:val="0"/>
          <w:numId w:val="0"/>
        </w:numPr>
        <w:spacing w:before="0" w:after="0"/>
        <w:ind w:firstLine="709"/>
        <w:outlineLvl w:val="2"/>
      </w:pPr>
      <w:bookmarkStart w:id="771" w:name="_Toc188781675"/>
      <w:bookmarkStart w:id="772" w:name="_Toc190164178"/>
      <w:bookmarkStart w:id="773" w:name="_Toc193621794"/>
      <w:bookmarkStart w:id="774" w:name="_Toc195928254"/>
      <w:bookmarkStart w:id="775" w:name="_Toc197843136"/>
      <w:bookmarkStart w:id="776" w:name="_Toc220893766"/>
      <w:bookmarkStart w:id="777" w:name="_Toc317581428"/>
      <w:bookmarkStart w:id="778" w:name="_Toc451507101"/>
      <w:bookmarkStart w:id="779" w:name="_Toc4773163"/>
      <w:r w:rsidRPr="00ED273D">
        <w:t xml:space="preserve">3.2. </w:t>
      </w:r>
      <w:r w:rsidR="009B3BB9" w:rsidRPr="00ED273D">
        <w:t>Ограничения по видам особо защитных участков лесов</w:t>
      </w:r>
      <w:bookmarkEnd w:id="768"/>
      <w:bookmarkEnd w:id="771"/>
      <w:bookmarkEnd w:id="772"/>
      <w:bookmarkEnd w:id="773"/>
      <w:bookmarkEnd w:id="774"/>
      <w:bookmarkEnd w:id="775"/>
      <w:bookmarkEnd w:id="776"/>
      <w:bookmarkEnd w:id="777"/>
      <w:bookmarkEnd w:id="778"/>
      <w:bookmarkEnd w:id="779"/>
    </w:p>
    <w:p w:rsidR="007D6F3B" w:rsidRPr="00ED273D" w:rsidRDefault="007D6F3B" w:rsidP="007D6F3B">
      <w:pPr>
        <w:ind w:firstLine="720"/>
        <w:jc w:val="both"/>
        <w:rPr>
          <w:sz w:val="28"/>
          <w:szCs w:val="28"/>
        </w:rPr>
      </w:pPr>
      <w:r w:rsidRPr="00ED273D">
        <w:rPr>
          <w:sz w:val="28"/>
          <w:szCs w:val="28"/>
        </w:rPr>
        <w:t>Особо защитные участки выделяются в защитных лесах и эксплуатационных лесах. Их местоположение и площадь указывается при проектировании при лесоустройстве, и сведения об особо защитных участках лесов вносятся в государственный лесной реестр.</w:t>
      </w:r>
      <w:r w:rsidRPr="00ED273D">
        <w:t xml:space="preserve"> </w:t>
      </w:r>
    </w:p>
    <w:p w:rsidR="007D6F3B" w:rsidRPr="00ED273D" w:rsidRDefault="007D6F3B" w:rsidP="007D6F3B">
      <w:pPr>
        <w:ind w:firstLine="720"/>
        <w:jc w:val="both"/>
      </w:pPr>
      <w:r w:rsidRPr="00ED273D">
        <w:rPr>
          <w:sz w:val="28"/>
          <w:szCs w:val="28"/>
        </w:rPr>
        <w:t>Ограничения использования лесов по видам особо защитных участков лесов приведены в таблице 19.</w:t>
      </w:r>
    </w:p>
    <w:p w:rsidR="009B3BB9" w:rsidRPr="00ED273D" w:rsidRDefault="007D6F3B" w:rsidP="009B3BB9">
      <w:pPr>
        <w:ind w:firstLine="697"/>
        <w:jc w:val="right"/>
        <w:rPr>
          <w:sz w:val="28"/>
          <w:szCs w:val="28"/>
        </w:rPr>
      </w:pPr>
      <w:r w:rsidRPr="00ED273D">
        <w:rPr>
          <w:sz w:val="28"/>
          <w:szCs w:val="28"/>
        </w:rPr>
        <w:t>Таблица 19</w:t>
      </w:r>
    </w:p>
    <w:p w:rsidR="009B3BB9" w:rsidRPr="00ED273D" w:rsidRDefault="009B3BB9" w:rsidP="003E085A">
      <w:pPr>
        <w:jc w:val="center"/>
        <w:outlineLvl w:val="0"/>
        <w:rPr>
          <w:b/>
          <w:smallCaps/>
          <w:sz w:val="28"/>
          <w:szCs w:val="28"/>
        </w:rPr>
      </w:pPr>
      <w:bookmarkStart w:id="780" w:name="_Toc4773164"/>
      <w:r w:rsidRPr="00ED273D">
        <w:rPr>
          <w:b/>
          <w:smallCaps/>
          <w:sz w:val="28"/>
          <w:szCs w:val="28"/>
        </w:rPr>
        <w:t>Ограничения по видам особо защитных участков лесов</w:t>
      </w:r>
      <w:bookmarkEnd w:id="780"/>
      <w:r w:rsidRPr="00ED273D">
        <w:rPr>
          <w:b/>
          <w:smallCaps/>
          <w:sz w:val="28"/>
          <w:szCs w:val="28"/>
        </w:rPr>
        <w:t xml:space="preserve"> </w:t>
      </w:r>
    </w:p>
    <w:tbl>
      <w:tblPr>
        <w:tblW w:w="10206" w:type="dxa"/>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75" w:type="dxa"/>
          <w:right w:w="75" w:type="dxa"/>
        </w:tblCellMar>
        <w:tblLook w:val="0000" w:firstRow="0" w:lastRow="0" w:firstColumn="0" w:lastColumn="0" w:noHBand="0" w:noVBand="0"/>
      </w:tblPr>
      <w:tblGrid>
        <w:gridCol w:w="686"/>
        <w:gridCol w:w="3255"/>
        <w:gridCol w:w="6265"/>
      </w:tblGrid>
      <w:tr w:rsidR="007D6F3B" w:rsidRPr="00ED273D" w:rsidTr="007D6F3B">
        <w:trPr>
          <w:tblHeader/>
          <w:jc w:val="center"/>
        </w:trPr>
        <w:tc>
          <w:tcPr>
            <w:tcW w:w="686" w:type="dxa"/>
            <w:tcBorders>
              <w:top w:val="single" w:sz="12" w:space="0" w:color="auto"/>
              <w:bottom w:val="single" w:sz="12" w:space="0" w:color="auto"/>
            </w:tcBorders>
            <w:vAlign w:val="center"/>
          </w:tcPr>
          <w:p w:rsidR="007D6F3B" w:rsidRPr="00ED273D" w:rsidRDefault="007D6F3B" w:rsidP="007D6F3B">
            <w:pPr>
              <w:jc w:val="center"/>
            </w:pPr>
            <w:r w:rsidRPr="00ED273D">
              <w:t>№ п/п</w:t>
            </w:r>
          </w:p>
        </w:tc>
        <w:tc>
          <w:tcPr>
            <w:tcW w:w="3255" w:type="dxa"/>
            <w:tcBorders>
              <w:top w:val="single" w:sz="12" w:space="0" w:color="auto"/>
              <w:bottom w:val="single" w:sz="12" w:space="0" w:color="auto"/>
            </w:tcBorders>
            <w:vAlign w:val="center"/>
          </w:tcPr>
          <w:p w:rsidR="007D6F3B" w:rsidRPr="00ED273D" w:rsidRDefault="007D6F3B" w:rsidP="007D6F3B">
            <w:pPr>
              <w:jc w:val="center"/>
            </w:pPr>
            <w:r w:rsidRPr="00ED273D">
              <w:t>Виды особо защитных участков лесов</w:t>
            </w:r>
          </w:p>
        </w:tc>
        <w:tc>
          <w:tcPr>
            <w:tcW w:w="6265" w:type="dxa"/>
            <w:tcBorders>
              <w:top w:val="single" w:sz="12" w:space="0" w:color="auto"/>
              <w:bottom w:val="single" w:sz="12" w:space="0" w:color="auto"/>
            </w:tcBorders>
            <w:vAlign w:val="center"/>
          </w:tcPr>
          <w:p w:rsidR="007D6F3B" w:rsidRPr="00ED273D" w:rsidRDefault="007D6F3B" w:rsidP="007D6F3B">
            <w:pPr>
              <w:jc w:val="center"/>
            </w:pPr>
            <w:r w:rsidRPr="00ED273D">
              <w:t>Ограничения использования лесов</w:t>
            </w:r>
          </w:p>
        </w:tc>
      </w:tr>
      <w:tr w:rsidR="007D6F3B" w:rsidRPr="00ED273D" w:rsidTr="007D6F3B">
        <w:trPr>
          <w:tblHeader/>
          <w:jc w:val="center"/>
        </w:trPr>
        <w:tc>
          <w:tcPr>
            <w:tcW w:w="686" w:type="dxa"/>
            <w:tcBorders>
              <w:top w:val="single" w:sz="12" w:space="0" w:color="auto"/>
              <w:bottom w:val="single" w:sz="12" w:space="0" w:color="auto"/>
            </w:tcBorders>
            <w:vAlign w:val="center"/>
          </w:tcPr>
          <w:p w:rsidR="007D6F3B" w:rsidRPr="00ED273D" w:rsidRDefault="007D6F3B" w:rsidP="007D6F3B">
            <w:pPr>
              <w:jc w:val="center"/>
            </w:pPr>
            <w:r w:rsidRPr="00ED273D">
              <w:t>1</w:t>
            </w:r>
          </w:p>
        </w:tc>
        <w:tc>
          <w:tcPr>
            <w:tcW w:w="3255" w:type="dxa"/>
            <w:tcBorders>
              <w:top w:val="single" w:sz="12" w:space="0" w:color="auto"/>
              <w:bottom w:val="single" w:sz="12" w:space="0" w:color="auto"/>
            </w:tcBorders>
            <w:vAlign w:val="center"/>
          </w:tcPr>
          <w:p w:rsidR="007D6F3B" w:rsidRPr="00ED273D" w:rsidRDefault="007D6F3B" w:rsidP="007D6F3B">
            <w:pPr>
              <w:jc w:val="center"/>
            </w:pPr>
            <w:r w:rsidRPr="00ED273D">
              <w:t>2</w:t>
            </w:r>
          </w:p>
        </w:tc>
        <w:tc>
          <w:tcPr>
            <w:tcW w:w="6265" w:type="dxa"/>
            <w:tcBorders>
              <w:top w:val="single" w:sz="12" w:space="0" w:color="auto"/>
              <w:bottom w:val="single" w:sz="12" w:space="0" w:color="auto"/>
            </w:tcBorders>
            <w:vAlign w:val="center"/>
          </w:tcPr>
          <w:p w:rsidR="007D6F3B" w:rsidRPr="00ED273D" w:rsidRDefault="007D6F3B" w:rsidP="007D6F3B">
            <w:pPr>
              <w:jc w:val="center"/>
            </w:pPr>
            <w:r w:rsidRPr="00ED273D">
              <w:t>3</w:t>
            </w:r>
          </w:p>
        </w:tc>
      </w:tr>
      <w:tr w:rsidR="007D6F3B" w:rsidRPr="00ED273D" w:rsidTr="007D6F3B">
        <w:trPr>
          <w:jc w:val="center"/>
        </w:trPr>
        <w:tc>
          <w:tcPr>
            <w:tcW w:w="686" w:type="dxa"/>
            <w:tcBorders>
              <w:top w:val="single" w:sz="4" w:space="0" w:color="auto"/>
              <w:bottom w:val="single" w:sz="6" w:space="0" w:color="auto"/>
            </w:tcBorders>
          </w:tcPr>
          <w:p w:rsidR="007D6F3B" w:rsidRPr="00ED273D" w:rsidRDefault="007D6F3B" w:rsidP="007D6F3B">
            <w:pPr>
              <w:jc w:val="center"/>
            </w:pPr>
            <w:r w:rsidRPr="00ED273D">
              <w:t>1</w:t>
            </w:r>
          </w:p>
        </w:tc>
        <w:tc>
          <w:tcPr>
            <w:tcW w:w="3255" w:type="dxa"/>
            <w:tcBorders>
              <w:top w:val="single" w:sz="4" w:space="0" w:color="auto"/>
              <w:bottom w:val="single" w:sz="6" w:space="0" w:color="auto"/>
            </w:tcBorders>
          </w:tcPr>
          <w:p w:rsidR="007D6F3B" w:rsidRPr="00ED273D" w:rsidRDefault="007D6F3B" w:rsidP="007D6F3B">
            <w:pPr>
              <w:jc w:val="both"/>
            </w:pPr>
            <w:r w:rsidRPr="00ED273D">
              <w:t>Заповедные лесные участки</w:t>
            </w:r>
          </w:p>
        </w:tc>
        <w:tc>
          <w:tcPr>
            <w:tcW w:w="6265" w:type="dxa"/>
            <w:tcBorders>
              <w:top w:val="single" w:sz="4" w:space="0" w:color="auto"/>
              <w:bottom w:val="single" w:sz="6" w:space="0" w:color="auto"/>
            </w:tcBorders>
            <w:shd w:val="clear" w:color="auto" w:fill="auto"/>
          </w:tcPr>
          <w:p w:rsidR="007D6F3B" w:rsidRPr="00ED273D" w:rsidRDefault="007D6F3B" w:rsidP="007D6F3B">
            <w:pPr>
              <w:autoSpaceDE w:val="0"/>
              <w:autoSpaceDN w:val="0"/>
              <w:adjustRightInd w:val="0"/>
              <w:ind w:firstLine="221"/>
              <w:jc w:val="both"/>
            </w:pPr>
            <w:r w:rsidRPr="00ED273D">
              <w:t>Запрещается:</w:t>
            </w:r>
          </w:p>
          <w:p w:rsidR="007D6F3B" w:rsidRPr="00ED273D" w:rsidRDefault="007D6F3B" w:rsidP="007D6F3B">
            <w:pPr>
              <w:autoSpaceDE w:val="0"/>
              <w:autoSpaceDN w:val="0"/>
              <w:adjustRightInd w:val="0"/>
              <w:ind w:firstLine="221"/>
              <w:jc w:val="both"/>
            </w:pPr>
            <w:r w:rsidRPr="00ED273D">
              <w:t>проведение рубок лесных насаждений;</w:t>
            </w:r>
          </w:p>
          <w:p w:rsidR="007D6F3B" w:rsidRPr="00ED273D" w:rsidRDefault="007D6F3B" w:rsidP="007D6F3B">
            <w:pPr>
              <w:autoSpaceDE w:val="0"/>
              <w:autoSpaceDN w:val="0"/>
              <w:adjustRightInd w:val="0"/>
              <w:ind w:firstLine="221"/>
              <w:jc w:val="both"/>
            </w:pPr>
            <w:r w:rsidRPr="00ED273D">
              <w:t>использование токсичных химических препаратов;</w:t>
            </w:r>
          </w:p>
          <w:p w:rsidR="007D6F3B" w:rsidRPr="00ED273D" w:rsidRDefault="007D6F3B" w:rsidP="007D6F3B">
            <w:pPr>
              <w:ind w:firstLine="221"/>
            </w:pPr>
            <w:r w:rsidRPr="00ED273D">
              <w:t>ведение сельского хозяйства;</w:t>
            </w:r>
          </w:p>
          <w:p w:rsidR="007D6F3B" w:rsidRPr="00ED273D" w:rsidRDefault="007D6F3B" w:rsidP="007D6F3B">
            <w:pPr>
              <w:ind w:firstLine="221"/>
            </w:pPr>
            <w:r w:rsidRPr="00ED273D">
              <w:t>разведка и добыча полезных ископаемых;</w:t>
            </w:r>
          </w:p>
          <w:p w:rsidR="007D6F3B" w:rsidRPr="00ED273D" w:rsidRDefault="007D6F3B" w:rsidP="007D6F3B">
            <w:pPr>
              <w:ind w:firstLine="221"/>
              <w:jc w:val="both"/>
            </w:pPr>
            <w:r w:rsidRPr="00ED273D">
              <w:t>строительство, эксплуатация объектов капитального строительства;</w:t>
            </w:r>
          </w:p>
          <w:p w:rsidR="007D6F3B" w:rsidRPr="00ED273D" w:rsidRDefault="007D6F3B" w:rsidP="007D6F3B">
            <w:pPr>
              <w:ind w:firstLine="221"/>
              <w:jc w:val="both"/>
            </w:pPr>
            <w:r w:rsidRPr="00ED273D">
              <w:t>осуществление деятельности, несовместимое с целевым назначением и полезными функциями</w:t>
            </w:r>
          </w:p>
        </w:tc>
      </w:tr>
      <w:tr w:rsidR="007D6F3B" w:rsidRPr="00ED273D" w:rsidTr="007D6F3B">
        <w:trPr>
          <w:jc w:val="center"/>
        </w:trPr>
        <w:tc>
          <w:tcPr>
            <w:tcW w:w="686" w:type="dxa"/>
            <w:tcBorders>
              <w:top w:val="single" w:sz="4" w:space="0" w:color="auto"/>
              <w:bottom w:val="single" w:sz="6" w:space="0" w:color="auto"/>
            </w:tcBorders>
          </w:tcPr>
          <w:p w:rsidR="007D6F3B" w:rsidRPr="00ED273D" w:rsidRDefault="007D6F3B" w:rsidP="007D6F3B">
            <w:pPr>
              <w:jc w:val="center"/>
            </w:pPr>
            <w:r w:rsidRPr="00ED273D">
              <w:t>2</w:t>
            </w:r>
          </w:p>
        </w:tc>
        <w:tc>
          <w:tcPr>
            <w:tcW w:w="3255" w:type="dxa"/>
            <w:tcBorders>
              <w:top w:val="single" w:sz="4" w:space="0" w:color="auto"/>
              <w:bottom w:val="single" w:sz="6" w:space="0" w:color="auto"/>
            </w:tcBorders>
          </w:tcPr>
          <w:p w:rsidR="007D6F3B" w:rsidRPr="00ED273D" w:rsidRDefault="007D6F3B" w:rsidP="007D6F3B">
            <w:pPr>
              <w:jc w:val="both"/>
            </w:pPr>
            <w:r w:rsidRPr="00ED273D">
              <w:t xml:space="preserve">Берегозащитные, почвозащитные участки лесов, расположенные </w:t>
            </w:r>
            <w:r w:rsidRPr="00ED273D">
              <w:lastRenderedPageBreak/>
              <w:t>вдоль водных объектов, склонов оврагов</w:t>
            </w:r>
          </w:p>
        </w:tc>
        <w:tc>
          <w:tcPr>
            <w:tcW w:w="6265" w:type="dxa"/>
            <w:vMerge w:val="restart"/>
            <w:tcBorders>
              <w:top w:val="single" w:sz="4" w:space="0" w:color="auto"/>
            </w:tcBorders>
            <w:shd w:val="clear" w:color="auto" w:fill="auto"/>
          </w:tcPr>
          <w:p w:rsidR="007D6F3B" w:rsidRPr="00ED273D" w:rsidRDefault="007D6F3B" w:rsidP="007D6F3B">
            <w:pPr>
              <w:autoSpaceDE w:val="0"/>
              <w:autoSpaceDN w:val="0"/>
              <w:adjustRightInd w:val="0"/>
              <w:ind w:firstLine="221"/>
              <w:jc w:val="both"/>
            </w:pPr>
            <w:r w:rsidRPr="00ED273D">
              <w:lastRenderedPageBreak/>
              <w:t>Запрещается:</w:t>
            </w:r>
          </w:p>
          <w:p w:rsidR="007D6F3B" w:rsidRPr="00ED273D" w:rsidRDefault="007D6F3B" w:rsidP="007D6F3B">
            <w:pPr>
              <w:autoSpaceDE w:val="0"/>
              <w:autoSpaceDN w:val="0"/>
              <w:adjustRightInd w:val="0"/>
              <w:ind w:firstLine="221"/>
              <w:jc w:val="both"/>
            </w:pPr>
            <w:r w:rsidRPr="00ED273D">
              <w:t xml:space="preserve">проведение сплошных рубок; лесных насаждений, за исключением </w:t>
            </w:r>
            <w:r w:rsidRPr="00ED273D">
              <w:lastRenderedPageBreak/>
              <w:t>случаев, предусмотренных частью 6 статьи 21 Лесного кодекса Российской Федерации, и случаев, если выборочные рубки не обеспечивают замену лесных насаждений, утрачивающих свои средообразующие, водоохранные, санитарно-гигиенические, оздоровительные и иные полезные функции, на лесные насаждения, обеспечивающие сохранение целевого назначения и выполняемых полезных функций;</w:t>
            </w:r>
          </w:p>
          <w:p w:rsidR="007D6F3B" w:rsidRPr="00ED273D" w:rsidRDefault="007D6F3B" w:rsidP="007D6F3B">
            <w:pPr>
              <w:autoSpaceDE w:val="0"/>
              <w:autoSpaceDN w:val="0"/>
              <w:adjustRightInd w:val="0"/>
              <w:ind w:firstLine="221"/>
              <w:jc w:val="both"/>
            </w:pPr>
            <w:r w:rsidRPr="00ED273D">
              <w:t>проведение выборочных рубок за исключением случаев вырубки погибших и поврежденных лесных насаждений</w:t>
            </w:r>
          </w:p>
          <w:p w:rsidR="007D6F3B" w:rsidRPr="00ED273D" w:rsidRDefault="007D6F3B" w:rsidP="007D6F3B">
            <w:pPr>
              <w:ind w:firstLine="221"/>
            </w:pPr>
            <w:r w:rsidRPr="00ED273D">
              <w:t>ведение сельского хозяйства, за исключением сенокошения, пчеловодства и товарной аквакультуры (товарного рыбоводства);</w:t>
            </w:r>
          </w:p>
          <w:p w:rsidR="007D6F3B" w:rsidRPr="00ED273D" w:rsidRDefault="007D6F3B" w:rsidP="007D6F3B">
            <w:pPr>
              <w:ind w:firstLine="221"/>
            </w:pPr>
            <w:r w:rsidRPr="00ED273D">
              <w:t>строительство и эксплуатация объектов капитального строительства, за исключением линейных и гидротехнических сооружений;</w:t>
            </w:r>
          </w:p>
          <w:p w:rsidR="007D6F3B" w:rsidRPr="00ED273D" w:rsidRDefault="007D6F3B" w:rsidP="007D6F3B">
            <w:pPr>
              <w:ind w:firstLine="221"/>
            </w:pPr>
            <w:r w:rsidRPr="00ED273D">
              <w:t>осуществление деятельности, несовместимое с целевым назначением и полезными функциями.</w:t>
            </w:r>
          </w:p>
          <w:p w:rsidR="007D6F3B" w:rsidRPr="00ED273D" w:rsidRDefault="007D6F3B" w:rsidP="007D6F3B">
            <w:pPr>
              <w:ind w:firstLine="221"/>
              <w:jc w:val="both"/>
            </w:pPr>
          </w:p>
        </w:tc>
      </w:tr>
      <w:tr w:rsidR="007D6F3B" w:rsidRPr="00ED273D" w:rsidTr="007D6F3B">
        <w:trPr>
          <w:jc w:val="center"/>
        </w:trPr>
        <w:tc>
          <w:tcPr>
            <w:tcW w:w="686" w:type="dxa"/>
            <w:tcBorders>
              <w:top w:val="single" w:sz="4" w:space="0" w:color="auto"/>
              <w:bottom w:val="single" w:sz="6" w:space="0" w:color="auto"/>
            </w:tcBorders>
          </w:tcPr>
          <w:p w:rsidR="007D6F3B" w:rsidRPr="00ED273D" w:rsidRDefault="007D6F3B" w:rsidP="007D6F3B">
            <w:pPr>
              <w:ind w:left="180"/>
              <w:jc w:val="center"/>
            </w:pPr>
            <w:r w:rsidRPr="00ED273D">
              <w:lastRenderedPageBreak/>
              <w:t>3</w:t>
            </w:r>
          </w:p>
        </w:tc>
        <w:tc>
          <w:tcPr>
            <w:tcW w:w="3255" w:type="dxa"/>
            <w:tcBorders>
              <w:top w:val="single" w:sz="4" w:space="0" w:color="auto"/>
              <w:bottom w:val="single" w:sz="6" w:space="0" w:color="auto"/>
            </w:tcBorders>
          </w:tcPr>
          <w:p w:rsidR="007D6F3B" w:rsidRPr="00ED273D" w:rsidRDefault="007D6F3B" w:rsidP="007D6F3B">
            <w:pPr>
              <w:jc w:val="both"/>
            </w:pPr>
            <w:r w:rsidRPr="00ED273D">
              <w:t>Опушки лесов, граничащие с безлесными пространствами</w:t>
            </w:r>
          </w:p>
        </w:tc>
        <w:tc>
          <w:tcPr>
            <w:tcW w:w="6265" w:type="dxa"/>
            <w:vMerge/>
            <w:shd w:val="clear" w:color="auto" w:fill="auto"/>
          </w:tcPr>
          <w:p w:rsidR="007D6F3B" w:rsidRPr="00ED273D" w:rsidRDefault="007D6F3B" w:rsidP="007D6F3B">
            <w:pPr>
              <w:jc w:val="center"/>
            </w:pPr>
          </w:p>
        </w:tc>
      </w:tr>
      <w:tr w:rsidR="007D6F3B" w:rsidRPr="00ED273D" w:rsidTr="007D6F3B">
        <w:trPr>
          <w:jc w:val="center"/>
        </w:trPr>
        <w:tc>
          <w:tcPr>
            <w:tcW w:w="686" w:type="dxa"/>
            <w:tcBorders>
              <w:top w:val="single" w:sz="4" w:space="0" w:color="auto"/>
              <w:bottom w:val="single" w:sz="6" w:space="0" w:color="auto"/>
            </w:tcBorders>
          </w:tcPr>
          <w:p w:rsidR="007D6F3B" w:rsidRPr="00ED273D" w:rsidRDefault="007D6F3B" w:rsidP="007D6F3B">
            <w:pPr>
              <w:ind w:left="180"/>
              <w:jc w:val="center"/>
            </w:pPr>
            <w:r w:rsidRPr="00ED273D">
              <w:t>4</w:t>
            </w:r>
          </w:p>
        </w:tc>
        <w:tc>
          <w:tcPr>
            <w:tcW w:w="3255" w:type="dxa"/>
            <w:tcBorders>
              <w:top w:val="single" w:sz="4" w:space="0" w:color="auto"/>
              <w:bottom w:val="single" w:sz="6" w:space="0" w:color="auto"/>
            </w:tcBorders>
          </w:tcPr>
          <w:p w:rsidR="007D6F3B" w:rsidRPr="00ED273D" w:rsidRDefault="007D6F3B" w:rsidP="007D6F3B">
            <w:pPr>
              <w:jc w:val="both"/>
            </w:pPr>
            <w:r w:rsidRPr="00ED273D">
              <w:t>Лесосеменные плантации, постоянные лесосеменные участки и другие объекты лесного семеноводства</w:t>
            </w:r>
          </w:p>
        </w:tc>
        <w:tc>
          <w:tcPr>
            <w:tcW w:w="6265" w:type="dxa"/>
            <w:vMerge/>
            <w:shd w:val="clear" w:color="auto" w:fill="auto"/>
          </w:tcPr>
          <w:p w:rsidR="007D6F3B" w:rsidRPr="00ED273D" w:rsidRDefault="007D6F3B" w:rsidP="007D6F3B">
            <w:pPr>
              <w:jc w:val="center"/>
            </w:pPr>
          </w:p>
        </w:tc>
      </w:tr>
      <w:tr w:rsidR="007D6F3B" w:rsidRPr="00ED273D" w:rsidTr="007D6F3B">
        <w:trPr>
          <w:jc w:val="center"/>
        </w:trPr>
        <w:tc>
          <w:tcPr>
            <w:tcW w:w="686" w:type="dxa"/>
            <w:tcBorders>
              <w:top w:val="single" w:sz="4" w:space="0" w:color="auto"/>
              <w:bottom w:val="single" w:sz="6" w:space="0" w:color="auto"/>
            </w:tcBorders>
          </w:tcPr>
          <w:p w:rsidR="007D6F3B" w:rsidRPr="00ED273D" w:rsidRDefault="007D6F3B" w:rsidP="007D6F3B">
            <w:pPr>
              <w:ind w:left="180"/>
              <w:jc w:val="center"/>
            </w:pPr>
            <w:r w:rsidRPr="00ED273D">
              <w:t>5</w:t>
            </w:r>
          </w:p>
        </w:tc>
        <w:tc>
          <w:tcPr>
            <w:tcW w:w="3255" w:type="dxa"/>
            <w:tcBorders>
              <w:top w:val="single" w:sz="4" w:space="0" w:color="auto"/>
              <w:bottom w:val="single" w:sz="6" w:space="0" w:color="auto"/>
            </w:tcBorders>
          </w:tcPr>
          <w:p w:rsidR="007D6F3B" w:rsidRPr="00ED273D" w:rsidRDefault="007D6F3B" w:rsidP="007D6F3B">
            <w:pPr>
              <w:jc w:val="both"/>
            </w:pPr>
            <w:r w:rsidRPr="00ED273D">
              <w:t>Участки лесов с наличием реликтовых и эндемичных растений</w:t>
            </w:r>
          </w:p>
        </w:tc>
        <w:tc>
          <w:tcPr>
            <w:tcW w:w="6265" w:type="dxa"/>
            <w:vMerge/>
            <w:shd w:val="clear" w:color="auto" w:fill="auto"/>
          </w:tcPr>
          <w:p w:rsidR="007D6F3B" w:rsidRPr="00ED273D" w:rsidRDefault="007D6F3B" w:rsidP="007D6F3B">
            <w:pPr>
              <w:jc w:val="center"/>
            </w:pPr>
          </w:p>
        </w:tc>
      </w:tr>
      <w:tr w:rsidR="007D6F3B" w:rsidRPr="00ED273D" w:rsidTr="007D6F3B">
        <w:trPr>
          <w:jc w:val="center"/>
        </w:trPr>
        <w:tc>
          <w:tcPr>
            <w:tcW w:w="686" w:type="dxa"/>
            <w:tcBorders>
              <w:top w:val="single" w:sz="4" w:space="0" w:color="auto"/>
              <w:bottom w:val="single" w:sz="6" w:space="0" w:color="auto"/>
            </w:tcBorders>
          </w:tcPr>
          <w:p w:rsidR="007D6F3B" w:rsidRPr="00ED273D" w:rsidRDefault="007D6F3B" w:rsidP="007D6F3B">
            <w:pPr>
              <w:ind w:left="180"/>
              <w:jc w:val="center"/>
            </w:pPr>
            <w:r w:rsidRPr="00ED273D">
              <w:t>6</w:t>
            </w:r>
          </w:p>
        </w:tc>
        <w:tc>
          <w:tcPr>
            <w:tcW w:w="3255" w:type="dxa"/>
            <w:tcBorders>
              <w:top w:val="single" w:sz="4" w:space="0" w:color="auto"/>
              <w:bottom w:val="single" w:sz="6" w:space="0" w:color="auto"/>
            </w:tcBorders>
          </w:tcPr>
          <w:p w:rsidR="007D6F3B" w:rsidRPr="00ED273D" w:rsidRDefault="007D6F3B" w:rsidP="007D6F3B">
            <w:pPr>
              <w:jc w:val="both"/>
            </w:pPr>
            <w:r w:rsidRPr="00ED273D">
              <w:t>Места обитания редких и находящихся под угрозой исчезновения диких животных</w:t>
            </w:r>
          </w:p>
        </w:tc>
        <w:tc>
          <w:tcPr>
            <w:tcW w:w="6265" w:type="dxa"/>
            <w:vMerge/>
            <w:shd w:val="clear" w:color="auto" w:fill="auto"/>
          </w:tcPr>
          <w:p w:rsidR="007D6F3B" w:rsidRPr="00ED273D" w:rsidRDefault="007D6F3B" w:rsidP="007D6F3B">
            <w:pPr>
              <w:jc w:val="center"/>
            </w:pPr>
          </w:p>
        </w:tc>
      </w:tr>
      <w:tr w:rsidR="007D6F3B" w:rsidRPr="00ED273D" w:rsidTr="007D6F3B">
        <w:trPr>
          <w:jc w:val="center"/>
        </w:trPr>
        <w:tc>
          <w:tcPr>
            <w:tcW w:w="686" w:type="dxa"/>
            <w:tcBorders>
              <w:top w:val="single" w:sz="4" w:space="0" w:color="auto"/>
              <w:bottom w:val="single" w:sz="6" w:space="0" w:color="auto"/>
            </w:tcBorders>
          </w:tcPr>
          <w:p w:rsidR="007D6F3B" w:rsidRPr="00ED273D" w:rsidRDefault="007D6F3B" w:rsidP="007D6F3B">
            <w:pPr>
              <w:ind w:left="180"/>
              <w:jc w:val="center"/>
            </w:pPr>
            <w:r w:rsidRPr="00ED273D">
              <w:t>7</w:t>
            </w:r>
          </w:p>
        </w:tc>
        <w:tc>
          <w:tcPr>
            <w:tcW w:w="3255" w:type="dxa"/>
            <w:tcBorders>
              <w:top w:val="single" w:sz="4" w:space="0" w:color="auto"/>
              <w:bottom w:val="single" w:sz="6" w:space="0" w:color="auto"/>
            </w:tcBorders>
          </w:tcPr>
          <w:p w:rsidR="007D6F3B" w:rsidRPr="00ED273D" w:rsidRDefault="007D6F3B" w:rsidP="007D6F3B">
            <w:pPr>
              <w:jc w:val="both"/>
            </w:pPr>
            <w:r w:rsidRPr="00ED273D">
              <w:t>Объекты природного наследия</w:t>
            </w:r>
          </w:p>
        </w:tc>
        <w:tc>
          <w:tcPr>
            <w:tcW w:w="6265" w:type="dxa"/>
            <w:vMerge/>
            <w:shd w:val="clear" w:color="auto" w:fill="auto"/>
          </w:tcPr>
          <w:p w:rsidR="007D6F3B" w:rsidRPr="00ED273D" w:rsidRDefault="007D6F3B" w:rsidP="007D6F3B">
            <w:pPr>
              <w:jc w:val="center"/>
            </w:pPr>
          </w:p>
        </w:tc>
      </w:tr>
      <w:tr w:rsidR="007D6F3B" w:rsidRPr="00ED273D" w:rsidTr="007D6F3B">
        <w:trPr>
          <w:jc w:val="center"/>
        </w:trPr>
        <w:tc>
          <w:tcPr>
            <w:tcW w:w="686" w:type="dxa"/>
            <w:tcBorders>
              <w:top w:val="single" w:sz="4" w:space="0" w:color="auto"/>
              <w:bottom w:val="single" w:sz="6" w:space="0" w:color="auto"/>
            </w:tcBorders>
          </w:tcPr>
          <w:p w:rsidR="007D6F3B" w:rsidRPr="00ED273D" w:rsidRDefault="007D6F3B" w:rsidP="007D6F3B">
            <w:pPr>
              <w:jc w:val="center"/>
            </w:pPr>
            <w:r w:rsidRPr="00ED273D">
              <w:t>8</w:t>
            </w:r>
          </w:p>
        </w:tc>
        <w:tc>
          <w:tcPr>
            <w:tcW w:w="3255" w:type="dxa"/>
            <w:tcBorders>
              <w:top w:val="single" w:sz="4" w:space="0" w:color="auto"/>
              <w:bottom w:val="single" w:sz="6" w:space="0" w:color="auto"/>
            </w:tcBorders>
          </w:tcPr>
          <w:p w:rsidR="007D6F3B" w:rsidRPr="00ED273D" w:rsidRDefault="007D6F3B" w:rsidP="007D6F3B">
            <w:pPr>
              <w:jc w:val="both"/>
            </w:pPr>
            <w:r w:rsidRPr="00ED273D">
              <w:t xml:space="preserve">Другие особо защитные участки лесов: </w:t>
            </w:r>
          </w:p>
        </w:tc>
        <w:tc>
          <w:tcPr>
            <w:tcW w:w="6265" w:type="dxa"/>
            <w:vMerge/>
            <w:tcBorders>
              <w:bottom w:val="single" w:sz="6" w:space="0" w:color="auto"/>
            </w:tcBorders>
            <w:shd w:val="clear" w:color="auto" w:fill="auto"/>
          </w:tcPr>
          <w:p w:rsidR="007D6F3B" w:rsidRPr="00ED273D" w:rsidRDefault="007D6F3B" w:rsidP="007D6F3B">
            <w:pPr>
              <w:jc w:val="center"/>
            </w:pPr>
          </w:p>
        </w:tc>
      </w:tr>
    </w:tbl>
    <w:p w:rsidR="009B3BB9" w:rsidRPr="00ED273D" w:rsidRDefault="009B3BB9" w:rsidP="009B3BB9">
      <w:pPr>
        <w:ind w:firstLine="720"/>
        <w:jc w:val="both"/>
        <w:rPr>
          <w:b/>
          <w:sz w:val="16"/>
          <w:szCs w:val="16"/>
        </w:rPr>
      </w:pPr>
    </w:p>
    <w:p w:rsidR="00C37FCF" w:rsidRPr="00ED273D" w:rsidRDefault="00FE53DF" w:rsidP="00BB2BB3">
      <w:pPr>
        <w:pStyle w:val="10"/>
        <w:numPr>
          <w:ilvl w:val="0"/>
          <w:numId w:val="0"/>
        </w:numPr>
        <w:spacing w:before="0" w:after="0"/>
        <w:ind w:firstLine="709"/>
        <w:outlineLvl w:val="2"/>
      </w:pPr>
      <w:bookmarkStart w:id="781" w:name="_Toc220893767"/>
      <w:bookmarkStart w:id="782" w:name="_Toc317581429"/>
      <w:bookmarkStart w:id="783" w:name="_Toc451507102"/>
      <w:bookmarkStart w:id="784" w:name="_Toc4773165"/>
      <w:r w:rsidRPr="00ED273D">
        <w:t xml:space="preserve">3.3. </w:t>
      </w:r>
      <w:r w:rsidR="009B3BB9" w:rsidRPr="00ED273D">
        <w:t>Ограничения по видам использования лесов</w:t>
      </w:r>
      <w:bookmarkEnd w:id="764"/>
      <w:bookmarkEnd w:id="765"/>
      <w:bookmarkEnd w:id="766"/>
      <w:bookmarkEnd w:id="767"/>
      <w:bookmarkEnd w:id="781"/>
      <w:bookmarkEnd w:id="782"/>
      <w:bookmarkEnd w:id="783"/>
      <w:bookmarkEnd w:id="784"/>
    </w:p>
    <w:p w:rsidR="009B3BB9" w:rsidRPr="00ED273D" w:rsidRDefault="009B3BB9" w:rsidP="00BB2BB3">
      <w:pPr>
        <w:ind w:firstLine="709"/>
        <w:jc w:val="both"/>
        <w:rPr>
          <w:sz w:val="28"/>
          <w:szCs w:val="28"/>
        </w:rPr>
      </w:pPr>
      <w:r w:rsidRPr="00ED273D">
        <w:rPr>
          <w:sz w:val="28"/>
          <w:szCs w:val="28"/>
        </w:rPr>
        <w:t>Ограничения использования лесов в случаях запрета на осуществление одного или нескольких видов использования, запрета на проведение рубок представлены в разделах 3.1. и 3.2.</w:t>
      </w:r>
    </w:p>
    <w:p w:rsidR="009B3BB9" w:rsidRPr="00ED273D" w:rsidRDefault="009B3BB9" w:rsidP="00BB2BB3">
      <w:pPr>
        <w:ind w:firstLine="709"/>
        <w:jc w:val="both"/>
        <w:rPr>
          <w:sz w:val="28"/>
          <w:szCs w:val="28"/>
        </w:rPr>
      </w:pPr>
      <w:r w:rsidRPr="00ED273D">
        <w:rPr>
          <w:sz w:val="28"/>
          <w:szCs w:val="28"/>
        </w:rPr>
        <w:t>Иные ограничения использования лесов по отдельным видам использования лесов, установленные Лесным кодексом Российской Федерации, другими федеральными законами, приведены ниже.</w:t>
      </w:r>
    </w:p>
    <w:p w:rsidR="009B3BB9" w:rsidRPr="00ED273D" w:rsidRDefault="009B3BB9" w:rsidP="00BB2BB3">
      <w:pPr>
        <w:ind w:firstLine="709"/>
        <w:rPr>
          <w:sz w:val="16"/>
          <w:szCs w:val="16"/>
        </w:rPr>
      </w:pP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1"/>
        <w:gridCol w:w="7765"/>
      </w:tblGrid>
      <w:tr w:rsidR="007D6F3B" w:rsidRPr="00ED273D" w:rsidTr="00C26736">
        <w:trPr>
          <w:cantSplit/>
          <w:tblHeader/>
          <w:jc w:val="center"/>
        </w:trPr>
        <w:tc>
          <w:tcPr>
            <w:tcW w:w="2441" w:type="dxa"/>
            <w:vAlign w:val="center"/>
          </w:tcPr>
          <w:p w:rsidR="007D6F3B" w:rsidRPr="00ED273D" w:rsidRDefault="007D6F3B" w:rsidP="007D6F3B">
            <w:pPr>
              <w:jc w:val="center"/>
            </w:pPr>
            <w:r w:rsidRPr="00ED273D">
              <w:t>Виды использования лесов</w:t>
            </w:r>
          </w:p>
        </w:tc>
        <w:tc>
          <w:tcPr>
            <w:tcW w:w="7765" w:type="dxa"/>
            <w:vAlign w:val="center"/>
          </w:tcPr>
          <w:p w:rsidR="007D6F3B" w:rsidRPr="00ED273D" w:rsidRDefault="007D6F3B" w:rsidP="007D6F3B">
            <w:pPr>
              <w:jc w:val="center"/>
            </w:pPr>
            <w:r w:rsidRPr="00ED273D">
              <w:t>Ограничения использования лесов</w:t>
            </w:r>
          </w:p>
        </w:tc>
      </w:tr>
      <w:tr w:rsidR="007D6F3B" w:rsidRPr="00ED273D" w:rsidTr="00C26736">
        <w:trPr>
          <w:cantSplit/>
          <w:jc w:val="center"/>
        </w:trPr>
        <w:tc>
          <w:tcPr>
            <w:tcW w:w="2441" w:type="dxa"/>
            <w:vAlign w:val="center"/>
          </w:tcPr>
          <w:p w:rsidR="007D6F3B" w:rsidRPr="00ED273D" w:rsidRDefault="007D6F3B" w:rsidP="007D6F3B">
            <w:pPr>
              <w:jc w:val="center"/>
            </w:pPr>
            <w:r w:rsidRPr="00ED273D">
              <w:t>Заготовка древесины</w:t>
            </w:r>
          </w:p>
        </w:tc>
        <w:tc>
          <w:tcPr>
            <w:tcW w:w="7765" w:type="dxa"/>
          </w:tcPr>
          <w:p w:rsidR="007D6F3B" w:rsidRPr="00ED273D" w:rsidRDefault="007D6F3B" w:rsidP="007D6F3B">
            <w:pPr>
              <w:ind w:firstLine="367"/>
              <w:jc w:val="both"/>
            </w:pPr>
            <w:r w:rsidRPr="00ED273D">
              <w:t>Запрещается:</w:t>
            </w:r>
          </w:p>
          <w:p w:rsidR="007D6F3B" w:rsidRPr="00ED273D" w:rsidRDefault="007D6F3B" w:rsidP="007D6F3B">
            <w:pPr>
              <w:ind w:firstLine="367"/>
              <w:jc w:val="both"/>
            </w:pPr>
            <w:r w:rsidRPr="00ED273D">
              <w:t>заготовка древесины в объеме, превышающем расчетную лесосеку (допустимый объем изъятия древесины), а также с нарушением возрастов рубок;</w:t>
            </w:r>
          </w:p>
          <w:p w:rsidR="007D6F3B" w:rsidRPr="00ED273D" w:rsidRDefault="007D6F3B" w:rsidP="007D6F3B">
            <w:pPr>
              <w:ind w:firstLine="367"/>
              <w:jc w:val="both"/>
            </w:pPr>
            <w:r w:rsidRPr="00ED273D">
              <w:t>рубка деревьев и кустарников, занесенных в Красную книгу Российской Федерации или Красную книгу Удмуртской Республики, а также включенных в Перечень видов (пород) деревьев и кустарников, заготовка древесины которых не допускается, утвержденный приказом Рослесхоза от 05.12.2011 № 513;</w:t>
            </w:r>
          </w:p>
          <w:p w:rsidR="007D6F3B" w:rsidRPr="00ED273D" w:rsidRDefault="007D6F3B" w:rsidP="007D6F3B">
            <w:pPr>
              <w:ind w:firstLine="367"/>
              <w:jc w:val="both"/>
            </w:pPr>
            <w:r w:rsidRPr="00ED273D">
              <w:t>рубка жизнеспособных деревьев ценных древесных пород (дуб, бук, ясень, кедр, ильм, ольха черная), доля площади насаждений которых в составе лесов не превышает 1 процента от площади лесничества;</w:t>
            </w:r>
          </w:p>
          <w:p w:rsidR="007D6F3B" w:rsidRPr="00ED273D" w:rsidRDefault="007D6F3B" w:rsidP="007D6F3B">
            <w:pPr>
              <w:ind w:firstLine="367"/>
              <w:jc w:val="both"/>
            </w:pPr>
            <w:r w:rsidRPr="00ED273D">
              <w:t>рубка спелых и перестойных лесных насаждений с участием кедра три единицы и более в составе древостоя лесных насаждений;</w:t>
            </w:r>
          </w:p>
          <w:p w:rsidR="007D6F3B" w:rsidRPr="00ED273D" w:rsidRDefault="007D6F3B" w:rsidP="007D6F3B">
            <w:pPr>
              <w:ind w:firstLine="367"/>
              <w:jc w:val="both"/>
            </w:pPr>
            <w:r w:rsidRPr="00ED273D">
              <w:t>уничтожение или повреждение граничных, квартальных, лесосечных и других столбов и знаков;</w:t>
            </w:r>
          </w:p>
          <w:p w:rsidR="007D6F3B" w:rsidRPr="00ED273D" w:rsidRDefault="007D6F3B" w:rsidP="007D6F3B">
            <w:pPr>
              <w:ind w:firstLine="367"/>
              <w:jc w:val="both"/>
            </w:pPr>
            <w:r w:rsidRPr="00ED273D">
              <w:t>рубка и повреждение деревьев, не предназначенных для рубки и подлежащих сохранению, в том числе источников обсеменения и плюсовых деревьев;</w:t>
            </w:r>
          </w:p>
          <w:p w:rsidR="007D6F3B" w:rsidRPr="00ED273D" w:rsidRDefault="007D6F3B" w:rsidP="007D6F3B">
            <w:pPr>
              <w:ind w:firstLine="367"/>
              <w:jc w:val="both"/>
            </w:pPr>
            <w:r w:rsidRPr="00ED273D">
              <w:t>Оставление завалов и срубленных зависших деревьев, повреждение или уничтожение подроста, подлежащего сохранению.</w:t>
            </w:r>
          </w:p>
        </w:tc>
      </w:tr>
      <w:tr w:rsidR="007D6F3B" w:rsidRPr="00ED273D" w:rsidTr="00C26736">
        <w:trPr>
          <w:cantSplit/>
          <w:jc w:val="center"/>
        </w:trPr>
        <w:tc>
          <w:tcPr>
            <w:tcW w:w="2441" w:type="dxa"/>
            <w:vAlign w:val="center"/>
          </w:tcPr>
          <w:p w:rsidR="007D6F3B" w:rsidRPr="00ED273D" w:rsidRDefault="007D6F3B" w:rsidP="007D6F3B">
            <w:pPr>
              <w:jc w:val="center"/>
            </w:pPr>
            <w:r w:rsidRPr="00ED273D">
              <w:t>Заготовка живицы</w:t>
            </w:r>
          </w:p>
        </w:tc>
        <w:tc>
          <w:tcPr>
            <w:tcW w:w="7765" w:type="dxa"/>
          </w:tcPr>
          <w:p w:rsidR="007D6F3B" w:rsidRPr="00ED273D" w:rsidRDefault="007D6F3B" w:rsidP="007D6F3B">
            <w:pPr>
              <w:ind w:firstLine="367"/>
              <w:jc w:val="both"/>
            </w:pPr>
            <w:r w:rsidRPr="00ED273D">
              <w:t>Запрещается:</w:t>
            </w:r>
          </w:p>
          <w:p w:rsidR="007D6F3B" w:rsidRPr="00ED273D" w:rsidRDefault="007D6F3B" w:rsidP="007D6F3B">
            <w:pPr>
              <w:ind w:firstLine="367"/>
              <w:jc w:val="both"/>
            </w:pPr>
            <w:r w:rsidRPr="00ED273D">
              <w:t>проведение подсочки в лесах, где в соответствии с законодательством Российской Федерации не допускается проведение сплошных или выборочных рубок спелых и перестойных лесных насаждений в целях заготовки древесины;</w:t>
            </w:r>
          </w:p>
          <w:p w:rsidR="007D6F3B" w:rsidRPr="00ED273D" w:rsidRDefault="007D6F3B" w:rsidP="007D6F3B">
            <w:pPr>
              <w:ind w:firstLine="367"/>
              <w:jc w:val="both"/>
            </w:pPr>
            <w:r w:rsidRPr="00ED273D">
              <w:t>проведение подсочки лесных насаждений в очагах вредных организмов, лесных насаждений, поврежденных и ослабленных вследствие воздействия лесных пожаров, вредных организмов и других негативных факторов, лесных насаждений, расположенных на постоянных лесосеменных участках, лесосеменных плантациях, генетических резерватах, плюсовых деревьев, семенников, семенных куртин и полос;</w:t>
            </w:r>
          </w:p>
          <w:p w:rsidR="007D6F3B" w:rsidRPr="00ED273D" w:rsidRDefault="007D6F3B" w:rsidP="007D6F3B">
            <w:pPr>
              <w:ind w:firstLine="367"/>
              <w:jc w:val="both"/>
            </w:pPr>
            <w:r w:rsidRPr="00ED273D">
              <w:t>прикрепление приемников для сбора живицы к стволам деревьев металлическими предметами.</w:t>
            </w:r>
          </w:p>
        </w:tc>
      </w:tr>
      <w:tr w:rsidR="007D6F3B" w:rsidRPr="00ED273D" w:rsidTr="00C26736">
        <w:trPr>
          <w:cantSplit/>
          <w:jc w:val="center"/>
        </w:trPr>
        <w:tc>
          <w:tcPr>
            <w:tcW w:w="2441" w:type="dxa"/>
            <w:vAlign w:val="center"/>
          </w:tcPr>
          <w:p w:rsidR="007D6F3B" w:rsidRPr="00ED273D" w:rsidRDefault="007D6F3B" w:rsidP="007D6F3B">
            <w:pPr>
              <w:jc w:val="center"/>
            </w:pPr>
            <w:r w:rsidRPr="00ED273D">
              <w:lastRenderedPageBreak/>
              <w:t>Заготовка и сбор недревесных лесных ресурсов</w:t>
            </w:r>
          </w:p>
        </w:tc>
        <w:tc>
          <w:tcPr>
            <w:tcW w:w="7765" w:type="dxa"/>
          </w:tcPr>
          <w:p w:rsidR="007D6F3B" w:rsidRPr="00ED273D" w:rsidRDefault="007D6F3B" w:rsidP="007D6F3B">
            <w:pPr>
              <w:ind w:firstLine="367"/>
              <w:jc w:val="both"/>
            </w:pPr>
            <w:r w:rsidRPr="00ED273D">
              <w:t>Запрещается использовать для заготовки и сбора недревесных лесных ресурсов:</w:t>
            </w:r>
          </w:p>
          <w:p w:rsidR="007D6F3B" w:rsidRPr="00ED273D" w:rsidRDefault="007D6F3B" w:rsidP="007D6F3B">
            <w:pPr>
              <w:ind w:firstLine="367"/>
              <w:jc w:val="both"/>
            </w:pPr>
            <w:r w:rsidRPr="00ED273D">
              <w:t>виды растений, занесенные в Красную книгу Российской Федерации, Красную книгу Удмуртской Республики;</w:t>
            </w:r>
          </w:p>
          <w:p w:rsidR="007D6F3B" w:rsidRPr="00ED273D" w:rsidRDefault="007D6F3B" w:rsidP="007D6F3B">
            <w:pPr>
              <w:ind w:firstLine="367"/>
              <w:jc w:val="both"/>
            </w:pPr>
            <w:r w:rsidRPr="00ED273D">
              <w:t>виды растений, признаваемые наркотическими средствами;</w:t>
            </w:r>
          </w:p>
          <w:p w:rsidR="007D6F3B" w:rsidRPr="00ED273D" w:rsidRDefault="007D6F3B" w:rsidP="007D6F3B">
            <w:pPr>
              <w:ind w:firstLine="367"/>
              <w:jc w:val="both"/>
            </w:pPr>
            <w:r w:rsidRPr="00ED273D">
              <w:t>деревья и кустарники, включенные в Перечень видов (пород) деревьев и кустарников, заготовка древесины которых не допускается, утвержденный приказом Рослесхоза от 05.12.2011 № 513.</w:t>
            </w:r>
          </w:p>
        </w:tc>
      </w:tr>
      <w:tr w:rsidR="007D6F3B" w:rsidRPr="00ED273D" w:rsidTr="00C26736">
        <w:trPr>
          <w:cantSplit/>
          <w:jc w:val="center"/>
        </w:trPr>
        <w:tc>
          <w:tcPr>
            <w:tcW w:w="2441" w:type="dxa"/>
            <w:vAlign w:val="center"/>
          </w:tcPr>
          <w:p w:rsidR="007D6F3B" w:rsidRPr="00ED273D" w:rsidRDefault="007D6F3B" w:rsidP="007D6F3B">
            <w:pPr>
              <w:jc w:val="center"/>
            </w:pPr>
            <w:r w:rsidRPr="00ED273D">
              <w:t>Заготовка пищевых лесных ресурсов и сбор лекарственных растений</w:t>
            </w:r>
          </w:p>
        </w:tc>
        <w:tc>
          <w:tcPr>
            <w:tcW w:w="7765" w:type="dxa"/>
          </w:tcPr>
          <w:p w:rsidR="007D6F3B" w:rsidRPr="00ED273D" w:rsidRDefault="007D6F3B" w:rsidP="007D6F3B">
            <w:pPr>
              <w:ind w:firstLine="367"/>
              <w:jc w:val="both"/>
            </w:pPr>
            <w:r w:rsidRPr="00ED273D">
              <w:t>Запрещается осуществлять заготовку и сбор грибов и дикорастущих растений, виды которых занесены в Красную книгу Российской Федерации, Красную книгу Удмуртской Республики, а также грибов и дикорастущих растений, которые признаются наркотическими средствами.</w:t>
            </w:r>
          </w:p>
        </w:tc>
      </w:tr>
      <w:tr w:rsidR="007D6F3B" w:rsidRPr="00ED273D" w:rsidTr="00C26736">
        <w:trPr>
          <w:cantSplit/>
          <w:jc w:val="center"/>
        </w:trPr>
        <w:tc>
          <w:tcPr>
            <w:tcW w:w="2441" w:type="dxa"/>
            <w:vAlign w:val="center"/>
          </w:tcPr>
          <w:p w:rsidR="007D6F3B" w:rsidRPr="00ED273D" w:rsidRDefault="007D6F3B" w:rsidP="007D6F3B">
            <w:pPr>
              <w:jc w:val="center"/>
            </w:pPr>
            <w:r w:rsidRPr="00ED273D">
              <w:t>Осуществление видов деятельности в сфере охотничьего хозяйства</w:t>
            </w:r>
          </w:p>
        </w:tc>
        <w:tc>
          <w:tcPr>
            <w:tcW w:w="7765" w:type="dxa"/>
          </w:tcPr>
          <w:p w:rsidR="007D6F3B" w:rsidRPr="00ED273D" w:rsidRDefault="007D6F3B" w:rsidP="007D6F3B">
            <w:pPr>
              <w:ind w:firstLine="367"/>
              <w:jc w:val="both"/>
            </w:pPr>
            <w:r w:rsidRPr="00ED273D">
              <w:t>Не допускаются действия, которые могут привести к гибели, сокращению численности или нарушению среды обитания объектов животного мира, занесенных в Красную книгу Российской Федерации и Красную книгу Удмуртской Республики</w:t>
            </w:r>
          </w:p>
        </w:tc>
      </w:tr>
      <w:tr w:rsidR="007D6F3B" w:rsidRPr="00ED273D" w:rsidTr="00C26736">
        <w:trPr>
          <w:cantSplit/>
          <w:jc w:val="center"/>
        </w:trPr>
        <w:tc>
          <w:tcPr>
            <w:tcW w:w="2441" w:type="dxa"/>
            <w:vAlign w:val="center"/>
          </w:tcPr>
          <w:p w:rsidR="007D6F3B" w:rsidRPr="00ED273D" w:rsidRDefault="007D6F3B" w:rsidP="007D6F3B">
            <w:pPr>
              <w:jc w:val="center"/>
            </w:pPr>
            <w:r w:rsidRPr="00ED273D">
              <w:t>Ведение сельского хозяйства</w:t>
            </w:r>
          </w:p>
        </w:tc>
        <w:tc>
          <w:tcPr>
            <w:tcW w:w="7765" w:type="dxa"/>
            <w:vAlign w:val="center"/>
          </w:tcPr>
          <w:p w:rsidR="007D6F3B" w:rsidRPr="00ED273D" w:rsidRDefault="007D6F3B" w:rsidP="007D6F3B">
            <w:pPr>
              <w:ind w:firstLine="359"/>
              <w:jc w:val="both"/>
            </w:pPr>
            <w:r w:rsidRPr="00ED273D">
              <w:t>Запрещается:</w:t>
            </w:r>
          </w:p>
          <w:p w:rsidR="007D6F3B" w:rsidRPr="00ED273D" w:rsidRDefault="007D6F3B" w:rsidP="007D6F3B">
            <w:pPr>
              <w:ind w:firstLine="359"/>
              <w:jc w:val="both"/>
            </w:pPr>
            <w:r w:rsidRPr="00ED273D">
              <w:t>использовать для ведения сельского хозяйства земли лесного фонда, занятые лесными культурами, естественными молодняками ценных древесных пород, селекционно-лесосеменных, сосновых, елово-пихтовых, ивовых, твердолиственных ореховых плантаций, с проектируемыми мероприятиями по содействию естественному лесовосстановлению хвойными и твердолиственными породами, с легкоразмываемыми и развеваемыми почвами.</w:t>
            </w:r>
          </w:p>
          <w:p w:rsidR="007D6F3B" w:rsidRPr="00ED273D" w:rsidRDefault="007D6F3B" w:rsidP="007D6F3B">
            <w:pPr>
              <w:ind w:firstLine="359"/>
              <w:jc w:val="both"/>
            </w:pPr>
            <w:r w:rsidRPr="00ED273D">
              <w:t>распашка земель, выпас сельскохозяйственных животных и организация для них летних лагерей, ванн в границах прибрежных защитных полос.</w:t>
            </w:r>
          </w:p>
        </w:tc>
      </w:tr>
      <w:tr w:rsidR="007D6F3B" w:rsidRPr="00ED273D" w:rsidTr="00C26736">
        <w:trPr>
          <w:cantSplit/>
          <w:jc w:val="center"/>
        </w:trPr>
        <w:tc>
          <w:tcPr>
            <w:tcW w:w="2441" w:type="dxa"/>
            <w:vAlign w:val="center"/>
          </w:tcPr>
          <w:p w:rsidR="007D6F3B" w:rsidRPr="00ED273D" w:rsidRDefault="007D6F3B" w:rsidP="007D6F3B">
            <w:pPr>
              <w:jc w:val="center"/>
            </w:pPr>
            <w:r w:rsidRPr="00ED273D">
              <w:t>Создание лесных питомников и их эксплуатация</w:t>
            </w:r>
          </w:p>
        </w:tc>
        <w:tc>
          <w:tcPr>
            <w:tcW w:w="7765" w:type="dxa"/>
            <w:vAlign w:val="center"/>
          </w:tcPr>
          <w:p w:rsidR="007D6F3B" w:rsidRPr="00ED273D" w:rsidRDefault="007D6F3B" w:rsidP="007D6F3B">
            <w:pPr>
              <w:ind w:firstLine="359"/>
              <w:jc w:val="both"/>
            </w:pPr>
            <w:r w:rsidRPr="00ED273D">
              <w:t>Запрещается применение нерайонированных семян лесных растений, а также семян лесных растений, посевные и иные качества которых не проверены</w:t>
            </w:r>
          </w:p>
        </w:tc>
      </w:tr>
      <w:tr w:rsidR="007D6F3B" w:rsidRPr="00ED273D" w:rsidTr="00C26736">
        <w:trPr>
          <w:cantSplit/>
          <w:jc w:val="center"/>
        </w:trPr>
        <w:tc>
          <w:tcPr>
            <w:tcW w:w="2441" w:type="dxa"/>
            <w:vAlign w:val="center"/>
          </w:tcPr>
          <w:p w:rsidR="007D6F3B" w:rsidRPr="00ED273D" w:rsidRDefault="007D6F3B" w:rsidP="007D6F3B">
            <w:pPr>
              <w:jc w:val="center"/>
            </w:pPr>
            <w:r w:rsidRPr="00ED273D">
              <w:t>Осуществление геологического изучения недр, разведка и добыча полезных ископаемых</w:t>
            </w:r>
          </w:p>
        </w:tc>
        <w:tc>
          <w:tcPr>
            <w:tcW w:w="7765" w:type="dxa"/>
            <w:vAlign w:val="center"/>
          </w:tcPr>
          <w:p w:rsidR="007D6F3B" w:rsidRPr="00ED273D" w:rsidRDefault="007D6F3B" w:rsidP="007D6F3B">
            <w:pPr>
              <w:ind w:firstLine="359"/>
              <w:jc w:val="both"/>
            </w:pPr>
            <w:r w:rsidRPr="00ED273D">
              <w:t>Разработка месторождений полезных ископаемых запрещена в зеленых и лесопарковых зонах, на особо охраняемых природных территориях, если данное ограничение предусмотрено режимом, установленным в положении об особо охраняемой природной территории</w:t>
            </w:r>
          </w:p>
        </w:tc>
      </w:tr>
      <w:tr w:rsidR="007D6F3B" w:rsidRPr="00ED273D" w:rsidTr="00C26736">
        <w:trPr>
          <w:cantSplit/>
          <w:jc w:val="center"/>
        </w:trPr>
        <w:tc>
          <w:tcPr>
            <w:tcW w:w="2441" w:type="dxa"/>
            <w:vAlign w:val="center"/>
          </w:tcPr>
          <w:p w:rsidR="007D6F3B" w:rsidRPr="00ED273D" w:rsidRDefault="007D6F3B" w:rsidP="007D6F3B">
            <w:pPr>
              <w:jc w:val="center"/>
            </w:pPr>
            <w:r w:rsidRPr="00ED273D">
              <w:t xml:space="preserve">Строительство и эксплуатация водохранилищ и иных искусственных водных объектов, создание и расширение территорий морских и речных портов, строительство, реконструкция и эксплуатация гидротехнических сооружений. </w:t>
            </w:r>
          </w:p>
        </w:tc>
        <w:tc>
          <w:tcPr>
            <w:tcW w:w="7765" w:type="dxa"/>
            <w:vAlign w:val="center"/>
          </w:tcPr>
          <w:p w:rsidR="007D6F3B" w:rsidRPr="00ED273D" w:rsidRDefault="007D6F3B" w:rsidP="007D6F3B">
            <w:pPr>
              <w:ind w:firstLine="359"/>
              <w:jc w:val="both"/>
            </w:pPr>
            <w:r w:rsidRPr="00ED273D">
              <w:t>Запрещается на особо охраняемых природных территориях, если данное ограничение предусмотрено режимом, установленным в положении об особо охраняемой природной территории</w:t>
            </w:r>
          </w:p>
        </w:tc>
      </w:tr>
      <w:tr w:rsidR="007D6F3B" w:rsidRPr="00ED273D" w:rsidTr="00C26736">
        <w:trPr>
          <w:cantSplit/>
          <w:jc w:val="center"/>
        </w:trPr>
        <w:tc>
          <w:tcPr>
            <w:tcW w:w="2441" w:type="dxa"/>
            <w:vAlign w:val="center"/>
          </w:tcPr>
          <w:p w:rsidR="007D6F3B" w:rsidRPr="00ED273D" w:rsidRDefault="007D6F3B" w:rsidP="007D6F3B">
            <w:pPr>
              <w:jc w:val="center"/>
            </w:pPr>
            <w:r w:rsidRPr="00ED273D">
              <w:t xml:space="preserve">Строительство, реконструкция, эксплуатация линейных объектов. </w:t>
            </w:r>
          </w:p>
          <w:p w:rsidR="007D6F3B" w:rsidRPr="00ED273D" w:rsidRDefault="007D6F3B" w:rsidP="007D6F3B">
            <w:pPr>
              <w:jc w:val="center"/>
            </w:pPr>
          </w:p>
        </w:tc>
        <w:tc>
          <w:tcPr>
            <w:tcW w:w="7765" w:type="dxa"/>
            <w:vAlign w:val="center"/>
          </w:tcPr>
          <w:p w:rsidR="007D6F3B" w:rsidRPr="00ED273D" w:rsidRDefault="007D6F3B" w:rsidP="007D6F3B">
            <w:pPr>
              <w:ind w:firstLine="359"/>
              <w:jc w:val="both"/>
            </w:pPr>
            <w:r w:rsidRPr="00ED273D">
              <w:t>Запрещается на особо охраняемых природных территориях, если данное ограничение предусмотрено режимом, установленным в положении об особо охраняемой природной территории. В лесах, расположенных в лесопарковых зонах, запрещаются строительство объектов капитального строительства, за исключением велосипедных и беговых дорожек и гидротехнических сооружений. В лесах, расположенных в зеленых зонах, запрещается строительство и эксплуатация объектов капитального строительства, за исключением гидротехнических сооружений, линий связи, линий электропередачи, подземных трубопроводов. В ценных лесах запрещаются строительство и эксплуатация объектов капитального строительства, за исключением велосипедных и беговых дорожек, линейных объектов и гидротехнических сооружений.</w:t>
            </w:r>
          </w:p>
        </w:tc>
      </w:tr>
      <w:tr w:rsidR="007D6F3B" w:rsidRPr="00ED273D" w:rsidTr="00C26736">
        <w:trPr>
          <w:cantSplit/>
          <w:jc w:val="center"/>
        </w:trPr>
        <w:tc>
          <w:tcPr>
            <w:tcW w:w="2441" w:type="dxa"/>
            <w:vAlign w:val="center"/>
          </w:tcPr>
          <w:p w:rsidR="007D6F3B" w:rsidRPr="00ED273D" w:rsidRDefault="007D6F3B" w:rsidP="007D6F3B">
            <w:pPr>
              <w:jc w:val="center"/>
            </w:pPr>
            <w:r w:rsidRPr="00ED273D">
              <w:t>Создание и эксплуатация объектов лесоперерабатывающей инфраструктуры</w:t>
            </w:r>
          </w:p>
        </w:tc>
        <w:tc>
          <w:tcPr>
            <w:tcW w:w="7765" w:type="dxa"/>
            <w:vAlign w:val="center"/>
          </w:tcPr>
          <w:p w:rsidR="007D6F3B" w:rsidRPr="00ED273D" w:rsidRDefault="007D6F3B" w:rsidP="007D6F3B">
            <w:pPr>
              <w:ind w:firstLine="359"/>
              <w:jc w:val="both"/>
            </w:pPr>
            <w:r w:rsidRPr="00ED273D">
              <w:t>Запрещается:</w:t>
            </w:r>
          </w:p>
          <w:p w:rsidR="007D6F3B" w:rsidRPr="00ED273D" w:rsidRDefault="007D6F3B" w:rsidP="007D6F3B">
            <w:pPr>
              <w:ind w:firstLine="359"/>
              <w:jc w:val="both"/>
            </w:pPr>
            <w:r w:rsidRPr="00ED273D">
              <w:t>создание лесоперерабатывающей инфраструктуры в защитных лесах; на особо охраняемых природных территориях, если данное ограничение предусмотрено режимом, установленным в положении об особо охраняемой природной территории.</w:t>
            </w:r>
          </w:p>
        </w:tc>
      </w:tr>
    </w:tbl>
    <w:p w:rsidR="009B3BB9" w:rsidRPr="00ED273D" w:rsidRDefault="009B3BB9" w:rsidP="009B3BB9">
      <w:pPr>
        <w:ind w:firstLine="720"/>
        <w:jc w:val="both"/>
        <w:rPr>
          <w:sz w:val="16"/>
          <w:szCs w:val="16"/>
        </w:rPr>
      </w:pPr>
    </w:p>
    <w:p w:rsidR="009B3BB9" w:rsidRPr="00ED273D" w:rsidRDefault="009B3BB9" w:rsidP="00BB2BB3">
      <w:pPr>
        <w:ind w:firstLine="709"/>
        <w:jc w:val="both"/>
        <w:rPr>
          <w:sz w:val="28"/>
          <w:szCs w:val="28"/>
        </w:rPr>
      </w:pPr>
      <w:r w:rsidRPr="00ED273D">
        <w:rPr>
          <w:sz w:val="28"/>
          <w:szCs w:val="28"/>
        </w:rPr>
        <w:t xml:space="preserve">Кроме указанных ограничений, при всех видах использования лесов в соответствии со статьей 59 Лесного кодекса Российской Федерации в целях </w:t>
      </w:r>
      <w:r w:rsidRPr="00ED273D">
        <w:rPr>
          <w:sz w:val="28"/>
          <w:szCs w:val="28"/>
        </w:rPr>
        <w:lastRenderedPageBreak/>
        <w:t xml:space="preserve">сохранения редких и находящихся под угрозой исчезновения видов деревьев, кустарников, лиан, иных лесных растений, занесенных в Красную книгу Российской Федерации или Красную книгу Удмуртской Республики, может запрещаться осуществление деятельности, негативное воздействие которой приведет или может привести к сокращению численности таких растений и (или) ухудшению среды их обитания, либо могут устанавливаться ограничения осуществления этой деятельности. </w:t>
      </w:r>
    </w:p>
    <w:p w:rsidR="009B3BB9" w:rsidRPr="00ED273D" w:rsidRDefault="009B3BB9" w:rsidP="00BB2BB3">
      <w:pPr>
        <w:ind w:firstLine="709"/>
        <w:jc w:val="both"/>
        <w:rPr>
          <w:sz w:val="28"/>
          <w:szCs w:val="28"/>
        </w:rPr>
      </w:pPr>
      <w:r w:rsidRPr="00ED273D">
        <w:rPr>
          <w:sz w:val="28"/>
          <w:szCs w:val="28"/>
        </w:rPr>
        <w:t>В соответствии с частью 5 статьи 11 Лесного кодекса Российской Федерации пребывание граждан в лесах может быть ограничено в целях:</w:t>
      </w:r>
    </w:p>
    <w:p w:rsidR="009B3BB9" w:rsidRPr="00ED273D" w:rsidRDefault="009B3BB9" w:rsidP="00BB2BB3">
      <w:pPr>
        <w:ind w:firstLine="709"/>
        <w:jc w:val="both"/>
        <w:rPr>
          <w:sz w:val="28"/>
          <w:szCs w:val="28"/>
        </w:rPr>
      </w:pPr>
      <w:r w:rsidRPr="00ED273D">
        <w:rPr>
          <w:sz w:val="28"/>
          <w:szCs w:val="28"/>
        </w:rPr>
        <w:t>1) пожарной безопасности и санитарной безопасности в лесах;</w:t>
      </w:r>
    </w:p>
    <w:p w:rsidR="00C96CBC" w:rsidRPr="00ED273D" w:rsidRDefault="009B3BB9" w:rsidP="00BB2BB3">
      <w:pPr>
        <w:ind w:firstLine="709"/>
        <w:jc w:val="both"/>
        <w:rPr>
          <w:sz w:val="28"/>
          <w:szCs w:val="28"/>
        </w:rPr>
      </w:pPr>
      <w:r w:rsidRPr="00ED273D">
        <w:rPr>
          <w:sz w:val="28"/>
          <w:szCs w:val="28"/>
        </w:rPr>
        <w:t>2) безопасности</w:t>
      </w:r>
      <w:r w:rsidR="00BB2BB3" w:rsidRPr="00ED273D">
        <w:rPr>
          <w:sz w:val="28"/>
          <w:szCs w:val="28"/>
        </w:rPr>
        <w:t xml:space="preserve"> граждан при выполнении работ. </w:t>
      </w:r>
    </w:p>
    <w:p w:rsidR="00C96CBC" w:rsidRPr="00ED273D" w:rsidRDefault="00C96CBC" w:rsidP="00C96CBC">
      <w:pPr>
        <w:ind w:firstLine="720"/>
        <w:jc w:val="both"/>
        <w:rPr>
          <w:color w:val="000000"/>
          <w:sz w:val="28"/>
          <w:szCs w:val="28"/>
        </w:rPr>
      </w:pPr>
    </w:p>
    <w:p w:rsidR="00C96CBC" w:rsidRPr="00ED273D" w:rsidRDefault="00C96CBC" w:rsidP="00C96CBC">
      <w:pPr>
        <w:ind w:firstLine="720"/>
        <w:jc w:val="both"/>
        <w:rPr>
          <w:color w:val="000000"/>
          <w:sz w:val="28"/>
          <w:szCs w:val="28"/>
        </w:rPr>
      </w:pPr>
    </w:p>
    <w:p w:rsidR="00E12DD9" w:rsidRPr="00ED273D" w:rsidRDefault="00E12DD9">
      <w:pPr>
        <w:spacing w:after="200" w:line="276" w:lineRule="auto"/>
        <w:rPr>
          <w:b/>
          <w:caps/>
          <w:noProof/>
          <w:sz w:val="28"/>
        </w:rPr>
      </w:pPr>
      <w:bookmarkStart w:id="785" w:name="_Toc220893768"/>
      <w:bookmarkStart w:id="786" w:name="_Toc317581430"/>
      <w:bookmarkStart w:id="787" w:name="_Toc451507103"/>
      <w:r w:rsidRPr="00ED273D">
        <w:br w:type="page"/>
      </w:r>
    </w:p>
    <w:p w:rsidR="009B3BB9" w:rsidRPr="00ED273D" w:rsidRDefault="009B3BB9" w:rsidP="00C77BB9">
      <w:pPr>
        <w:pStyle w:val="affb"/>
        <w:numPr>
          <w:ilvl w:val="0"/>
          <w:numId w:val="0"/>
        </w:numPr>
        <w:ind w:left="374"/>
        <w:outlineLvl w:val="0"/>
      </w:pPr>
      <w:bookmarkStart w:id="788" w:name="_Toc4773166"/>
      <w:r w:rsidRPr="00ED273D">
        <w:lastRenderedPageBreak/>
        <w:t>СПИСОК ПРИЛОЖЕНИЙ</w:t>
      </w:r>
      <w:bookmarkEnd w:id="785"/>
      <w:bookmarkEnd w:id="786"/>
      <w:bookmarkEnd w:id="787"/>
      <w:bookmarkEnd w:id="788"/>
    </w:p>
    <w:p w:rsidR="009B3BB9" w:rsidRPr="00ED273D" w:rsidRDefault="009B3BB9" w:rsidP="009B3BB9"/>
    <w:p w:rsidR="009B3BB9" w:rsidRPr="00ED273D" w:rsidRDefault="00627DBA" w:rsidP="009B3BB9">
      <w:pPr>
        <w:numPr>
          <w:ilvl w:val="0"/>
          <w:numId w:val="3"/>
        </w:numPr>
        <w:tabs>
          <w:tab w:val="left" w:pos="1000"/>
        </w:tabs>
        <w:ind w:left="0" w:firstLine="700"/>
        <w:jc w:val="both"/>
        <w:rPr>
          <w:sz w:val="28"/>
          <w:szCs w:val="28"/>
        </w:rPr>
      </w:pPr>
      <w:r w:rsidRPr="00ED273D">
        <w:rPr>
          <w:sz w:val="28"/>
          <w:szCs w:val="28"/>
        </w:rPr>
        <w:t xml:space="preserve">Карт–схема </w:t>
      </w:r>
      <w:r w:rsidR="009B3BB9" w:rsidRPr="00ED273D">
        <w:rPr>
          <w:sz w:val="28"/>
          <w:szCs w:val="28"/>
        </w:rPr>
        <w:t>Удмуртской Республики с выделением территории Красногорского  лесничества.</w:t>
      </w:r>
    </w:p>
    <w:p w:rsidR="009B3BB9" w:rsidRPr="00ED273D" w:rsidRDefault="009B3BB9" w:rsidP="009B3BB9">
      <w:pPr>
        <w:numPr>
          <w:ilvl w:val="0"/>
          <w:numId w:val="3"/>
        </w:numPr>
        <w:tabs>
          <w:tab w:val="left" w:pos="1000"/>
        </w:tabs>
        <w:ind w:left="0" w:firstLine="700"/>
        <w:jc w:val="both"/>
        <w:rPr>
          <w:sz w:val="28"/>
          <w:szCs w:val="28"/>
        </w:rPr>
      </w:pPr>
      <w:r w:rsidRPr="00ED273D">
        <w:rPr>
          <w:sz w:val="28"/>
          <w:szCs w:val="28"/>
        </w:rPr>
        <w:t>Карта-схема распределения лесов Красногорского  лесничества по лесорастительным зонам и лесным районам.</w:t>
      </w:r>
    </w:p>
    <w:p w:rsidR="009B3BB9" w:rsidRPr="00ED273D" w:rsidRDefault="009B3BB9" w:rsidP="009B3BB9">
      <w:pPr>
        <w:numPr>
          <w:ilvl w:val="0"/>
          <w:numId w:val="3"/>
        </w:numPr>
        <w:tabs>
          <w:tab w:val="left" w:pos="1000"/>
        </w:tabs>
        <w:ind w:left="0" w:firstLine="700"/>
        <w:jc w:val="both"/>
        <w:rPr>
          <w:sz w:val="28"/>
          <w:szCs w:val="28"/>
        </w:rPr>
      </w:pPr>
      <w:r w:rsidRPr="00ED273D">
        <w:rPr>
          <w:sz w:val="28"/>
          <w:szCs w:val="28"/>
        </w:rPr>
        <w:t>Карта-схема подразделения лесов Красногорского лесничества по целевому назначению.</w:t>
      </w:r>
    </w:p>
    <w:p w:rsidR="007D6F3B" w:rsidRPr="00ED273D" w:rsidRDefault="007D6F3B" w:rsidP="006A0C6A">
      <w:pPr>
        <w:numPr>
          <w:ilvl w:val="0"/>
          <w:numId w:val="3"/>
        </w:numPr>
        <w:tabs>
          <w:tab w:val="clear" w:pos="1420"/>
          <w:tab w:val="num" w:pos="0"/>
        </w:tabs>
        <w:ind w:left="0" w:firstLine="709"/>
        <w:rPr>
          <w:sz w:val="28"/>
          <w:szCs w:val="28"/>
        </w:rPr>
      </w:pPr>
      <w:r w:rsidRPr="00ED273D">
        <w:rPr>
          <w:color w:val="000000"/>
          <w:sz w:val="28"/>
          <w:szCs w:val="28"/>
        </w:rPr>
        <w:t>Критерии и требования к молоднякам, площади которых подлежат отнесению к землям</w:t>
      </w:r>
      <w:r w:rsidRPr="00ED273D">
        <w:rPr>
          <w:sz w:val="28"/>
          <w:szCs w:val="28"/>
        </w:rPr>
        <w:t>, на которых расположены леса</w:t>
      </w:r>
    </w:p>
    <w:p w:rsidR="009B3BB9" w:rsidRPr="00ED273D" w:rsidRDefault="009B3BB9" w:rsidP="009B3BB9">
      <w:pPr>
        <w:numPr>
          <w:ilvl w:val="0"/>
          <w:numId w:val="3"/>
        </w:numPr>
        <w:tabs>
          <w:tab w:val="left" w:pos="1000"/>
        </w:tabs>
        <w:ind w:left="0" w:firstLine="700"/>
        <w:jc w:val="both"/>
        <w:rPr>
          <w:sz w:val="28"/>
          <w:szCs w:val="28"/>
        </w:rPr>
      </w:pPr>
      <w:r w:rsidRPr="00ED273D">
        <w:rPr>
          <w:sz w:val="28"/>
          <w:szCs w:val="28"/>
        </w:rPr>
        <w:t>Нормативы режима рубок ухода.</w:t>
      </w:r>
    </w:p>
    <w:p w:rsidR="006A0C6A" w:rsidRPr="00ED273D" w:rsidRDefault="006A0C6A"/>
    <w:p w:rsidR="006A0C6A" w:rsidRPr="00ED273D" w:rsidRDefault="006A0C6A"/>
    <w:p w:rsidR="006A0C6A" w:rsidRPr="00ED273D" w:rsidRDefault="006A0C6A"/>
    <w:p w:rsidR="006A0C6A" w:rsidRPr="00ED273D" w:rsidRDefault="006A0C6A"/>
    <w:p w:rsidR="006A0C6A" w:rsidRPr="00ED273D" w:rsidRDefault="006A0C6A">
      <w:r w:rsidRPr="00ED273D">
        <w:rPr>
          <w:noProof/>
        </w:rPr>
        <w:lastRenderedPageBreak/>
        <w:drawing>
          <wp:inline distT="0" distB="0" distL="0" distR="0" wp14:anchorId="6737F90B" wp14:editId="695A09BD">
            <wp:extent cx="6480810" cy="9170886"/>
            <wp:effectExtent l="0" t="0" r="0" b="0"/>
            <wp:docPr id="2" name="Рисунок 2" descr="\\192.168.1.10\Docs\Черных\Регламенты\Регламенты 2018  от 26.03.2019\Приложения\Красногорское\Красногорский район_Приложение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92.168.1.10\Docs\Черных\Регламенты\Регламенты 2018  от 26.03.2019\Приложения\Красногорское\Красногорский район_Приложение 1.jpg"/>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480810" cy="9170886"/>
                    </a:xfrm>
                    <a:prstGeom prst="rect">
                      <a:avLst/>
                    </a:prstGeom>
                    <a:noFill/>
                    <a:ln>
                      <a:noFill/>
                    </a:ln>
                  </pic:spPr>
                </pic:pic>
              </a:graphicData>
            </a:graphic>
          </wp:inline>
        </w:drawing>
      </w:r>
    </w:p>
    <w:p w:rsidR="006A0C6A" w:rsidRPr="00ED273D" w:rsidRDefault="006A0C6A">
      <w:r w:rsidRPr="00ED273D">
        <w:rPr>
          <w:noProof/>
        </w:rPr>
        <w:lastRenderedPageBreak/>
        <w:drawing>
          <wp:inline distT="0" distB="0" distL="0" distR="0" wp14:anchorId="3E348355" wp14:editId="7F9F2E64">
            <wp:extent cx="6480810" cy="9170886"/>
            <wp:effectExtent l="0" t="0" r="0" b="0"/>
            <wp:docPr id="3" name="Рисунок 3" descr="\\192.168.1.10\Docs\Черных\Регламенты\Регламенты 2018  от 26.03.2019\Приложения\Красногорское\Красногорский район_Приложение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92.168.1.10\Docs\Черных\Регламенты\Регламенты 2018  от 26.03.2019\Приложения\Красногорское\Красногорский район_Приложение 2.jpg"/>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480810" cy="9170886"/>
                    </a:xfrm>
                    <a:prstGeom prst="rect">
                      <a:avLst/>
                    </a:prstGeom>
                    <a:noFill/>
                    <a:ln>
                      <a:noFill/>
                    </a:ln>
                  </pic:spPr>
                </pic:pic>
              </a:graphicData>
            </a:graphic>
          </wp:inline>
        </w:drawing>
      </w:r>
    </w:p>
    <w:p w:rsidR="006A0C6A" w:rsidRPr="00ED273D" w:rsidRDefault="006A0C6A" w:rsidP="006A0C6A">
      <w:pPr>
        <w:jc w:val="right"/>
        <w:rPr>
          <w:sz w:val="28"/>
          <w:szCs w:val="28"/>
        </w:rPr>
      </w:pPr>
      <w:r w:rsidRPr="00ED273D">
        <w:rPr>
          <w:sz w:val="28"/>
          <w:szCs w:val="28"/>
        </w:rPr>
        <w:lastRenderedPageBreak/>
        <w:t>Приложение 4</w:t>
      </w:r>
    </w:p>
    <w:p w:rsidR="006A0C6A" w:rsidRPr="00ED273D" w:rsidRDefault="006A0C6A" w:rsidP="006A0C6A">
      <w:pPr>
        <w:jc w:val="right"/>
        <w:rPr>
          <w:sz w:val="28"/>
          <w:szCs w:val="28"/>
        </w:rPr>
      </w:pPr>
    </w:p>
    <w:p w:rsidR="006A0C6A" w:rsidRPr="00ED273D" w:rsidRDefault="006A0C6A" w:rsidP="006A0C6A">
      <w:pPr>
        <w:jc w:val="center"/>
        <w:rPr>
          <w:sz w:val="28"/>
          <w:szCs w:val="28"/>
        </w:rPr>
      </w:pPr>
      <w:r w:rsidRPr="00ED273D">
        <w:rPr>
          <w:color w:val="000000"/>
          <w:sz w:val="28"/>
          <w:szCs w:val="28"/>
        </w:rPr>
        <w:t>Критерии и требования к молоднякам, площади которых подлежат отнесению к землям</w:t>
      </w:r>
      <w:r w:rsidRPr="00ED273D">
        <w:rPr>
          <w:sz w:val="28"/>
          <w:szCs w:val="28"/>
        </w:rPr>
        <w:t>, на которых расположены леса</w:t>
      </w:r>
    </w:p>
    <w:p w:rsidR="006A0C6A" w:rsidRPr="00ED273D" w:rsidRDefault="006A0C6A" w:rsidP="006A0C6A">
      <w:pPr>
        <w:jc w:val="center"/>
        <w:rPr>
          <w:sz w:val="28"/>
          <w:szCs w:val="28"/>
        </w:rPr>
      </w:pPr>
    </w:p>
    <w:tbl>
      <w:tblPr>
        <w:tblW w:w="4850" w:type="pct"/>
        <w:tblInd w:w="149" w:type="dxa"/>
        <w:tblCellMar>
          <w:left w:w="0" w:type="dxa"/>
          <w:right w:w="0" w:type="dxa"/>
        </w:tblCellMar>
        <w:tblLook w:val="04A0" w:firstRow="1" w:lastRow="0" w:firstColumn="1" w:lastColumn="0" w:noHBand="0" w:noVBand="1"/>
      </w:tblPr>
      <w:tblGrid>
        <w:gridCol w:w="4448"/>
        <w:gridCol w:w="2154"/>
        <w:gridCol w:w="1865"/>
        <w:gridCol w:w="1722"/>
      </w:tblGrid>
      <w:tr w:rsidR="006A0C6A" w:rsidRPr="00ED273D" w:rsidTr="004A1514">
        <w:trPr>
          <w:trHeight w:val="20"/>
        </w:trPr>
        <w:tc>
          <w:tcPr>
            <w:tcW w:w="2183" w:type="pct"/>
            <w:vMerge w:val="restart"/>
            <w:tcBorders>
              <w:top w:val="single" w:sz="6" w:space="0" w:color="000000"/>
              <w:left w:val="single" w:sz="6" w:space="0" w:color="000000"/>
              <w:right w:val="single" w:sz="6" w:space="0" w:color="000000"/>
            </w:tcBorders>
            <w:tcMar>
              <w:top w:w="0" w:type="dxa"/>
              <w:left w:w="149" w:type="dxa"/>
              <w:bottom w:w="0" w:type="dxa"/>
              <w:right w:w="149" w:type="dxa"/>
            </w:tcMar>
            <w:vAlign w:val="center"/>
          </w:tcPr>
          <w:p w:rsidR="006A0C6A" w:rsidRPr="00ED273D" w:rsidRDefault="006A0C6A" w:rsidP="004A1514">
            <w:pPr>
              <w:spacing w:line="276" w:lineRule="auto"/>
              <w:ind w:left="708"/>
              <w:jc w:val="center"/>
              <w:textAlignment w:val="baseline"/>
            </w:pPr>
            <w:r w:rsidRPr="00ED273D">
              <w:t>Древесные породы</w:t>
            </w:r>
          </w:p>
        </w:tc>
        <w:tc>
          <w:tcPr>
            <w:tcW w:w="2817" w:type="pct"/>
            <w:gridSpan w:val="3"/>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6A0C6A" w:rsidRPr="00ED273D" w:rsidRDefault="006A0C6A" w:rsidP="004A1514">
            <w:pPr>
              <w:spacing w:line="276" w:lineRule="auto"/>
              <w:jc w:val="center"/>
              <w:textAlignment w:val="baseline"/>
            </w:pPr>
            <w:r w:rsidRPr="00ED273D">
              <w:t>Требования к молоднякам, площади которых подлежат отнесению к землям, занятым лесными насаждениями</w:t>
            </w:r>
          </w:p>
        </w:tc>
      </w:tr>
      <w:tr w:rsidR="006A0C6A" w:rsidRPr="00ED273D" w:rsidTr="004A1514">
        <w:trPr>
          <w:trHeight w:val="20"/>
        </w:trPr>
        <w:tc>
          <w:tcPr>
            <w:tcW w:w="2183" w:type="pct"/>
            <w:vMerge/>
            <w:tcBorders>
              <w:left w:val="single" w:sz="6" w:space="0" w:color="000000"/>
              <w:bottom w:val="nil"/>
              <w:right w:val="single" w:sz="6" w:space="0" w:color="000000"/>
            </w:tcBorders>
            <w:tcMar>
              <w:top w:w="0" w:type="dxa"/>
              <w:left w:w="149" w:type="dxa"/>
              <w:bottom w:w="0" w:type="dxa"/>
              <w:right w:w="149" w:type="dxa"/>
            </w:tcMar>
          </w:tcPr>
          <w:p w:rsidR="006A0C6A" w:rsidRPr="00ED273D" w:rsidRDefault="006A0C6A" w:rsidP="004A1514">
            <w:pPr>
              <w:spacing w:line="276" w:lineRule="auto"/>
            </w:pPr>
          </w:p>
        </w:tc>
        <w:tc>
          <w:tcPr>
            <w:tcW w:w="1057"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6A0C6A" w:rsidRPr="00ED273D" w:rsidRDefault="006A0C6A" w:rsidP="004A1514">
            <w:pPr>
              <w:spacing w:line="276" w:lineRule="auto"/>
              <w:jc w:val="center"/>
              <w:textAlignment w:val="baseline"/>
            </w:pPr>
            <w:r w:rsidRPr="00ED273D">
              <w:t>группа типов леса или типов лесорастительных условий</w:t>
            </w:r>
          </w:p>
        </w:tc>
        <w:tc>
          <w:tcPr>
            <w:tcW w:w="91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6A0C6A" w:rsidRPr="00ED273D" w:rsidRDefault="006A0C6A" w:rsidP="004A1514">
            <w:pPr>
              <w:spacing w:line="276" w:lineRule="auto"/>
              <w:jc w:val="center"/>
              <w:textAlignment w:val="baseline"/>
            </w:pPr>
            <w:r w:rsidRPr="00ED273D">
              <w:t>количество деревьев главных пород не менее, тыс. шт. на 1 га</w:t>
            </w:r>
          </w:p>
        </w:tc>
        <w:tc>
          <w:tcPr>
            <w:tcW w:w="84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6A0C6A" w:rsidRPr="00ED273D" w:rsidRDefault="006A0C6A" w:rsidP="004A1514">
            <w:pPr>
              <w:spacing w:line="276" w:lineRule="auto"/>
              <w:jc w:val="center"/>
              <w:textAlignment w:val="baseline"/>
            </w:pPr>
            <w:r w:rsidRPr="00ED273D">
              <w:t>средняя высота деревьев главных пород не менее, м</w:t>
            </w:r>
          </w:p>
        </w:tc>
      </w:tr>
      <w:tr w:rsidR="006A0C6A" w:rsidRPr="00ED273D" w:rsidTr="004A1514">
        <w:trPr>
          <w:trHeight w:val="20"/>
        </w:trPr>
        <w:tc>
          <w:tcPr>
            <w:tcW w:w="218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6A0C6A" w:rsidRPr="00ED273D" w:rsidRDefault="006A0C6A" w:rsidP="004A1514">
            <w:pPr>
              <w:spacing w:line="276" w:lineRule="auto"/>
              <w:jc w:val="center"/>
              <w:textAlignment w:val="baseline"/>
            </w:pPr>
            <w:r w:rsidRPr="00ED273D">
              <w:t>Ель европейская, сибирская, аянская, Пихта</w:t>
            </w:r>
          </w:p>
        </w:tc>
        <w:tc>
          <w:tcPr>
            <w:tcW w:w="1057"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6A0C6A" w:rsidRPr="00ED273D" w:rsidRDefault="006A0C6A" w:rsidP="004A1514">
            <w:pPr>
              <w:spacing w:line="276" w:lineRule="auto"/>
              <w:jc w:val="center"/>
              <w:textAlignment w:val="baseline"/>
            </w:pPr>
            <w:r w:rsidRPr="00ED273D">
              <w:t>для всех условий</w:t>
            </w:r>
          </w:p>
        </w:tc>
        <w:tc>
          <w:tcPr>
            <w:tcW w:w="91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6A0C6A" w:rsidRPr="00ED273D" w:rsidRDefault="006A0C6A" w:rsidP="004A1514">
            <w:pPr>
              <w:spacing w:line="276" w:lineRule="auto"/>
              <w:jc w:val="center"/>
              <w:textAlignment w:val="baseline"/>
            </w:pPr>
            <w:r w:rsidRPr="00ED273D">
              <w:t>1,5</w:t>
            </w:r>
          </w:p>
        </w:tc>
        <w:tc>
          <w:tcPr>
            <w:tcW w:w="84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6A0C6A" w:rsidRPr="00ED273D" w:rsidRDefault="006A0C6A" w:rsidP="004A1514">
            <w:pPr>
              <w:spacing w:line="276" w:lineRule="auto"/>
              <w:jc w:val="center"/>
              <w:textAlignment w:val="baseline"/>
            </w:pPr>
            <w:r w:rsidRPr="00ED273D">
              <w:t>0,7</w:t>
            </w:r>
          </w:p>
        </w:tc>
      </w:tr>
      <w:tr w:rsidR="006A0C6A" w:rsidRPr="00ED273D" w:rsidTr="004A1514">
        <w:trPr>
          <w:trHeight w:val="20"/>
        </w:trPr>
        <w:tc>
          <w:tcPr>
            <w:tcW w:w="218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6A0C6A" w:rsidRPr="00ED273D" w:rsidRDefault="006A0C6A" w:rsidP="004A1514">
            <w:pPr>
              <w:spacing w:line="276" w:lineRule="auto"/>
              <w:textAlignment w:val="baseline"/>
            </w:pPr>
            <w:r w:rsidRPr="00ED273D">
              <w:t>Лиственницы (сибирская, Каяндера, Гмелина, даурская, амурская)</w:t>
            </w:r>
          </w:p>
        </w:tc>
        <w:tc>
          <w:tcPr>
            <w:tcW w:w="1057"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6A0C6A" w:rsidRPr="00ED273D" w:rsidRDefault="006A0C6A" w:rsidP="004A1514">
            <w:pPr>
              <w:spacing w:line="276" w:lineRule="auto"/>
              <w:jc w:val="center"/>
              <w:textAlignment w:val="baseline"/>
            </w:pPr>
            <w:r w:rsidRPr="00ED273D">
              <w:t>для всех условий</w:t>
            </w:r>
          </w:p>
        </w:tc>
        <w:tc>
          <w:tcPr>
            <w:tcW w:w="91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6A0C6A" w:rsidRPr="00ED273D" w:rsidRDefault="006A0C6A" w:rsidP="004A1514">
            <w:pPr>
              <w:spacing w:line="276" w:lineRule="auto"/>
              <w:jc w:val="center"/>
              <w:textAlignment w:val="baseline"/>
            </w:pPr>
            <w:r w:rsidRPr="00ED273D">
              <w:t>1,5</w:t>
            </w:r>
          </w:p>
        </w:tc>
        <w:tc>
          <w:tcPr>
            <w:tcW w:w="84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6A0C6A" w:rsidRPr="00ED273D" w:rsidRDefault="006A0C6A" w:rsidP="004A1514">
            <w:pPr>
              <w:spacing w:line="276" w:lineRule="auto"/>
              <w:jc w:val="center"/>
              <w:textAlignment w:val="baseline"/>
            </w:pPr>
            <w:r w:rsidRPr="00ED273D">
              <w:t>1,1</w:t>
            </w:r>
          </w:p>
        </w:tc>
      </w:tr>
      <w:tr w:rsidR="006A0C6A" w:rsidRPr="00ED273D" w:rsidTr="004A1514">
        <w:trPr>
          <w:trHeight w:val="20"/>
        </w:trPr>
        <w:tc>
          <w:tcPr>
            <w:tcW w:w="218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6A0C6A" w:rsidRPr="00ED273D" w:rsidRDefault="006A0C6A" w:rsidP="004A1514">
            <w:pPr>
              <w:spacing w:line="276" w:lineRule="auto"/>
              <w:textAlignment w:val="baseline"/>
            </w:pPr>
            <w:r w:rsidRPr="00ED273D">
              <w:t>Сосна обыкновенная</w:t>
            </w:r>
          </w:p>
        </w:tc>
        <w:tc>
          <w:tcPr>
            <w:tcW w:w="1057"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6A0C6A" w:rsidRPr="00ED273D" w:rsidRDefault="006A0C6A" w:rsidP="004A1514">
            <w:pPr>
              <w:spacing w:line="276" w:lineRule="auto"/>
              <w:jc w:val="center"/>
              <w:textAlignment w:val="baseline"/>
            </w:pPr>
            <w:r w:rsidRPr="00ED273D">
              <w:t>для всех условий</w:t>
            </w:r>
          </w:p>
        </w:tc>
        <w:tc>
          <w:tcPr>
            <w:tcW w:w="91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6A0C6A" w:rsidRPr="00ED273D" w:rsidRDefault="006A0C6A" w:rsidP="004A1514">
            <w:pPr>
              <w:spacing w:line="276" w:lineRule="auto"/>
              <w:jc w:val="center"/>
              <w:textAlignment w:val="baseline"/>
            </w:pPr>
            <w:r w:rsidRPr="00ED273D">
              <w:t>1,5</w:t>
            </w:r>
          </w:p>
        </w:tc>
        <w:tc>
          <w:tcPr>
            <w:tcW w:w="84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6A0C6A" w:rsidRPr="00ED273D" w:rsidRDefault="006A0C6A" w:rsidP="004A1514">
            <w:pPr>
              <w:spacing w:line="276" w:lineRule="auto"/>
              <w:jc w:val="center"/>
              <w:textAlignment w:val="baseline"/>
            </w:pPr>
            <w:r w:rsidRPr="00ED273D">
              <w:t>1,0</w:t>
            </w:r>
          </w:p>
        </w:tc>
      </w:tr>
      <w:tr w:rsidR="006A0C6A" w:rsidRPr="00ED273D" w:rsidTr="004A1514">
        <w:trPr>
          <w:trHeight w:val="20"/>
        </w:trPr>
        <w:tc>
          <w:tcPr>
            <w:tcW w:w="2183"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tcPr>
          <w:p w:rsidR="006A0C6A" w:rsidRPr="00ED273D" w:rsidRDefault="006A0C6A" w:rsidP="004A1514">
            <w:pPr>
              <w:spacing w:line="276" w:lineRule="auto"/>
              <w:textAlignment w:val="baseline"/>
            </w:pPr>
            <w:r w:rsidRPr="00ED273D">
              <w:t>Береза, Липа, Осина, Тополь, Ольха, Ива, Клен, Вяз</w:t>
            </w:r>
          </w:p>
        </w:tc>
        <w:tc>
          <w:tcPr>
            <w:tcW w:w="1057"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6A0C6A" w:rsidRPr="00ED273D" w:rsidRDefault="006A0C6A" w:rsidP="004A1514">
            <w:pPr>
              <w:spacing w:line="276" w:lineRule="auto"/>
              <w:jc w:val="center"/>
              <w:textAlignment w:val="baseline"/>
            </w:pPr>
            <w:r w:rsidRPr="00ED273D">
              <w:t>для всех условий</w:t>
            </w:r>
          </w:p>
        </w:tc>
        <w:tc>
          <w:tcPr>
            <w:tcW w:w="91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6A0C6A" w:rsidRPr="00ED273D" w:rsidRDefault="006A0C6A" w:rsidP="004A1514">
            <w:pPr>
              <w:spacing w:line="276" w:lineRule="auto"/>
              <w:jc w:val="center"/>
              <w:textAlignment w:val="baseline"/>
            </w:pPr>
            <w:r w:rsidRPr="00ED273D">
              <w:t>2,0</w:t>
            </w:r>
          </w:p>
        </w:tc>
        <w:tc>
          <w:tcPr>
            <w:tcW w:w="845" w:type="pct"/>
            <w:tcBorders>
              <w:top w:val="single" w:sz="6" w:space="0" w:color="000000"/>
              <w:left w:val="single" w:sz="6" w:space="0" w:color="000000"/>
              <w:bottom w:val="single" w:sz="6" w:space="0" w:color="000000"/>
              <w:right w:val="single" w:sz="6" w:space="0" w:color="000000"/>
            </w:tcBorders>
            <w:tcMar>
              <w:top w:w="0" w:type="dxa"/>
              <w:left w:w="149" w:type="dxa"/>
              <w:bottom w:w="0" w:type="dxa"/>
              <w:right w:w="149" w:type="dxa"/>
            </w:tcMar>
            <w:vAlign w:val="center"/>
          </w:tcPr>
          <w:p w:rsidR="006A0C6A" w:rsidRPr="00ED273D" w:rsidRDefault="006A0C6A" w:rsidP="004A1514">
            <w:pPr>
              <w:spacing w:line="276" w:lineRule="auto"/>
              <w:jc w:val="center"/>
              <w:textAlignment w:val="baseline"/>
            </w:pPr>
            <w:r w:rsidRPr="00ED273D">
              <w:t>1,5</w:t>
            </w:r>
          </w:p>
        </w:tc>
      </w:tr>
    </w:tbl>
    <w:p w:rsidR="006A0C6A" w:rsidRPr="00ED273D" w:rsidRDefault="006A0C6A" w:rsidP="006A0C6A">
      <w:pPr>
        <w:jc w:val="center"/>
        <w:rPr>
          <w:sz w:val="28"/>
          <w:szCs w:val="28"/>
        </w:rPr>
        <w:sectPr w:rsidR="006A0C6A" w:rsidRPr="00ED273D" w:rsidSect="004A1514">
          <w:footnotePr>
            <w:numRestart w:val="eachPage"/>
          </w:footnotePr>
          <w:pgSz w:w="11907" w:h="16839" w:code="9"/>
          <w:pgMar w:top="1134" w:right="567" w:bottom="1134" w:left="1134" w:header="0" w:footer="907" w:gutter="0"/>
          <w:cols w:space="708"/>
          <w:docGrid w:linePitch="360"/>
        </w:sectPr>
      </w:pPr>
    </w:p>
    <w:p w:rsidR="00A963AB" w:rsidRPr="00ED273D" w:rsidRDefault="00A963AB" w:rsidP="006A0C6A">
      <w:pPr>
        <w:autoSpaceDE w:val="0"/>
        <w:autoSpaceDN w:val="0"/>
        <w:adjustRightInd w:val="0"/>
        <w:jc w:val="right"/>
        <w:outlineLvl w:val="2"/>
        <w:rPr>
          <w:sz w:val="24"/>
          <w:szCs w:val="24"/>
        </w:rPr>
      </w:pPr>
      <w:r w:rsidRPr="00ED273D">
        <w:rPr>
          <w:noProof/>
          <w:sz w:val="24"/>
          <w:szCs w:val="24"/>
        </w:rPr>
        <w:lastRenderedPageBreak/>
        <w:drawing>
          <wp:inline distT="0" distB="0" distL="0" distR="0" wp14:anchorId="18C39C5B" wp14:editId="23520370">
            <wp:extent cx="9254490" cy="5456555"/>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9254490" cy="5456555"/>
                    </a:xfrm>
                    <a:prstGeom prst="rect">
                      <a:avLst/>
                    </a:prstGeom>
                    <a:noFill/>
                  </pic:spPr>
                </pic:pic>
              </a:graphicData>
            </a:graphic>
          </wp:inline>
        </w:drawing>
      </w:r>
    </w:p>
    <w:p w:rsidR="00A963AB" w:rsidRPr="00ED273D" w:rsidRDefault="00A963AB" w:rsidP="006A0C6A">
      <w:pPr>
        <w:autoSpaceDE w:val="0"/>
        <w:autoSpaceDN w:val="0"/>
        <w:adjustRightInd w:val="0"/>
        <w:jc w:val="right"/>
        <w:outlineLvl w:val="2"/>
        <w:rPr>
          <w:sz w:val="24"/>
          <w:szCs w:val="24"/>
        </w:rPr>
      </w:pPr>
    </w:p>
    <w:p w:rsidR="00A963AB" w:rsidRPr="00ED273D" w:rsidRDefault="00A963AB" w:rsidP="006A0C6A">
      <w:pPr>
        <w:autoSpaceDE w:val="0"/>
        <w:autoSpaceDN w:val="0"/>
        <w:adjustRightInd w:val="0"/>
        <w:jc w:val="right"/>
        <w:outlineLvl w:val="2"/>
        <w:rPr>
          <w:sz w:val="24"/>
          <w:szCs w:val="24"/>
        </w:rPr>
      </w:pPr>
    </w:p>
    <w:p w:rsidR="00A963AB" w:rsidRPr="00ED273D" w:rsidRDefault="00A963AB" w:rsidP="006A0C6A">
      <w:pPr>
        <w:autoSpaceDE w:val="0"/>
        <w:autoSpaceDN w:val="0"/>
        <w:adjustRightInd w:val="0"/>
        <w:jc w:val="right"/>
        <w:outlineLvl w:val="2"/>
        <w:rPr>
          <w:sz w:val="24"/>
          <w:szCs w:val="24"/>
        </w:rPr>
      </w:pPr>
    </w:p>
    <w:p w:rsidR="006A0C6A" w:rsidRPr="00ED273D" w:rsidRDefault="006A0C6A" w:rsidP="006A0C6A">
      <w:pPr>
        <w:autoSpaceDE w:val="0"/>
        <w:autoSpaceDN w:val="0"/>
        <w:adjustRightInd w:val="0"/>
        <w:jc w:val="right"/>
        <w:outlineLvl w:val="2"/>
        <w:rPr>
          <w:sz w:val="24"/>
          <w:szCs w:val="24"/>
        </w:rPr>
      </w:pPr>
      <w:r w:rsidRPr="00ED273D">
        <w:rPr>
          <w:sz w:val="24"/>
          <w:szCs w:val="24"/>
        </w:rPr>
        <w:lastRenderedPageBreak/>
        <w:t>Приложение 5</w:t>
      </w:r>
    </w:p>
    <w:p w:rsidR="00A963AB" w:rsidRPr="00ED273D" w:rsidRDefault="00A963AB" w:rsidP="00A963AB">
      <w:pPr>
        <w:autoSpaceDE w:val="0"/>
        <w:autoSpaceDN w:val="0"/>
        <w:adjustRightInd w:val="0"/>
        <w:jc w:val="center"/>
        <w:outlineLvl w:val="2"/>
        <w:rPr>
          <w:sz w:val="24"/>
          <w:szCs w:val="24"/>
        </w:rPr>
      </w:pPr>
    </w:p>
    <w:p w:rsidR="006A0C6A" w:rsidRPr="00ED273D" w:rsidRDefault="006A0C6A" w:rsidP="006A0C6A">
      <w:pPr>
        <w:keepNext/>
        <w:numPr>
          <w:ilvl w:val="0"/>
          <w:numId w:val="1"/>
        </w:numPr>
        <w:spacing w:before="240" w:after="60"/>
        <w:ind w:firstLine="0"/>
        <w:jc w:val="center"/>
        <w:outlineLvl w:val="0"/>
        <w:rPr>
          <w:b/>
          <w:bCs/>
          <w:i/>
          <w:caps/>
          <w:kern w:val="32"/>
          <w:sz w:val="28"/>
          <w:szCs w:val="28"/>
        </w:rPr>
      </w:pPr>
      <w:r w:rsidRPr="00ED273D">
        <w:rPr>
          <w:b/>
          <w:bCs/>
          <w:i/>
          <w:caps/>
          <w:kern w:val="32"/>
          <w:sz w:val="28"/>
          <w:szCs w:val="28"/>
        </w:rPr>
        <w:t>Нормативы рубок ухода</w:t>
      </w:r>
    </w:p>
    <w:p w:rsidR="006A0C6A" w:rsidRPr="00ED273D" w:rsidRDefault="006A0C6A" w:rsidP="006A0C6A">
      <w:pPr>
        <w:autoSpaceDE w:val="0"/>
        <w:autoSpaceDN w:val="0"/>
        <w:adjustRightInd w:val="0"/>
        <w:jc w:val="center"/>
        <w:outlineLvl w:val="2"/>
        <w:rPr>
          <w:sz w:val="24"/>
          <w:szCs w:val="24"/>
        </w:rPr>
      </w:pPr>
    </w:p>
    <w:p w:rsidR="006A0C6A" w:rsidRPr="00ED273D" w:rsidRDefault="006A0C6A" w:rsidP="006A0C6A">
      <w:pPr>
        <w:autoSpaceDE w:val="0"/>
        <w:autoSpaceDN w:val="0"/>
        <w:adjustRightInd w:val="0"/>
        <w:jc w:val="center"/>
        <w:outlineLvl w:val="2"/>
        <w:rPr>
          <w:sz w:val="24"/>
          <w:szCs w:val="24"/>
        </w:rPr>
      </w:pPr>
      <w:r w:rsidRPr="00ED273D">
        <w:rPr>
          <w:sz w:val="24"/>
          <w:szCs w:val="24"/>
        </w:rPr>
        <w:t>Таежная зона</w:t>
      </w:r>
    </w:p>
    <w:p w:rsidR="006A0C6A" w:rsidRPr="00ED273D" w:rsidRDefault="006A0C6A" w:rsidP="006A0C6A">
      <w:pPr>
        <w:autoSpaceDE w:val="0"/>
        <w:autoSpaceDN w:val="0"/>
        <w:adjustRightInd w:val="0"/>
        <w:jc w:val="center"/>
        <w:outlineLvl w:val="2"/>
        <w:rPr>
          <w:sz w:val="24"/>
          <w:szCs w:val="24"/>
        </w:rPr>
      </w:pPr>
      <w:r w:rsidRPr="00ED273D">
        <w:rPr>
          <w:sz w:val="24"/>
          <w:szCs w:val="24"/>
        </w:rPr>
        <w:t xml:space="preserve">Южно-таежный район европейской части Российской Федерации </w:t>
      </w:r>
    </w:p>
    <w:p w:rsidR="006A0C6A" w:rsidRPr="00ED273D" w:rsidRDefault="006A0C6A" w:rsidP="006A0C6A">
      <w:pPr>
        <w:ind w:firstLine="697"/>
        <w:jc w:val="center"/>
        <w:rPr>
          <w:b/>
          <w:smallCaps/>
          <w:sz w:val="28"/>
          <w:szCs w:val="28"/>
        </w:rPr>
      </w:pPr>
      <w:r w:rsidRPr="00ED273D">
        <w:rPr>
          <w:b/>
          <w:smallCaps/>
          <w:sz w:val="28"/>
          <w:szCs w:val="28"/>
        </w:rPr>
        <w:t xml:space="preserve">Нормативы режима рубок ухода за лесом в сосновых насаждениях </w:t>
      </w:r>
    </w:p>
    <w:p w:rsidR="006A0C6A" w:rsidRPr="00ED273D" w:rsidRDefault="006A0C6A" w:rsidP="006A0C6A">
      <w:pPr>
        <w:ind w:firstLine="697"/>
        <w:jc w:val="center"/>
      </w:pPr>
    </w:p>
    <w:tbl>
      <w:tblPr>
        <w:tblW w:w="1494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620"/>
        <w:gridCol w:w="1620"/>
        <w:gridCol w:w="900"/>
        <w:gridCol w:w="1440"/>
        <w:gridCol w:w="900"/>
        <w:gridCol w:w="1440"/>
        <w:gridCol w:w="855"/>
        <w:gridCol w:w="1485"/>
        <w:gridCol w:w="900"/>
        <w:gridCol w:w="1440"/>
        <w:gridCol w:w="900"/>
        <w:gridCol w:w="1440"/>
      </w:tblGrid>
      <w:tr w:rsidR="006A0C6A" w:rsidRPr="00ED273D" w:rsidTr="00C26736">
        <w:trPr>
          <w:trHeight w:val="156"/>
        </w:trPr>
        <w:tc>
          <w:tcPr>
            <w:tcW w:w="1620" w:type="dxa"/>
            <w:vMerge w:val="restart"/>
          </w:tcPr>
          <w:p w:rsidR="006A0C6A" w:rsidRPr="00ED273D" w:rsidRDefault="006A0C6A" w:rsidP="004A1514">
            <w:pPr>
              <w:autoSpaceDE w:val="0"/>
              <w:autoSpaceDN w:val="0"/>
              <w:adjustRightInd w:val="0"/>
            </w:pPr>
            <w:r w:rsidRPr="00ED273D">
              <w:t xml:space="preserve">Состав лесных насаждений до рубки     </w:t>
            </w:r>
          </w:p>
        </w:tc>
        <w:tc>
          <w:tcPr>
            <w:tcW w:w="1620" w:type="dxa"/>
            <w:vMerge w:val="restart"/>
          </w:tcPr>
          <w:p w:rsidR="006A0C6A" w:rsidRPr="00ED273D" w:rsidRDefault="006A0C6A" w:rsidP="004A1514">
            <w:pPr>
              <w:autoSpaceDE w:val="0"/>
              <w:autoSpaceDN w:val="0"/>
              <w:adjustRightInd w:val="0"/>
            </w:pPr>
            <w:r w:rsidRPr="00ED273D">
              <w:t xml:space="preserve">Группы типов леса (класс бонитета)  </w:t>
            </w:r>
          </w:p>
        </w:tc>
        <w:tc>
          <w:tcPr>
            <w:tcW w:w="900" w:type="dxa"/>
            <w:vMerge w:val="restart"/>
          </w:tcPr>
          <w:p w:rsidR="006A0C6A" w:rsidRPr="00ED273D" w:rsidRDefault="006A0C6A" w:rsidP="004A1514">
            <w:pPr>
              <w:autoSpaceDE w:val="0"/>
              <w:autoSpaceDN w:val="0"/>
              <w:adjustRightInd w:val="0"/>
            </w:pPr>
            <w:r w:rsidRPr="00ED273D">
              <w:t xml:space="preserve">Возраст начала ухода, лет  </w:t>
            </w:r>
          </w:p>
        </w:tc>
        <w:tc>
          <w:tcPr>
            <w:tcW w:w="2340" w:type="dxa"/>
            <w:gridSpan w:val="2"/>
          </w:tcPr>
          <w:p w:rsidR="006A0C6A" w:rsidRPr="00ED273D" w:rsidRDefault="006A0C6A" w:rsidP="004A1514">
            <w:pPr>
              <w:autoSpaceDE w:val="0"/>
              <w:autoSpaceDN w:val="0"/>
              <w:adjustRightInd w:val="0"/>
              <w:jc w:val="center"/>
            </w:pPr>
            <w:r w:rsidRPr="00ED273D">
              <w:t>Осветление</w:t>
            </w:r>
          </w:p>
        </w:tc>
        <w:tc>
          <w:tcPr>
            <w:tcW w:w="2295" w:type="dxa"/>
            <w:gridSpan w:val="2"/>
          </w:tcPr>
          <w:p w:rsidR="006A0C6A" w:rsidRPr="00ED273D" w:rsidRDefault="006A0C6A" w:rsidP="004A1514">
            <w:pPr>
              <w:autoSpaceDE w:val="0"/>
              <w:autoSpaceDN w:val="0"/>
              <w:adjustRightInd w:val="0"/>
              <w:jc w:val="center"/>
            </w:pPr>
            <w:r w:rsidRPr="00ED273D">
              <w:t>Прочистка</w:t>
            </w:r>
          </w:p>
        </w:tc>
        <w:tc>
          <w:tcPr>
            <w:tcW w:w="2385" w:type="dxa"/>
            <w:gridSpan w:val="2"/>
          </w:tcPr>
          <w:p w:rsidR="006A0C6A" w:rsidRPr="00ED273D" w:rsidRDefault="006A0C6A" w:rsidP="004A1514">
            <w:pPr>
              <w:autoSpaceDE w:val="0"/>
              <w:autoSpaceDN w:val="0"/>
              <w:adjustRightInd w:val="0"/>
              <w:jc w:val="center"/>
            </w:pPr>
            <w:r w:rsidRPr="00ED273D">
              <w:t>Прореживание</w:t>
            </w:r>
          </w:p>
        </w:tc>
        <w:tc>
          <w:tcPr>
            <w:tcW w:w="2340" w:type="dxa"/>
            <w:gridSpan w:val="2"/>
          </w:tcPr>
          <w:p w:rsidR="006A0C6A" w:rsidRPr="00ED273D" w:rsidRDefault="006A0C6A" w:rsidP="004A1514">
            <w:pPr>
              <w:autoSpaceDE w:val="0"/>
              <w:autoSpaceDN w:val="0"/>
              <w:adjustRightInd w:val="0"/>
              <w:jc w:val="center"/>
            </w:pPr>
            <w:r w:rsidRPr="00ED273D">
              <w:t>Проходные рубки</w:t>
            </w:r>
          </w:p>
        </w:tc>
        <w:tc>
          <w:tcPr>
            <w:tcW w:w="1440" w:type="dxa"/>
            <w:vMerge w:val="restart"/>
          </w:tcPr>
          <w:p w:rsidR="006A0C6A" w:rsidRPr="00ED273D" w:rsidRDefault="006A0C6A" w:rsidP="004A1514">
            <w:pPr>
              <w:autoSpaceDE w:val="0"/>
              <w:autoSpaceDN w:val="0"/>
              <w:adjustRightInd w:val="0"/>
              <w:jc w:val="center"/>
            </w:pPr>
            <w:r w:rsidRPr="00ED273D">
              <w:t xml:space="preserve">Целевой состав к </w:t>
            </w:r>
            <w:r w:rsidRPr="00ED273D">
              <w:br/>
              <w:t xml:space="preserve">возрасту </w:t>
            </w:r>
            <w:r w:rsidRPr="00ED273D">
              <w:br/>
              <w:t xml:space="preserve">рубки   </w:t>
            </w:r>
            <w:r w:rsidRPr="00ED273D">
              <w:br/>
              <w:t>(спелости)</w:t>
            </w:r>
          </w:p>
        </w:tc>
      </w:tr>
      <w:tr w:rsidR="006A0C6A" w:rsidRPr="00ED273D" w:rsidTr="00C26736">
        <w:trPr>
          <w:trHeight w:val="1200"/>
        </w:trPr>
        <w:tc>
          <w:tcPr>
            <w:tcW w:w="1620" w:type="dxa"/>
            <w:vMerge/>
          </w:tcPr>
          <w:p w:rsidR="006A0C6A" w:rsidRPr="00ED273D" w:rsidRDefault="006A0C6A" w:rsidP="004A1514">
            <w:pPr>
              <w:tabs>
                <w:tab w:val="num" w:pos="360"/>
              </w:tabs>
              <w:ind w:left="360"/>
            </w:pPr>
          </w:p>
        </w:tc>
        <w:tc>
          <w:tcPr>
            <w:tcW w:w="1620" w:type="dxa"/>
            <w:vMerge/>
          </w:tcPr>
          <w:p w:rsidR="006A0C6A" w:rsidRPr="00ED273D" w:rsidRDefault="006A0C6A" w:rsidP="004A1514">
            <w:pPr>
              <w:tabs>
                <w:tab w:val="num" w:pos="360"/>
              </w:tabs>
              <w:ind w:left="360"/>
            </w:pPr>
          </w:p>
        </w:tc>
        <w:tc>
          <w:tcPr>
            <w:tcW w:w="900" w:type="dxa"/>
            <w:vMerge/>
          </w:tcPr>
          <w:p w:rsidR="006A0C6A" w:rsidRPr="00ED273D" w:rsidRDefault="006A0C6A" w:rsidP="004A1514">
            <w:pPr>
              <w:tabs>
                <w:tab w:val="num" w:pos="360"/>
              </w:tabs>
              <w:ind w:left="360"/>
            </w:pPr>
          </w:p>
        </w:tc>
        <w:tc>
          <w:tcPr>
            <w:tcW w:w="1440" w:type="dxa"/>
            <w:vAlign w:val="center"/>
          </w:tcPr>
          <w:p w:rsidR="006A0C6A" w:rsidRPr="00ED273D" w:rsidRDefault="006A0C6A" w:rsidP="004A1514">
            <w:pPr>
              <w:autoSpaceDE w:val="0"/>
              <w:autoSpaceDN w:val="0"/>
              <w:adjustRightInd w:val="0"/>
              <w:jc w:val="center"/>
            </w:pPr>
            <w:r w:rsidRPr="00ED273D">
              <w:t>минимальная сомкнутость крон до ухода</w:t>
            </w:r>
          </w:p>
        </w:tc>
        <w:tc>
          <w:tcPr>
            <w:tcW w:w="900" w:type="dxa"/>
            <w:vAlign w:val="center"/>
          </w:tcPr>
          <w:p w:rsidR="006A0C6A" w:rsidRPr="00ED273D" w:rsidRDefault="006A0C6A" w:rsidP="004A1514">
            <w:pPr>
              <w:autoSpaceDE w:val="0"/>
              <w:autoSpaceDN w:val="0"/>
              <w:adjustRightInd w:val="0"/>
              <w:jc w:val="center"/>
            </w:pPr>
            <w:r w:rsidRPr="00ED273D">
              <w:t>интенсивность рубки,</w:t>
            </w:r>
          </w:p>
          <w:p w:rsidR="006A0C6A" w:rsidRPr="00ED273D" w:rsidRDefault="006A0C6A" w:rsidP="004A1514">
            <w:pPr>
              <w:autoSpaceDE w:val="0"/>
              <w:autoSpaceDN w:val="0"/>
              <w:adjustRightInd w:val="0"/>
              <w:jc w:val="center"/>
            </w:pPr>
            <w:r w:rsidRPr="00ED273D">
              <w:t>% по запасу</w:t>
            </w:r>
          </w:p>
        </w:tc>
        <w:tc>
          <w:tcPr>
            <w:tcW w:w="1440" w:type="dxa"/>
            <w:vAlign w:val="center"/>
          </w:tcPr>
          <w:p w:rsidR="006A0C6A" w:rsidRPr="00ED273D" w:rsidRDefault="006A0C6A" w:rsidP="004A1514">
            <w:pPr>
              <w:autoSpaceDE w:val="0"/>
              <w:autoSpaceDN w:val="0"/>
              <w:adjustRightInd w:val="0"/>
              <w:jc w:val="center"/>
            </w:pPr>
            <w:r w:rsidRPr="00ED273D">
              <w:t>минимальная сомкнутость крон до ухода</w:t>
            </w:r>
          </w:p>
        </w:tc>
        <w:tc>
          <w:tcPr>
            <w:tcW w:w="855" w:type="dxa"/>
            <w:vAlign w:val="center"/>
          </w:tcPr>
          <w:p w:rsidR="006A0C6A" w:rsidRPr="00ED273D" w:rsidRDefault="006A0C6A" w:rsidP="004A1514">
            <w:pPr>
              <w:autoSpaceDE w:val="0"/>
              <w:autoSpaceDN w:val="0"/>
              <w:adjustRightInd w:val="0"/>
              <w:jc w:val="center"/>
            </w:pPr>
            <w:r w:rsidRPr="00ED273D">
              <w:t>интенсивность рубки,</w:t>
            </w:r>
          </w:p>
          <w:p w:rsidR="006A0C6A" w:rsidRPr="00ED273D" w:rsidRDefault="006A0C6A" w:rsidP="004A1514">
            <w:pPr>
              <w:autoSpaceDE w:val="0"/>
              <w:autoSpaceDN w:val="0"/>
              <w:adjustRightInd w:val="0"/>
              <w:jc w:val="center"/>
            </w:pPr>
            <w:r w:rsidRPr="00ED273D">
              <w:t>% по запасу</w:t>
            </w:r>
          </w:p>
        </w:tc>
        <w:tc>
          <w:tcPr>
            <w:tcW w:w="1485" w:type="dxa"/>
            <w:vAlign w:val="center"/>
          </w:tcPr>
          <w:p w:rsidR="006A0C6A" w:rsidRPr="00ED273D" w:rsidRDefault="006A0C6A" w:rsidP="004A1514">
            <w:pPr>
              <w:autoSpaceDE w:val="0"/>
              <w:autoSpaceDN w:val="0"/>
              <w:adjustRightInd w:val="0"/>
              <w:jc w:val="center"/>
            </w:pPr>
            <w:r w:rsidRPr="00ED273D">
              <w:t>минимальная сомкнутость крон до ухода</w:t>
            </w:r>
          </w:p>
        </w:tc>
        <w:tc>
          <w:tcPr>
            <w:tcW w:w="900" w:type="dxa"/>
            <w:vAlign w:val="center"/>
          </w:tcPr>
          <w:p w:rsidR="006A0C6A" w:rsidRPr="00ED273D" w:rsidRDefault="006A0C6A" w:rsidP="004A1514">
            <w:pPr>
              <w:autoSpaceDE w:val="0"/>
              <w:autoSpaceDN w:val="0"/>
              <w:adjustRightInd w:val="0"/>
              <w:jc w:val="center"/>
            </w:pPr>
            <w:r w:rsidRPr="00ED273D">
              <w:t>интенсивность рубки,</w:t>
            </w:r>
          </w:p>
          <w:p w:rsidR="006A0C6A" w:rsidRPr="00ED273D" w:rsidRDefault="006A0C6A" w:rsidP="004A1514">
            <w:pPr>
              <w:autoSpaceDE w:val="0"/>
              <w:autoSpaceDN w:val="0"/>
              <w:adjustRightInd w:val="0"/>
              <w:jc w:val="center"/>
            </w:pPr>
            <w:r w:rsidRPr="00ED273D">
              <w:t>% по запасу</w:t>
            </w:r>
          </w:p>
        </w:tc>
        <w:tc>
          <w:tcPr>
            <w:tcW w:w="1440" w:type="dxa"/>
            <w:vAlign w:val="center"/>
          </w:tcPr>
          <w:p w:rsidR="006A0C6A" w:rsidRPr="00ED273D" w:rsidRDefault="006A0C6A" w:rsidP="004A1514">
            <w:pPr>
              <w:autoSpaceDE w:val="0"/>
              <w:autoSpaceDN w:val="0"/>
              <w:adjustRightInd w:val="0"/>
              <w:jc w:val="center"/>
            </w:pPr>
            <w:r w:rsidRPr="00ED273D">
              <w:t>минимальная сомкнутость крон до ухода</w:t>
            </w:r>
          </w:p>
        </w:tc>
        <w:tc>
          <w:tcPr>
            <w:tcW w:w="900" w:type="dxa"/>
            <w:vAlign w:val="center"/>
          </w:tcPr>
          <w:p w:rsidR="006A0C6A" w:rsidRPr="00ED273D" w:rsidRDefault="006A0C6A" w:rsidP="004A1514">
            <w:pPr>
              <w:autoSpaceDE w:val="0"/>
              <w:autoSpaceDN w:val="0"/>
              <w:adjustRightInd w:val="0"/>
              <w:jc w:val="center"/>
            </w:pPr>
            <w:r w:rsidRPr="00ED273D">
              <w:t>интенсивность рубки,</w:t>
            </w:r>
          </w:p>
          <w:p w:rsidR="006A0C6A" w:rsidRPr="00ED273D" w:rsidRDefault="006A0C6A" w:rsidP="004A1514">
            <w:pPr>
              <w:autoSpaceDE w:val="0"/>
              <w:autoSpaceDN w:val="0"/>
              <w:adjustRightInd w:val="0"/>
              <w:jc w:val="center"/>
            </w:pPr>
            <w:r w:rsidRPr="00ED273D">
              <w:t>% по запасу</w:t>
            </w:r>
          </w:p>
        </w:tc>
        <w:tc>
          <w:tcPr>
            <w:tcW w:w="1440" w:type="dxa"/>
            <w:vMerge/>
          </w:tcPr>
          <w:p w:rsidR="006A0C6A" w:rsidRPr="00ED273D" w:rsidRDefault="006A0C6A" w:rsidP="004A1514">
            <w:pPr>
              <w:tabs>
                <w:tab w:val="center" w:pos="4677"/>
                <w:tab w:val="right" w:pos="9355"/>
              </w:tabs>
            </w:pPr>
          </w:p>
        </w:tc>
      </w:tr>
      <w:tr w:rsidR="006A0C6A" w:rsidRPr="00ED273D" w:rsidTr="00C26736">
        <w:trPr>
          <w:trHeight w:val="600"/>
        </w:trPr>
        <w:tc>
          <w:tcPr>
            <w:tcW w:w="1620" w:type="dxa"/>
            <w:vMerge/>
          </w:tcPr>
          <w:p w:rsidR="006A0C6A" w:rsidRPr="00ED273D" w:rsidRDefault="006A0C6A" w:rsidP="004A1514">
            <w:pPr>
              <w:autoSpaceDE w:val="0"/>
              <w:autoSpaceDN w:val="0"/>
              <w:adjustRightInd w:val="0"/>
            </w:pPr>
          </w:p>
        </w:tc>
        <w:tc>
          <w:tcPr>
            <w:tcW w:w="1620" w:type="dxa"/>
            <w:vMerge/>
          </w:tcPr>
          <w:p w:rsidR="006A0C6A" w:rsidRPr="00ED273D" w:rsidRDefault="006A0C6A" w:rsidP="004A1514">
            <w:pPr>
              <w:autoSpaceDE w:val="0"/>
              <w:autoSpaceDN w:val="0"/>
              <w:adjustRightInd w:val="0"/>
            </w:pPr>
          </w:p>
        </w:tc>
        <w:tc>
          <w:tcPr>
            <w:tcW w:w="900" w:type="dxa"/>
            <w:vMerge/>
          </w:tcPr>
          <w:p w:rsidR="006A0C6A" w:rsidRPr="00ED273D" w:rsidRDefault="006A0C6A" w:rsidP="004A1514">
            <w:pPr>
              <w:autoSpaceDE w:val="0"/>
              <w:autoSpaceDN w:val="0"/>
              <w:adjustRightInd w:val="0"/>
            </w:pPr>
          </w:p>
        </w:tc>
        <w:tc>
          <w:tcPr>
            <w:tcW w:w="1440" w:type="dxa"/>
          </w:tcPr>
          <w:p w:rsidR="006A0C6A" w:rsidRPr="00ED273D" w:rsidRDefault="006A0C6A" w:rsidP="004A1514">
            <w:pPr>
              <w:autoSpaceDE w:val="0"/>
              <w:autoSpaceDN w:val="0"/>
              <w:adjustRightInd w:val="0"/>
              <w:jc w:val="center"/>
            </w:pPr>
            <w:r w:rsidRPr="00ED273D">
              <w:t xml:space="preserve">после </w:t>
            </w:r>
            <w:r w:rsidRPr="00ED273D">
              <w:br/>
              <w:t>ухода</w:t>
            </w:r>
          </w:p>
        </w:tc>
        <w:tc>
          <w:tcPr>
            <w:tcW w:w="900" w:type="dxa"/>
            <w:vAlign w:val="center"/>
          </w:tcPr>
          <w:p w:rsidR="006A0C6A" w:rsidRPr="00ED273D" w:rsidRDefault="006A0C6A" w:rsidP="004A1514">
            <w:pPr>
              <w:autoSpaceDE w:val="0"/>
              <w:autoSpaceDN w:val="0"/>
              <w:adjustRightInd w:val="0"/>
              <w:jc w:val="center"/>
            </w:pPr>
            <w:r w:rsidRPr="00ED273D">
              <w:t>повторяемость (лет)</w:t>
            </w:r>
          </w:p>
        </w:tc>
        <w:tc>
          <w:tcPr>
            <w:tcW w:w="1440" w:type="dxa"/>
          </w:tcPr>
          <w:p w:rsidR="006A0C6A" w:rsidRPr="00ED273D" w:rsidRDefault="006A0C6A" w:rsidP="004A1514">
            <w:pPr>
              <w:autoSpaceDE w:val="0"/>
              <w:autoSpaceDN w:val="0"/>
              <w:adjustRightInd w:val="0"/>
              <w:jc w:val="center"/>
            </w:pPr>
            <w:r w:rsidRPr="00ED273D">
              <w:t xml:space="preserve">после </w:t>
            </w:r>
            <w:r w:rsidRPr="00ED273D">
              <w:br/>
              <w:t>ухода</w:t>
            </w:r>
          </w:p>
        </w:tc>
        <w:tc>
          <w:tcPr>
            <w:tcW w:w="855" w:type="dxa"/>
            <w:vAlign w:val="center"/>
          </w:tcPr>
          <w:p w:rsidR="006A0C6A" w:rsidRPr="00ED273D" w:rsidRDefault="006A0C6A" w:rsidP="004A1514">
            <w:pPr>
              <w:autoSpaceDE w:val="0"/>
              <w:autoSpaceDN w:val="0"/>
              <w:adjustRightInd w:val="0"/>
              <w:jc w:val="center"/>
            </w:pPr>
            <w:r w:rsidRPr="00ED273D">
              <w:t>повторяемость (лет)</w:t>
            </w:r>
          </w:p>
        </w:tc>
        <w:tc>
          <w:tcPr>
            <w:tcW w:w="1485" w:type="dxa"/>
          </w:tcPr>
          <w:p w:rsidR="006A0C6A" w:rsidRPr="00ED273D" w:rsidRDefault="006A0C6A" w:rsidP="004A1514">
            <w:pPr>
              <w:autoSpaceDE w:val="0"/>
              <w:autoSpaceDN w:val="0"/>
              <w:adjustRightInd w:val="0"/>
              <w:jc w:val="center"/>
            </w:pPr>
            <w:r w:rsidRPr="00ED273D">
              <w:t xml:space="preserve">после </w:t>
            </w:r>
            <w:r w:rsidRPr="00ED273D">
              <w:br/>
              <w:t>ухода</w:t>
            </w:r>
          </w:p>
        </w:tc>
        <w:tc>
          <w:tcPr>
            <w:tcW w:w="900" w:type="dxa"/>
            <w:vAlign w:val="center"/>
          </w:tcPr>
          <w:p w:rsidR="006A0C6A" w:rsidRPr="00ED273D" w:rsidRDefault="006A0C6A" w:rsidP="004A1514">
            <w:pPr>
              <w:autoSpaceDE w:val="0"/>
              <w:autoSpaceDN w:val="0"/>
              <w:adjustRightInd w:val="0"/>
              <w:jc w:val="center"/>
            </w:pPr>
            <w:r w:rsidRPr="00ED273D">
              <w:t>повторяемость (лет)</w:t>
            </w:r>
          </w:p>
        </w:tc>
        <w:tc>
          <w:tcPr>
            <w:tcW w:w="1440" w:type="dxa"/>
          </w:tcPr>
          <w:p w:rsidR="006A0C6A" w:rsidRPr="00ED273D" w:rsidRDefault="006A0C6A" w:rsidP="004A1514">
            <w:pPr>
              <w:autoSpaceDE w:val="0"/>
              <w:autoSpaceDN w:val="0"/>
              <w:adjustRightInd w:val="0"/>
              <w:jc w:val="center"/>
            </w:pPr>
            <w:r w:rsidRPr="00ED273D">
              <w:t xml:space="preserve">после </w:t>
            </w:r>
            <w:r w:rsidRPr="00ED273D">
              <w:br/>
              <w:t>ухода</w:t>
            </w:r>
          </w:p>
        </w:tc>
        <w:tc>
          <w:tcPr>
            <w:tcW w:w="900" w:type="dxa"/>
            <w:vAlign w:val="center"/>
          </w:tcPr>
          <w:p w:rsidR="006A0C6A" w:rsidRPr="00ED273D" w:rsidRDefault="006A0C6A" w:rsidP="004A1514">
            <w:pPr>
              <w:autoSpaceDE w:val="0"/>
              <w:autoSpaceDN w:val="0"/>
              <w:adjustRightInd w:val="0"/>
              <w:jc w:val="center"/>
            </w:pPr>
            <w:r w:rsidRPr="00ED273D">
              <w:t>повторяемость (лет)</w:t>
            </w:r>
          </w:p>
        </w:tc>
        <w:tc>
          <w:tcPr>
            <w:tcW w:w="1440" w:type="dxa"/>
            <w:vMerge/>
          </w:tcPr>
          <w:p w:rsidR="006A0C6A" w:rsidRPr="00ED273D" w:rsidRDefault="006A0C6A" w:rsidP="004A1514">
            <w:pPr>
              <w:tabs>
                <w:tab w:val="num" w:pos="360"/>
              </w:tabs>
              <w:ind w:left="360"/>
            </w:pPr>
          </w:p>
        </w:tc>
      </w:tr>
      <w:tr w:rsidR="006A0C6A" w:rsidRPr="00ED273D" w:rsidTr="00C26736">
        <w:trPr>
          <w:trHeight w:val="240"/>
        </w:trPr>
        <w:tc>
          <w:tcPr>
            <w:tcW w:w="1620" w:type="dxa"/>
          </w:tcPr>
          <w:p w:rsidR="006A0C6A" w:rsidRPr="00ED273D" w:rsidRDefault="006A0C6A" w:rsidP="004A1514">
            <w:pPr>
              <w:autoSpaceDE w:val="0"/>
              <w:autoSpaceDN w:val="0"/>
              <w:adjustRightInd w:val="0"/>
              <w:jc w:val="center"/>
            </w:pPr>
            <w:r w:rsidRPr="00ED273D">
              <w:t>1</w:t>
            </w:r>
          </w:p>
        </w:tc>
        <w:tc>
          <w:tcPr>
            <w:tcW w:w="1620" w:type="dxa"/>
          </w:tcPr>
          <w:p w:rsidR="006A0C6A" w:rsidRPr="00ED273D" w:rsidRDefault="006A0C6A" w:rsidP="004A1514">
            <w:pPr>
              <w:autoSpaceDE w:val="0"/>
              <w:autoSpaceDN w:val="0"/>
              <w:adjustRightInd w:val="0"/>
              <w:jc w:val="center"/>
            </w:pPr>
            <w:r w:rsidRPr="00ED273D">
              <w:t>2</w:t>
            </w:r>
          </w:p>
        </w:tc>
        <w:tc>
          <w:tcPr>
            <w:tcW w:w="900" w:type="dxa"/>
          </w:tcPr>
          <w:p w:rsidR="006A0C6A" w:rsidRPr="00ED273D" w:rsidRDefault="006A0C6A" w:rsidP="004A1514">
            <w:pPr>
              <w:autoSpaceDE w:val="0"/>
              <w:autoSpaceDN w:val="0"/>
              <w:adjustRightInd w:val="0"/>
              <w:jc w:val="center"/>
            </w:pPr>
            <w:r w:rsidRPr="00ED273D">
              <w:t>3</w:t>
            </w:r>
          </w:p>
        </w:tc>
        <w:tc>
          <w:tcPr>
            <w:tcW w:w="1440" w:type="dxa"/>
          </w:tcPr>
          <w:p w:rsidR="006A0C6A" w:rsidRPr="00ED273D" w:rsidRDefault="006A0C6A" w:rsidP="004A1514">
            <w:pPr>
              <w:autoSpaceDE w:val="0"/>
              <w:autoSpaceDN w:val="0"/>
              <w:adjustRightInd w:val="0"/>
              <w:jc w:val="center"/>
            </w:pPr>
            <w:r w:rsidRPr="00ED273D">
              <w:t>4</w:t>
            </w:r>
          </w:p>
        </w:tc>
        <w:tc>
          <w:tcPr>
            <w:tcW w:w="900" w:type="dxa"/>
          </w:tcPr>
          <w:p w:rsidR="006A0C6A" w:rsidRPr="00ED273D" w:rsidRDefault="006A0C6A" w:rsidP="004A1514">
            <w:pPr>
              <w:autoSpaceDE w:val="0"/>
              <w:autoSpaceDN w:val="0"/>
              <w:adjustRightInd w:val="0"/>
              <w:jc w:val="center"/>
            </w:pPr>
            <w:r w:rsidRPr="00ED273D">
              <w:t>5</w:t>
            </w:r>
          </w:p>
        </w:tc>
        <w:tc>
          <w:tcPr>
            <w:tcW w:w="1440" w:type="dxa"/>
          </w:tcPr>
          <w:p w:rsidR="006A0C6A" w:rsidRPr="00ED273D" w:rsidRDefault="006A0C6A" w:rsidP="004A1514">
            <w:pPr>
              <w:autoSpaceDE w:val="0"/>
              <w:autoSpaceDN w:val="0"/>
              <w:adjustRightInd w:val="0"/>
              <w:jc w:val="center"/>
            </w:pPr>
            <w:r w:rsidRPr="00ED273D">
              <w:t>6</w:t>
            </w:r>
          </w:p>
        </w:tc>
        <w:tc>
          <w:tcPr>
            <w:tcW w:w="855" w:type="dxa"/>
          </w:tcPr>
          <w:p w:rsidR="006A0C6A" w:rsidRPr="00ED273D" w:rsidRDefault="006A0C6A" w:rsidP="004A1514">
            <w:pPr>
              <w:autoSpaceDE w:val="0"/>
              <w:autoSpaceDN w:val="0"/>
              <w:adjustRightInd w:val="0"/>
              <w:jc w:val="center"/>
            </w:pPr>
            <w:r w:rsidRPr="00ED273D">
              <w:t>7</w:t>
            </w:r>
          </w:p>
        </w:tc>
        <w:tc>
          <w:tcPr>
            <w:tcW w:w="1485" w:type="dxa"/>
          </w:tcPr>
          <w:p w:rsidR="006A0C6A" w:rsidRPr="00ED273D" w:rsidRDefault="006A0C6A" w:rsidP="004A1514">
            <w:pPr>
              <w:autoSpaceDE w:val="0"/>
              <w:autoSpaceDN w:val="0"/>
              <w:adjustRightInd w:val="0"/>
              <w:jc w:val="center"/>
            </w:pPr>
            <w:r w:rsidRPr="00ED273D">
              <w:t>8</w:t>
            </w:r>
          </w:p>
        </w:tc>
        <w:tc>
          <w:tcPr>
            <w:tcW w:w="900" w:type="dxa"/>
          </w:tcPr>
          <w:p w:rsidR="006A0C6A" w:rsidRPr="00ED273D" w:rsidRDefault="006A0C6A" w:rsidP="004A1514">
            <w:pPr>
              <w:autoSpaceDE w:val="0"/>
              <w:autoSpaceDN w:val="0"/>
              <w:adjustRightInd w:val="0"/>
              <w:jc w:val="center"/>
            </w:pPr>
            <w:r w:rsidRPr="00ED273D">
              <w:t>9</w:t>
            </w:r>
          </w:p>
        </w:tc>
        <w:tc>
          <w:tcPr>
            <w:tcW w:w="1440" w:type="dxa"/>
          </w:tcPr>
          <w:p w:rsidR="006A0C6A" w:rsidRPr="00ED273D" w:rsidRDefault="006A0C6A" w:rsidP="004A1514">
            <w:pPr>
              <w:autoSpaceDE w:val="0"/>
              <w:autoSpaceDN w:val="0"/>
              <w:adjustRightInd w:val="0"/>
              <w:jc w:val="center"/>
            </w:pPr>
            <w:r w:rsidRPr="00ED273D">
              <w:t>10</w:t>
            </w:r>
          </w:p>
        </w:tc>
        <w:tc>
          <w:tcPr>
            <w:tcW w:w="900" w:type="dxa"/>
          </w:tcPr>
          <w:p w:rsidR="006A0C6A" w:rsidRPr="00ED273D" w:rsidRDefault="006A0C6A" w:rsidP="004A1514">
            <w:pPr>
              <w:autoSpaceDE w:val="0"/>
              <w:autoSpaceDN w:val="0"/>
              <w:adjustRightInd w:val="0"/>
              <w:jc w:val="center"/>
            </w:pPr>
            <w:r w:rsidRPr="00ED273D">
              <w:t>11</w:t>
            </w:r>
          </w:p>
        </w:tc>
        <w:tc>
          <w:tcPr>
            <w:tcW w:w="1440" w:type="dxa"/>
          </w:tcPr>
          <w:p w:rsidR="006A0C6A" w:rsidRPr="00ED273D" w:rsidRDefault="006A0C6A" w:rsidP="004A1514">
            <w:pPr>
              <w:autoSpaceDE w:val="0"/>
              <w:autoSpaceDN w:val="0"/>
              <w:adjustRightInd w:val="0"/>
              <w:jc w:val="center"/>
            </w:pPr>
            <w:r w:rsidRPr="00ED273D">
              <w:t>12</w:t>
            </w:r>
          </w:p>
        </w:tc>
      </w:tr>
      <w:tr w:rsidR="006A0C6A" w:rsidRPr="00ED273D" w:rsidTr="00C26736">
        <w:trPr>
          <w:trHeight w:val="360"/>
        </w:trPr>
        <w:tc>
          <w:tcPr>
            <w:tcW w:w="1620" w:type="dxa"/>
            <w:vMerge w:val="restart"/>
          </w:tcPr>
          <w:p w:rsidR="006A0C6A" w:rsidRPr="00ED273D" w:rsidRDefault="006A0C6A" w:rsidP="004A1514">
            <w:pPr>
              <w:autoSpaceDE w:val="0"/>
              <w:autoSpaceDN w:val="0"/>
              <w:adjustRightInd w:val="0"/>
            </w:pPr>
            <w:r w:rsidRPr="00ED273D">
              <w:t xml:space="preserve">1. Чистые с    </w:t>
            </w:r>
            <w:r w:rsidRPr="00ED273D">
              <w:br/>
              <w:t xml:space="preserve">примесью       </w:t>
            </w:r>
            <w:r w:rsidRPr="00ED273D">
              <w:br/>
              <w:t xml:space="preserve">лиственных до  </w:t>
            </w:r>
            <w:r w:rsidRPr="00ED273D">
              <w:br/>
              <w:t xml:space="preserve">2 единиц       </w:t>
            </w:r>
          </w:p>
        </w:tc>
        <w:tc>
          <w:tcPr>
            <w:tcW w:w="1620" w:type="dxa"/>
          </w:tcPr>
          <w:p w:rsidR="006A0C6A" w:rsidRPr="00ED273D" w:rsidRDefault="006A0C6A" w:rsidP="004A1514">
            <w:pPr>
              <w:autoSpaceDE w:val="0"/>
              <w:autoSpaceDN w:val="0"/>
              <w:adjustRightInd w:val="0"/>
            </w:pPr>
            <w:r w:rsidRPr="00ED273D">
              <w:t>лишайниковый</w:t>
            </w:r>
            <w:r w:rsidRPr="00ED273D">
              <w:br/>
              <w:t xml:space="preserve">(IV)        </w:t>
            </w:r>
          </w:p>
        </w:tc>
        <w:tc>
          <w:tcPr>
            <w:tcW w:w="900" w:type="dxa"/>
          </w:tcPr>
          <w:p w:rsidR="006A0C6A" w:rsidRPr="00ED273D" w:rsidRDefault="006A0C6A" w:rsidP="004A1514">
            <w:pPr>
              <w:autoSpaceDE w:val="0"/>
              <w:autoSpaceDN w:val="0"/>
              <w:adjustRightInd w:val="0"/>
              <w:jc w:val="center"/>
            </w:pPr>
            <w:r w:rsidRPr="00ED273D">
              <w:t>15 – 20</w:t>
            </w:r>
          </w:p>
        </w:tc>
        <w:tc>
          <w:tcPr>
            <w:tcW w:w="1440" w:type="dxa"/>
          </w:tcPr>
          <w:p w:rsidR="006A0C6A" w:rsidRPr="00ED273D" w:rsidRDefault="006A0C6A" w:rsidP="004A1514">
            <w:pPr>
              <w:autoSpaceDE w:val="0"/>
              <w:autoSpaceDN w:val="0"/>
              <w:adjustRightInd w:val="0"/>
              <w:jc w:val="center"/>
            </w:pPr>
            <w:r w:rsidRPr="00ED273D">
              <w:t>-</w:t>
            </w:r>
          </w:p>
        </w:tc>
        <w:tc>
          <w:tcPr>
            <w:tcW w:w="900" w:type="dxa"/>
          </w:tcPr>
          <w:p w:rsidR="006A0C6A" w:rsidRPr="00ED273D" w:rsidRDefault="006A0C6A" w:rsidP="004A1514">
            <w:pPr>
              <w:autoSpaceDE w:val="0"/>
              <w:autoSpaceDN w:val="0"/>
              <w:adjustRightInd w:val="0"/>
              <w:jc w:val="center"/>
            </w:pPr>
            <w:r w:rsidRPr="00ED273D">
              <w:t>-</w:t>
            </w:r>
          </w:p>
        </w:tc>
        <w:tc>
          <w:tcPr>
            <w:tcW w:w="1440" w:type="dxa"/>
          </w:tcPr>
          <w:p w:rsidR="006A0C6A" w:rsidRPr="00ED273D" w:rsidRDefault="006A0C6A" w:rsidP="004A1514">
            <w:pPr>
              <w:autoSpaceDE w:val="0"/>
              <w:autoSpaceDN w:val="0"/>
              <w:adjustRightInd w:val="0"/>
              <w:jc w:val="center"/>
            </w:pPr>
            <w:r w:rsidRPr="00ED273D">
              <w:t xml:space="preserve">0,8  </w:t>
            </w:r>
            <w:r w:rsidRPr="00ED273D">
              <w:br/>
              <w:t>0,7</w:t>
            </w:r>
          </w:p>
        </w:tc>
        <w:tc>
          <w:tcPr>
            <w:tcW w:w="855" w:type="dxa"/>
          </w:tcPr>
          <w:p w:rsidR="006A0C6A" w:rsidRPr="00ED273D" w:rsidRDefault="006A0C6A" w:rsidP="004A1514">
            <w:pPr>
              <w:autoSpaceDE w:val="0"/>
              <w:autoSpaceDN w:val="0"/>
              <w:adjustRightInd w:val="0"/>
              <w:jc w:val="center"/>
            </w:pPr>
            <w:r w:rsidRPr="00ED273D">
              <w:t xml:space="preserve">20 - 30 </w:t>
            </w:r>
            <w:r w:rsidRPr="00ED273D">
              <w:br/>
              <w:t>15</w:t>
            </w:r>
          </w:p>
        </w:tc>
        <w:tc>
          <w:tcPr>
            <w:tcW w:w="1485" w:type="dxa"/>
          </w:tcPr>
          <w:p w:rsidR="006A0C6A" w:rsidRPr="00ED273D" w:rsidRDefault="006A0C6A" w:rsidP="004A1514">
            <w:pPr>
              <w:autoSpaceDE w:val="0"/>
              <w:autoSpaceDN w:val="0"/>
              <w:adjustRightInd w:val="0"/>
              <w:jc w:val="center"/>
            </w:pPr>
            <w:r w:rsidRPr="00ED273D">
              <w:t xml:space="preserve">0,9  </w:t>
            </w:r>
            <w:r w:rsidRPr="00ED273D">
              <w:br/>
              <w:t>0,7</w:t>
            </w:r>
          </w:p>
        </w:tc>
        <w:tc>
          <w:tcPr>
            <w:tcW w:w="900" w:type="dxa"/>
          </w:tcPr>
          <w:p w:rsidR="006A0C6A" w:rsidRPr="00ED273D" w:rsidRDefault="006A0C6A" w:rsidP="004A1514">
            <w:pPr>
              <w:autoSpaceDE w:val="0"/>
              <w:autoSpaceDN w:val="0"/>
              <w:adjustRightInd w:val="0"/>
              <w:jc w:val="center"/>
            </w:pPr>
            <w:r w:rsidRPr="00ED273D">
              <w:t>20 - 25</w:t>
            </w:r>
            <w:r w:rsidRPr="00ED273D">
              <w:br/>
              <w:t>15</w:t>
            </w:r>
          </w:p>
        </w:tc>
        <w:tc>
          <w:tcPr>
            <w:tcW w:w="1440" w:type="dxa"/>
          </w:tcPr>
          <w:p w:rsidR="006A0C6A" w:rsidRPr="00ED273D" w:rsidRDefault="006A0C6A" w:rsidP="004A1514">
            <w:pPr>
              <w:autoSpaceDE w:val="0"/>
              <w:autoSpaceDN w:val="0"/>
              <w:adjustRightInd w:val="0"/>
              <w:jc w:val="center"/>
            </w:pPr>
            <w:r w:rsidRPr="00ED273D">
              <w:t xml:space="preserve">0,9  </w:t>
            </w:r>
            <w:r w:rsidRPr="00ED273D">
              <w:br/>
              <w:t>0,7</w:t>
            </w:r>
          </w:p>
        </w:tc>
        <w:tc>
          <w:tcPr>
            <w:tcW w:w="900" w:type="dxa"/>
          </w:tcPr>
          <w:p w:rsidR="006A0C6A" w:rsidRPr="00ED273D" w:rsidRDefault="006A0C6A" w:rsidP="004A1514">
            <w:pPr>
              <w:autoSpaceDE w:val="0"/>
              <w:autoSpaceDN w:val="0"/>
              <w:adjustRightInd w:val="0"/>
              <w:jc w:val="center"/>
            </w:pPr>
            <w:r w:rsidRPr="00ED273D">
              <w:t>20 - 25</w:t>
            </w:r>
            <w:r w:rsidRPr="00ED273D">
              <w:br/>
              <w:t>15</w:t>
            </w:r>
          </w:p>
        </w:tc>
        <w:tc>
          <w:tcPr>
            <w:tcW w:w="1440" w:type="dxa"/>
          </w:tcPr>
          <w:p w:rsidR="006A0C6A" w:rsidRPr="00ED273D" w:rsidRDefault="006A0C6A" w:rsidP="004A1514">
            <w:pPr>
              <w:autoSpaceDE w:val="0"/>
              <w:autoSpaceDN w:val="0"/>
              <w:adjustRightInd w:val="0"/>
              <w:jc w:val="center"/>
            </w:pPr>
            <w:r w:rsidRPr="00ED273D">
              <w:t xml:space="preserve">(6 - 7)С </w:t>
            </w:r>
            <w:r w:rsidRPr="00ED273D">
              <w:br/>
              <w:t>(3 - 4)Б</w:t>
            </w:r>
          </w:p>
        </w:tc>
      </w:tr>
      <w:tr w:rsidR="006A0C6A" w:rsidRPr="00ED273D" w:rsidTr="00C26736">
        <w:trPr>
          <w:trHeight w:val="360"/>
        </w:trPr>
        <w:tc>
          <w:tcPr>
            <w:tcW w:w="1620" w:type="dxa"/>
            <w:vMerge/>
          </w:tcPr>
          <w:p w:rsidR="006A0C6A" w:rsidRPr="00ED273D" w:rsidRDefault="006A0C6A" w:rsidP="004A1514">
            <w:pPr>
              <w:autoSpaceDE w:val="0"/>
              <w:autoSpaceDN w:val="0"/>
              <w:adjustRightInd w:val="0"/>
            </w:pPr>
          </w:p>
        </w:tc>
        <w:tc>
          <w:tcPr>
            <w:tcW w:w="1620" w:type="dxa"/>
          </w:tcPr>
          <w:p w:rsidR="006A0C6A" w:rsidRPr="00ED273D" w:rsidRDefault="006A0C6A" w:rsidP="004A1514">
            <w:pPr>
              <w:autoSpaceDE w:val="0"/>
              <w:autoSpaceDN w:val="0"/>
              <w:adjustRightInd w:val="0"/>
            </w:pPr>
            <w:r w:rsidRPr="00ED273D">
              <w:t xml:space="preserve">брусничный  </w:t>
            </w:r>
            <w:r w:rsidRPr="00ED273D">
              <w:br/>
              <w:t xml:space="preserve">(IV)        </w:t>
            </w:r>
          </w:p>
        </w:tc>
        <w:tc>
          <w:tcPr>
            <w:tcW w:w="900" w:type="dxa"/>
          </w:tcPr>
          <w:p w:rsidR="006A0C6A" w:rsidRPr="00ED273D" w:rsidRDefault="006A0C6A" w:rsidP="004A1514">
            <w:pPr>
              <w:autoSpaceDE w:val="0"/>
              <w:autoSpaceDN w:val="0"/>
              <w:adjustRightInd w:val="0"/>
              <w:jc w:val="center"/>
            </w:pPr>
            <w:r w:rsidRPr="00ED273D">
              <w:t>10- 15</w:t>
            </w:r>
          </w:p>
        </w:tc>
        <w:tc>
          <w:tcPr>
            <w:tcW w:w="1440" w:type="dxa"/>
          </w:tcPr>
          <w:p w:rsidR="006A0C6A" w:rsidRPr="00ED273D" w:rsidRDefault="006A0C6A" w:rsidP="004A1514">
            <w:pPr>
              <w:autoSpaceDE w:val="0"/>
              <w:autoSpaceDN w:val="0"/>
              <w:adjustRightInd w:val="0"/>
              <w:jc w:val="center"/>
            </w:pPr>
            <w:r w:rsidRPr="00ED273D">
              <w:t xml:space="preserve">0,8  </w:t>
            </w:r>
            <w:r w:rsidRPr="00ED273D">
              <w:br/>
              <w:t>0,6</w:t>
            </w:r>
          </w:p>
        </w:tc>
        <w:tc>
          <w:tcPr>
            <w:tcW w:w="900" w:type="dxa"/>
          </w:tcPr>
          <w:p w:rsidR="006A0C6A" w:rsidRPr="00ED273D" w:rsidRDefault="006A0C6A" w:rsidP="004A1514">
            <w:pPr>
              <w:autoSpaceDE w:val="0"/>
              <w:autoSpaceDN w:val="0"/>
              <w:adjustRightInd w:val="0"/>
              <w:jc w:val="center"/>
            </w:pPr>
            <w:r w:rsidRPr="00ED273D">
              <w:t>25 - 30</w:t>
            </w:r>
            <w:r w:rsidRPr="00ED273D">
              <w:br/>
              <w:t>10</w:t>
            </w:r>
          </w:p>
        </w:tc>
        <w:tc>
          <w:tcPr>
            <w:tcW w:w="1440" w:type="dxa"/>
          </w:tcPr>
          <w:p w:rsidR="006A0C6A" w:rsidRPr="00ED273D" w:rsidRDefault="006A0C6A" w:rsidP="004A1514">
            <w:pPr>
              <w:autoSpaceDE w:val="0"/>
              <w:autoSpaceDN w:val="0"/>
              <w:adjustRightInd w:val="0"/>
              <w:jc w:val="center"/>
            </w:pPr>
            <w:r w:rsidRPr="00ED273D">
              <w:t xml:space="preserve">0,8  </w:t>
            </w:r>
            <w:r w:rsidRPr="00ED273D">
              <w:br/>
              <w:t>0,6</w:t>
            </w:r>
          </w:p>
        </w:tc>
        <w:tc>
          <w:tcPr>
            <w:tcW w:w="855" w:type="dxa"/>
          </w:tcPr>
          <w:p w:rsidR="006A0C6A" w:rsidRPr="00ED273D" w:rsidRDefault="006A0C6A" w:rsidP="004A1514">
            <w:pPr>
              <w:autoSpaceDE w:val="0"/>
              <w:autoSpaceDN w:val="0"/>
              <w:adjustRightInd w:val="0"/>
              <w:jc w:val="center"/>
            </w:pPr>
            <w:r w:rsidRPr="00ED273D">
              <w:t xml:space="preserve">20 - 30 </w:t>
            </w:r>
            <w:r w:rsidRPr="00ED273D">
              <w:br/>
              <w:t>15</w:t>
            </w:r>
          </w:p>
        </w:tc>
        <w:tc>
          <w:tcPr>
            <w:tcW w:w="1485" w:type="dxa"/>
          </w:tcPr>
          <w:p w:rsidR="006A0C6A" w:rsidRPr="00ED273D" w:rsidRDefault="006A0C6A" w:rsidP="004A1514">
            <w:pPr>
              <w:autoSpaceDE w:val="0"/>
              <w:autoSpaceDN w:val="0"/>
              <w:adjustRightInd w:val="0"/>
              <w:jc w:val="center"/>
            </w:pPr>
            <w:r w:rsidRPr="00ED273D">
              <w:t xml:space="preserve">0,8  </w:t>
            </w:r>
            <w:r w:rsidRPr="00ED273D">
              <w:br/>
              <w:t>0,6</w:t>
            </w:r>
          </w:p>
        </w:tc>
        <w:tc>
          <w:tcPr>
            <w:tcW w:w="900" w:type="dxa"/>
          </w:tcPr>
          <w:p w:rsidR="006A0C6A" w:rsidRPr="00ED273D" w:rsidRDefault="006A0C6A" w:rsidP="004A1514">
            <w:pPr>
              <w:autoSpaceDE w:val="0"/>
              <w:autoSpaceDN w:val="0"/>
              <w:adjustRightInd w:val="0"/>
              <w:jc w:val="center"/>
            </w:pPr>
            <w:r w:rsidRPr="00ED273D">
              <w:t>20 - 25</w:t>
            </w:r>
            <w:r w:rsidRPr="00ED273D">
              <w:br/>
              <w:t>15</w:t>
            </w:r>
          </w:p>
        </w:tc>
        <w:tc>
          <w:tcPr>
            <w:tcW w:w="1440" w:type="dxa"/>
          </w:tcPr>
          <w:p w:rsidR="006A0C6A" w:rsidRPr="00ED273D" w:rsidRDefault="006A0C6A" w:rsidP="004A1514">
            <w:pPr>
              <w:autoSpaceDE w:val="0"/>
              <w:autoSpaceDN w:val="0"/>
              <w:adjustRightInd w:val="0"/>
              <w:jc w:val="center"/>
            </w:pPr>
            <w:r w:rsidRPr="00ED273D">
              <w:t xml:space="preserve">0,8  </w:t>
            </w:r>
            <w:r w:rsidRPr="00ED273D">
              <w:br/>
              <w:t>0,7</w:t>
            </w:r>
          </w:p>
        </w:tc>
        <w:tc>
          <w:tcPr>
            <w:tcW w:w="900" w:type="dxa"/>
          </w:tcPr>
          <w:p w:rsidR="006A0C6A" w:rsidRPr="00ED273D" w:rsidRDefault="006A0C6A" w:rsidP="004A1514">
            <w:pPr>
              <w:autoSpaceDE w:val="0"/>
              <w:autoSpaceDN w:val="0"/>
              <w:adjustRightInd w:val="0"/>
              <w:jc w:val="center"/>
            </w:pPr>
            <w:r w:rsidRPr="00ED273D">
              <w:t>20 - 25</w:t>
            </w:r>
            <w:r w:rsidRPr="00ED273D">
              <w:br/>
              <w:t>15</w:t>
            </w:r>
          </w:p>
        </w:tc>
        <w:tc>
          <w:tcPr>
            <w:tcW w:w="1440" w:type="dxa"/>
          </w:tcPr>
          <w:p w:rsidR="006A0C6A" w:rsidRPr="00ED273D" w:rsidRDefault="006A0C6A" w:rsidP="004A1514">
            <w:pPr>
              <w:autoSpaceDE w:val="0"/>
              <w:autoSpaceDN w:val="0"/>
              <w:adjustRightInd w:val="0"/>
              <w:jc w:val="center"/>
            </w:pPr>
            <w:r w:rsidRPr="00ED273D">
              <w:t>8С2Б</w:t>
            </w:r>
          </w:p>
        </w:tc>
      </w:tr>
      <w:tr w:rsidR="006A0C6A" w:rsidRPr="00ED273D" w:rsidTr="00C26736">
        <w:trPr>
          <w:trHeight w:val="360"/>
        </w:trPr>
        <w:tc>
          <w:tcPr>
            <w:tcW w:w="1620" w:type="dxa"/>
            <w:vMerge/>
          </w:tcPr>
          <w:p w:rsidR="006A0C6A" w:rsidRPr="00ED273D" w:rsidRDefault="006A0C6A" w:rsidP="004A1514">
            <w:pPr>
              <w:autoSpaceDE w:val="0"/>
              <w:autoSpaceDN w:val="0"/>
              <w:adjustRightInd w:val="0"/>
            </w:pPr>
          </w:p>
        </w:tc>
        <w:tc>
          <w:tcPr>
            <w:tcW w:w="1620" w:type="dxa"/>
          </w:tcPr>
          <w:p w:rsidR="006A0C6A" w:rsidRPr="00ED273D" w:rsidRDefault="006A0C6A" w:rsidP="004A1514">
            <w:pPr>
              <w:autoSpaceDE w:val="0"/>
              <w:autoSpaceDN w:val="0"/>
              <w:adjustRightInd w:val="0"/>
            </w:pPr>
            <w:r w:rsidRPr="00ED273D">
              <w:t xml:space="preserve">кисличный   </w:t>
            </w:r>
            <w:r w:rsidRPr="00ED273D">
              <w:br/>
              <w:t xml:space="preserve">(III - II)  </w:t>
            </w:r>
          </w:p>
        </w:tc>
        <w:tc>
          <w:tcPr>
            <w:tcW w:w="900" w:type="dxa"/>
          </w:tcPr>
          <w:p w:rsidR="006A0C6A" w:rsidRPr="00ED273D" w:rsidRDefault="006A0C6A" w:rsidP="004A1514">
            <w:pPr>
              <w:autoSpaceDE w:val="0"/>
              <w:autoSpaceDN w:val="0"/>
              <w:adjustRightInd w:val="0"/>
              <w:jc w:val="center"/>
            </w:pPr>
            <w:r w:rsidRPr="00ED273D">
              <w:t>5 - 10</w:t>
            </w:r>
          </w:p>
        </w:tc>
        <w:tc>
          <w:tcPr>
            <w:tcW w:w="1440" w:type="dxa"/>
          </w:tcPr>
          <w:p w:rsidR="006A0C6A" w:rsidRPr="00ED273D" w:rsidRDefault="006A0C6A" w:rsidP="004A1514">
            <w:pPr>
              <w:autoSpaceDE w:val="0"/>
              <w:autoSpaceDN w:val="0"/>
              <w:adjustRightInd w:val="0"/>
              <w:jc w:val="center"/>
            </w:pPr>
            <w:r w:rsidRPr="00ED273D">
              <w:t xml:space="preserve">0,8  </w:t>
            </w:r>
            <w:r w:rsidRPr="00ED273D">
              <w:br/>
              <w:t>0,5</w:t>
            </w:r>
          </w:p>
        </w:tc>
        <w:tc>
          <w:tcPr>
            <w:tcW w:w="900" w:type="dxa"/>
          </w:tcPr>
          <w:p w:rsidR="006A0C6A" w:rsidRPr="00ED273D" w:rsidRDefault="006A0C6A" w:rsidP="004A1514">
            <w:pPr>
              <w:autoSpaceDE w:val="0"/>
              <w:autoSpaceDN w:val="0"/>
              <w:adjustRightInd w:val="0"/>
              <w:jc w:val="center"/>
            </w:pPr>
            <w:r w:rsidRPr="00ED273D">
              <w:t>30 - 40</w:t>
            </w:r>
            <w:r w:rsidRPr="00ED273D">
              <w:br/>
              <w:t>5</w:t>
            </w:r>
          </w:p>
        </w:tc>
        <w:tc>
          <w:tcPr>
            <w:tcW w:w="1440" w:type="dxa"/>
          </w:tcPr>
          <w:p w:rsidR="006A0C6A" w:rsidRPr="00ED273D" w:rsidRDefault="006A0C6A" w:rsidP="004A1514">
            <w:pPr>
              <w:autoSpaceDE w:val="0"/>
              <w:autoSpaceDN w:val="0"/>
              <w:adjustRightInd w:val="0"/>
              <w:jc w:val="center"/>
            </w:pPr>
            <w:r w:rsidRPr="00ED273D">
              <w:t xml:space="preserve">0,8  </w:t>
            </w:r>
            <w:r w:rsidRPr="00ED273D">
              <w:br/>
              <w:t>0,6</w:t>
            </w:r>
          </w:p>
        </w:tc>
        <w:tc>
          <w:tcPr>
            <w:tcW w:w="855" w:type="dxa"/>
          </w:tcPr>
          <w:p w:rsidR="006A0C6A" w:rsidRPr="00ED273D" w:rsidRDefault="006A0C6A" w:rsidP="004A1514">
            <w:pPr>
              <w:autoSpaceDE w:val="0"/>
              <w:autoSpaceDN w:val="0"/>
              <w:adjustRightInd w:val="0"/>
              <w:jc w:val="center"/>
            </w:pPr>
            <w:r w:rsidRPr="00ED273D">
              <w:t xml:space="preserve">30 - 40 </w:t>
            </w:r>
            <w:r w:rsidRPr="00ED273D">
              <w:br/>
              <w:t>10 - 15</w:t>
            </w:r>
          </w:p>
        </w:tc>
        <w:tc>
          <w:tcPr>
            <w:tcW w:w="1485" w:type="dxa"/>
          </w:tcPr>
          <w:p w:rsidR="006A0C6A" w:rsidRPr="00ED273D" w:rsidRDefault="006A0C6A" w:rsidP="004A1514">
            <w:pPr>
              <w:autoSpaceDE w:val="0"/>
              <w:autoSpaceDN w:val="0"/>
              <w:adjustRightInd w:val="0"/>
              <w:jc w:val="center"/>
            </w:pPr>
            <w:r w:rsidRPr="00ED273D">
              <w:t xml:space="preserve">0,8  </w:t>
            </w:r>
            <w:r w:rsidRPr="00ED273D">
              <w:br/>
              <w:t>0,6</w:t>
            </w:r>
          </w:p>
        </w:tc>
        <w:tc>
          <w:tcPr>
            <w:tcW w:w="900" w:type="dxa"/>
          </w:tcPr>
          <w:p w:rsidR="006A0C6A" w:rsidRPr="00ED273D" w:rsidRDefault="006A0C6A" w:rsidP="004A1514">
            <w:pPr>
              <w:autoSpaceDE w:val="0"/>
              <w:autoSpaceDN w:val="0"/>
              <w:adjustRightInd w:val="0"/>
              <w:jc w:val="center"/>
            </w:pPr>
            <w:r w:rsidRPr="00ED273D">
              <w:t>25 - 30</w:t>
            </w:r>
            <w:r w:rsidRPr="00ED273D">
              <w:br/>
              <w:t>15</w:t>
            </w:r>
          </w:p>
        </w:tc>
        <w:tc>
          <w:tcPr>
            <w:tcW w:w="1440" w:type="dxa"/>
          </w:tcPr>
          <w:p w:rsidR="006A0C6A" w:rsidRPr="00ED273D" w:rsidRDefault="006A0C6A" w:rsidP="004A1514">
            <w:pPr>
              <w:autoSpaceDE w:val="0"/>
              <w:autoSpaceDN w:val="0"/>
              <w:adjustRightInd w:val="0"/>
              <w:jc w:val="center"/>
            </w:pPr>
            <w:r w:rsidRPr="00ED273D">
              <w:t xml:space="preserve">0,8  </w:t>
            </w:r>
            <w:r w:rsidRPr="00ED273D">
              <w:br/>
              <w:t>0,7</w:t>
            </w:r>
          </w:p>
        </w:tc>
        <w:tc>
          <w:tcPr>
            <w:tcW w:w="900" w:type="dxa"/>
          </w:tcPr>
          <w:p w:rsidR="006A0C6A" w:rsidRPr="00ED273D" w:rsidRDefault="006A0C6A" w:rsidP="004A1514">
            <w:pPr>
              <w:autoSpaceDE w:val="0"/>
              <w:autoSpaceDN w:val="0"/>
              <w:adjustRightInd w:val="0"/>
              <w:jc w:val="center"/>
            </w:pPr>
            <w:r w:rsidRPr="00ED273D">
              <w:t>25 - 30</w:t>
            </w:r>
            <w:r w:rsidRPr="00ED273D">
              <w:br/>
              <w:t>15</w:t>
            </w:r>
          </w:p>
        </w:tc>
        <w:tc>
          <w:tcPr>
            <w:tcW w:w="1440" w:type="dxa"/>
          </w:tcPr>
          <w:p w:rsidR="006A0C6A" w:rsidRPr="00ED273D" w:rsidRDefault="006A0C6A" w:rsidP="004A1514">
            <w:pPr>
              <w:autoSpaceDE w:val="0"/>
              <w:autoSpaceDN w:val="0"/>
              <w:adjustRightInd w:val="0"/>
              <w:jc w:val="center"/>
            </w:pPr>
            <w:r w:rsidRPr="00ED273D">
              <w:t>10С</w:t>
            </w:r>
          </w:p>
        </w:tc>
      </w:tr>
      <w:tr w:rsidR="006A0C6A" w:rsidRPr="00ED273D" w:rsidTr="00C26736">
        <w:trPr>
          <w:trHeight w:val="360"/>
        </w:trPr>
        <w:tc>
          <w:tcPr>
            <w:tcW w:w="1620" w:type="dxa"/>
            <w:vMerge/>
          </w:tcPr>
          <w:p w:rsidR="006A0C6A" w:rsidRPr="00ED273D" w:rsidRDefault="006A0C6A" w:rsidP="004A1514">
            <w:pPr>
              <w:autoSpaceDE w:val="0"/>
              <w:autoSpaceDN w:val="0"/>
              <w:adjustRightInd w:val="0"/>
            </w:pPr>
          </w:p>
        </w:tc>
        <w:tc>
          <w:tcPr>
            <w:tcW w:w="1620" w:type="dxa"/>
          </w:tcPr>
          <w:p w:rsidR="006A0C6A" w:rsidRPr="00ED273D" w:rsidRDefault="006A0C6A" w:rsidP="004A1514">
            <w:pPr>
              <w:autoSpaceDE w:val="0"/>
              <w:autoSpaceDN w:val="0"/>
              <w:adjustRightInd w:val="0"/>
            </w:pPr>
            <w:r w:rsidRPr="00ED273D">
              <w:t xml:space="preserve">черничный   </w:t>
            </w:r>
            <w:r w:rsidRPr="00ED273D">
              <w:br/>
              <w:t xml:space="preserve">(IV - III)  </w:t>
            </w:r>
          </w:p>
        </w:tc>
        <w:tc>
          <w:tcPr>
            <w:tcW w:w="900" w:type="dxa"/>
          </w:tcPr>
          <w:p w:rsidR="006A0C6A" w:rsidRPr="00ED273D" w:rsidRDefault="006A0C6A" w:rsidP="004A1514">
            <w:pPr>
              <w:autoSpaceDE w:val="0"/>
              <w:autoSpaceDN w:val="0"/>
              <w:adjustRightInd w:val="0"/>
              <w:jc w:val="center"/>
            </w:pPr>
            <w:r w:rsidRPr="00ED273D">
              <w:t>10 – 15</w:t>
            </w:r>
          </w:p>
        </w:tc>
        <w:tc>
          <w:tcPr>
            <w:tcW w:w="1440" w:type="dxa"/>
          </w:tcPr>
          <w:p w:rsidR="006A0C6A" w:rsidRPr="00ED273D" w:rsidRDefault="006A0C6A" w:rsidP="004A1514">
            <w:pPr>
              <w:autoSpaceDE w:val="0"/>
              <w:autoSpaceDN w:val="0"/>
              <w:adjustRightInd w:val="0"/>
              <w:jc w:val="center"/>
            </w:pPr>
            <w:r w:rsidRPr="00ED273D">
              <w:t xml:space="preserve">0,8  </w:t>
            </w:r>
            <w:r w:rsidRPr="00ED273D">
              <w:br/>
              <w:t>0,6</w:t>
            </w:r>
          </w:p>
        </w:tc>
        <w:tc>
          <w:tcPr>
            <w:tcW w:w="900" w:type="dxa"/>
          </w:tcPr>
          <w:p w:rsidR="006A0C6A" w:rsidRPr="00ED273D" w:rsidRDefault="006A0C6A" w:rsidP="004A1514">
            <w:pPr>
              <w:autoSpaceDE w:val="0"/>
              <w:autoSpaceDN w:val="0"/>
              <w:adjustRightInd w:val="0"/>
              <w:jc w:val="center"/>
            </w:pPr>
            <w:r w:rsidRPr="00ED273D">
              <w:t>25 - 30</w:t>
            </w:r>
            <w:r w:rsidRPr="00ED273D">
              <w:br/>
              <w:t>5  - 10</w:t>
            </w:r>
          </w:p>
        </w:tc>
        <w:tc>
          <w:tcPr>
            <w:tcW w:w="1440" w:type="dxa"/>
          </w:tcPr>
          <w:p w:rsidR="006A0C6A" w:rsidRPr="00ED273D" w:rsidRDefault="006A0C6A" w:rsidP="004A1514">
            <w:pPr>
              <w:autoSpaceDE w:val="0"/>
              <w:autoSpaceDN w:val="0"/>
              <w:adjustRightInd w:val="0"/>
              <w:jc w:val="center"/>
            </w:pPr>
            <w:r w:rsidRPr="00ED273D">
              <w:t xml:space="preserve">0,8  </w:t>
            </w:r>
            <w:r w:rsidRPr="00ED273D">
              <w:br/>
              <w:t>0,6</w:t>
            </w:r>
          </w:p>
        </w:tc>
        <w:tc>
          <w:tcPr>
            <w:tcW w:w="855" w:type="dxa"/>
          </w:tcPr>
          <w:p w:rsidR="006A0C6A" w:rsidRPr="00ED273D" w:rsidRDefault="006A0C6A" w:rsidP="004A1514">
            <w:pPr>
              <w:autoSpaceDE w:val="0"/>
              <w:autoSpaceDN w:val="0"/>
              <w:adjustRightInd w:val="0"/>
              <w:jc w:val="center"/>
            </w:pPr>
            <w:r w:rsidRPr="00ED273D">
              <w:t xml:space="preserve">20 - 30 </w:t>
            </w:r>
            <w:r w:rsidRPr="00ED273D">
              <w:br/>
              <w:t>15</w:t>
            </w:r>
          </w:p>
        </w:tc>
        <w:tc>
          <w:tcPr>
            <w:tcW w:w="1485" w:type="dxa"/>
          </w:tcPr>
          <w:p w:rsidR="006A0C6A" w:rsidRPr="00ED273D" w:rsidRDefault="006A0C6A" w:rsidP="004A1514">
            <w:pPr>
              <w:autoSpaceDE w:val="0"/>
              <w:autoSpaceDN w:val="0"/>
              <w:adjustRightInd w:val="0"/>
              <w:jc w:val="center"/>
            </w:pPr>
            <w:r w:rsidRPr="00ED273D">
              <w:t xml:space="preserve">0,8  </w:t>
            </w:r>
            <w:r w:rsidRPr="00ED273D">
              <w:br/>
              <w:t>0,7</w:t>
            </w:r>
          </w:p>
        </w:tc>
        <w:tc>
          <w:tcPr>
            <w:tcW w:w="900" w:type="dxa"/>
          </w:tcPr>
          <w:p w:rsidR="006A0C6A" w:rsidRPr="00ED273D" w:rsidRDefault="006A0C6A" w:rsidP="004A1514">
            <w:pPr>
              <w:autoSpaceDE w:val="0"/>
              <w:autoSpaceDN w:val="0"/>
              <w:adjustRightInd w:val="0"/>
              <w:jc w:val="center"/>
            </w:pPr>
            <w:r w:rsidRPr="00ED273D">
              <w:t>20 - 25</w:t>
            </w:r>
            <w:r w:rsidRPr="00ED273D">
              <w:br/>
              <w:t>15</w:t>
            </w:r>
          </w:p>
        </w:tc>
        <w:tc>
          <w:tcPr>
            <w:tcW w:w="1440" w:type="dxa"/>
          </w:tcPr>
          <w:p w:rsidR="006A0C6A" w:rsidRPr="00ED273D" w:rsidRDefault="006A0C6A" w:rsidP="004A1514">
            <w:pPr>
              <w:autoSpaceDE w:val="0"/>
              <w:autoSpaceDN w:val="0"/>
              <w:adjustRightInd w:val="0"/>
              <w:jc w:val="center"/>
            </w:pPr>
            <w:r w:rsidRPr="00ED273D">
              <w:t xml:space="preserve">0,8  </w:t>
            </w:r>
            <w:r w:rsidRPr="00ED273D">
              <w:br/>
              <w:t>0,7</w:t>
            </w:r>
          </w:p>
        </w:tc>
        <w:tc>
          <w:tcPr>
            <w:tcW w:w="900" w:type="dxa"/>
          </w:tcPr>
          <w:p w:rsidR="006A0C6A" w:rsidRPr="00ED273D" w:rsidRDefault="006A0C6A" w:rsidP="004A1514">
            <w:pPr>
              <w:autoSpaceDE w:val="0"/>
              <w:autoSpaceDN w:val="0"/>
              <w:adjustRightInd w:val="0"/>
              <w:jc w:val="center"/>
            </w:pPr>
            <w:r w:rsidRPr="00ED273D">
              <w:t>20 - 25</w:t>
            </w:r>
            <w:r w:rsidRPr="00ED273D">
              <w:br/>
              <w:t>15</w:t>
            </w:r>
          </w:p>
        </w:tc>
        <w:tc>
          <w:tcPr>
            <w:tcW w:w="1440" w:type="dxa"/>
          </w:tcPr>
          <w:p w:rsidR="006A0C6A" w:rsidRPr="00ED273D" w:rsidRDefault="006A0C6A" w:rsidP="004A1514">
            <w:pPr>
              <w:autoSpaceDE w:val="0"/>
              <w:autoSpaceDN w:val="0"/>
              <w:adjustRightInd w:val="0"/>
              <w:jc w:val="center"/>
            </w:pPr>
            <w:r w:rsidRPr="00ED273D">
              <w:t xml:space="preserve">(7 - 8)С </w:t>
            </w:r>
            <w:r w:rsidRPr="00ED273D">
              <w:br/>
              <w:t>(2 - 3)Б</w:t>
            </w:r>
          </w:p>
        </w:tc>
      </w:tr>
      <w:tr w:rsidR="006A0C6A" w:rsidRPr="00ED273D" w:rsidTr="00C26736">
        <w:trPr>
          <w:trHeight w:val="360"/>
        </w:trPr>
        <w:tc>
          <w:tcPr>
            <w:tcW w:w="1620" w:type="dxa"/>
            <w:vMerge/>
          </w:tcPr>
          <w:p w:rsidR="006A0C6A" w:rsidRPr="00ED273D" w:rsidRDefault="006A0C6A" w:rsidP="004A1514">
            <w:pPr>
              <w:autoSpaceDE w:val="0"/>
              <w:autoSpaceDN w:val="0"/>
              <w:adjustRightInd w:val="0"/>
            </w:pPr>
          </w:p>
        </w:tc>
        <w:tc>
          <w:tcPr>
            <w:tcW w:w="1620" w:type="dxa"/>
          </w:tcPr>
          <w:p w:rsidR="006A0C6A" w:rsidRPr="00ED273D" w:rsidRDefault="006A0C6A" w:rsidP="004A1514">
            <w:pPr>
              <w:autoSpaceDE w:val="0"/>
              <w:autoSpaceDN w:val="0"/>
              <w:adjustRightInd w:val="0"/>
            </w:pPr>
            <w:r w:rsidRPr="00ED273D">
              <w:t xml:space="preserve">долгомошный </w:t>
            </w:r>
            <w:r w:rsidRPr="00ED273D">
              <w:br/>
              <w:t xml:space="preserve">(IV)        </w:t>
            </w:r>
          </w:p>
        </w:tc>
        <w:tc>
          <w:tcPr>
            <w:tcW w:w="900" w:type="dxa"/>
          </w:tcPr>
          <w:p w:rsidR="006A0C6A" w:rsidRPr="00ED273D" w:rsidRDefault="006A0C6A" w:rsidP="004A1514">
            <w:pPr>
              <w:autoSpaceDE w:val="0"/>
              <w:autoSpaceDN w:val="0"/>
              <w:adjustRightInd w:val="0"/>
              <w:jc w:val="center"/>
            </w:pPr>
            <w:r w:rsidRPr="00ED273D">
              <w:t>15 - 20</w:t>
            </w:r>
          </w:p>
        </w:tc>
        <w:tc>
          <w:tcPr>
            <w:tcW w:w="1440" w:type="dxa"/>
          </w:tcPr>
          <w:p w:rsidR="006A0C6A" w:rsidRPr="00ED273D" w:rsidRDefault="006A0C6A" w:rsidP="004A1514">
            <w:pPr>
              <w:autoSpaceDE w:val="0"/>
              <w:autoSpaceDN w:val="0"/>
              <w:adjustRightInd w:val="0"/>
              <w:jc w:val="center"/>
            </w:pPr>
            <w:r w:rsidRPr="00ED273D">
              <w:t>-</w:t>
            </w:r>
          </w:p>
        </w:tc>
        <w:tc>
          <w:tcPr>
            <w:tcW w:w="900" w:type="dxa"/>
          </w:tcPr>
          <w:p w:rsidR="006A0C6A" w:rsidRPr="00ED273D" w:rsidRDefault="006A0C6A" w:rsidP="004A1514">
            <w:pPr>
              <w:autoSpaceDE w:val="0"/>
              <w:autoSpaceDN w:val="0"/>
              <w:adjustRightInd w:val="0"/>
              <w:jc w:val="center"/>
            </w:pPr>
            <w:r w:rsidRPr="00ED273D">
              <w:t>-</w:t>
            </w:r>
          </w:p>
        </w:tc>
        <w:tc>
          <w:tcPr>
            <w:tcW w:w="1440" w:type="dxa"/>
          </w:tcPr>
          <w:p w:rsidR="006A0C6A" w:rsidRPr="00ED273D" w:rsidRDefault="006A0C6A" w:rsidP="004A1514">
            <w:pPr>
              <w:autoSpaceDE w:val="0"/>
              <w:autoSpaceDN w:val="0"/>
              <w:adjustRightInd w:val="0"/>
              <w:jc w:val="center"/>
            </w:pPr>
            <w:r w:rsidRPr="00ED273D">
              <w:t xml:space="preserve">0,8  </w:t>
            </w:r>
            <w:r w:rsidRPr="00ED273D">
              <w:br/>
              <w:t>0,7</w:t>
            </w:r>
          </w:p>
        </w:tc>
        <w:tc>
          <w:tcPr>
            <w:tcW w:w="855" w:type="dxa"/>
          </w:tcPr>
          <w:p w:rsidR="006A0C6A" w:rsidRPr="00ED273D" w:rsidRDefault="006A0C6A" w:rsidP="004A1514">
            <w:pPr>
              <w:autoSpaceDE w:val="0"/>
              <w:autoSpaceDN w:val="0"/>
              <w:adjustRightInd w:val="0"/>
              <w:jc w:val="center"/>
            </w:pPr>
            <w:r w:rsidRPr="00ED273D">
              <w:t xml:space="preserve">20 - 30 </w:t>
            </w:r>
            <w:r w:rsidRPr="00ED273D">
              <w:br/>
              <w:t>15</w:t>
            </w:r>
          </w:p>
        </w:tc>
        <w:tc>
          <w:tcPr>
            <w:tcW w:w="1485" w:type="dxa"/>
          </w:tcPr>
          <w:p w:rsidR="006A0C6A" w:rsidRPr="00ED273D" w:rsidRDefault="006A0C6A" w:rsidP="004A1514">
            <w:pPr>
              <w:autoSpaceDE w:val="0"/>
              <w:autoSpaceDN w:val="0"/>
              <w:adjustRightInd w:val="0"/>
              <w:jc w:val="center"/>
            </w:pPr>
            <w:r w:rsidRPr="00ED273D">
              <w:t xml:space="preserve">0,8  </w:t>
            </w:r>
            <w:r w:rsidRPr="00ED273D">
              <w:br/>
              <w:t>0,7</w:t>
            </w:r>
          </w:p>
        </w:tc>
        <w:tc>
          <w:tcPr>
            <w:tcW w:w="900" w:type="dxa"/>
          </w:tcPr>
          <w:p w:rsidR="006A0C6A" w:rsidRPr="00ED273D" w:rsidRDefault="006A0C6A" w:rsidP="004A1514">
            <w:pPr>
              <w:autoSpaceDE w:val="0"/>
              <w:autoSpaceDN w:val="0"/>
              <w:adjustRightInd w:val="0"/>
              <w:jc w:val="center"/>
            </w:pPr>
            <w:r w:rsidRPr="00ED273D">
              <w:t>20 - 25</w:t>
            </w:r>
            <w:r w:rsidRPr="00ED273D">
              <w:br/>
              <w:t>20</w:t>
            </w:r>
          </w:p>
        </w:tc>
        <w:tc>
          <w:tcPr>
            <w:tcW w:w="1440" w:type="dxa"/>
          </w:tcPr>
          <w:p w:rsidR="006A0C6A" w:rsidRPr="00ED273D" w:rsidRDefault="006A0C6A" w:rsidP="004A1514">
            <w:pPr>
              <w:autoSpaceDE w:val="0"/>
              <w:autoSpaceDN w:val="0"/>
              <w:adjustRightInd w:val="0"/>
              <w:jc w:val="center"/>
            </w:pPr>
            <w:r w:rsidRPr="00ED273D">
              <w:t xml:space="preserve">0,8  </w:t>
            </w:r>
            <w:r w:rsidRPr="00ED273D">
              <w:br/>
              <w:t>0,7</w:t>
            </w:r>
          </w:p>
        </w:tc>
        <w:tc>
          <w:tcPr>
            <w:tcW w:w="900" w:type="dxa"/>
          </w:tcPr>
          <w:p w:rsidR="006A0C6A" w:rsidRPr="00ED273D" w:rsidRDefault="006A0C6A" w:rsidP="004A1514">
            <w:pPr>
              <w:autoSpaceDE w:val="0"/>
              <w:autoSpaceDN w:val="0"/>
              <w:adjustRightInd w:val="0"/>
              <w:jc w:val="center"/>
            </w:pPr>
            <w:r w:rsidRPr="00ED273D">
              <w:t>20 - 25</w:t>
            </w:r>
            <w:r w:rsidRPr="00ED273D">
              <w:br/>
              <w:t>20</w:t>
            </w:r>
          </w:p>
        </w:tc>
        <w:tc>
          <w:tcPr>
            <w:tcW w:w="1440" w:type="dxa"/>
          </w:tcPr>
          <w:p w:rsidR="006A0C6A" w:rsidRPr="00ED273D" w:rsidRDefault="006A0C6A" w:rsidP="004A1514">
            <w:pPr>
              <w:autoSpaceDE w:val="0"/>
              <w:autoSpaceDN w:val="0"/>
              <w:adjustRightInd w:val="0"/>
              <w:jc w:val="center"/>
            </w:pPr>
            <w:r w:rsidRPr="00ED273D">
              <w:t>7С3Б</w:t>
            </w:r>
          </w:p>
        </w:tc>
      </w:tr>
      <w:tr w:rsidR="006A0C6A" w:rsidRPr="00ED273D" w:rsidTr="00C26736">
        <w:trPr>
          <w:trHeight w:val="360"/>
        </w:trPr>
        <w:tc>
          <w:tcPr>
            <w:tcW w:w="1620" w:type="dxa"/>
            <w:vMerge w:val="restart"/>
          </w:tcPr>
          <w:p w:rsidR="006A0C6A" w:rsidRPr="00ED273D" w:rsidRDefault="006A0C6A" w:rsidP="004A1514">
            <w:pPr>
              <w:autoSpaceDE w:val="0"/>
              <w:autoSpaceDN w:val="0"/>
              <w:adjustRightInd w:val="0"/>
            </w:pPr>
            <w:r w:rsidRPr="00ED273D">
              <w:t xml:space="preserve">2. Сосново-    </w:t>
            </w:r>
            <w:r w:rsidRPr="00ED273D">
              <w:br/>
              <w:t xml:space="preserve">лиственные с   </w:t>
            </w:r>
            <w:r w:rsidRPr="00ED273D">
              <w:br/>
              <w:t xml:space="preserve">преобладанием  </w:t>
            </w:r>
            <w:r w:rsidRPr="00ED273D">
              <w:br/>
              <w:t>сосны в составе</w:t>
            </w:r>
          </w:p>
        </w:tc>
        <w:tc>
          <w:tcPr>
            <w:tcW w:w="1620" w:type="dxa"/>
          </w:tcPr>
          <w:p w:rsidR="006A0C6A" w:rsidRPr="00ED273D" w:rsidRDefault="006A0C6A" w:rsidP="004A1514">
            <w:pPr>
              <w:autoSpaceDE w:val="0"/>
              <w:autoSpaceDN w:val="0"/>
              <w:adjustRightInd w:val="0"/>
            </w:pPr>
            <w:r w:rsidRPr="00ED273D">
              <w:t>лишайниковый</w:t>
            </w:r>
            <w:r w:rsidRPr="00ED273D">
              <w:br/>
              <w:t xml:space="preserve">(IV)        </w:t>
            </w:r>
          </w:p>
        </w:tc>
        <w:tc>
          <w:tcPr>
            <w:tcW w:w="900" w:type="dxa"/>
          </w:tcPr>
          <w:p w:rsidR="006A0C6A" w:rsidRPr="00ED273D" w:rsidRDefault="006A0C6A" w:rsidP="004A1514">
            <w:pPr>
              <w:autoSpaceDE w:val="0"/>
              <w:autoSpaceDN w:val="0"/>
              <w:adjustRightInd w:val="0"/>
              <w:jc w:val="center"/>
            </w:pPr>
            <w:r w:rsidRPr="00ED273D">
              <w:t>10 – 15</w:t>
            </w:r>
          </w:p>
        </w:tc>
        <w:tc>
          <w:tcPr>
            <w:tcW w:w="1440" w:type="dxa"/>
          </w:tcPr>
          <w:p w:rsidR="006A0C6A" w:rsidRPr="00ED273D" w:rsidRDefault="006A0C6A" w:rsidP="004A1514">
            <w:pPr>
              <w:autoSpaceDE w:val="0"/>
              <w:autoSpaceDN w:val="0"/>
              <w:adjustRightInd w:val="0"/>
              <w:jc w:val="center"/>
            </w:pPr>
            <w:r w:rsidRPr="00ED273D">
              <w:t xml:space="preserve">0,8  </w:t>
            </w:r>
            <w:r w:rsidRPr="00ED273D">
              <w:br/>
              <w:t>0,6</w:t>
            </w:r>
          </w:p>
        </w:tc>
        <w:tc>
          <w:tcPr>
            <w:tcW w:w="900" w:type="dxa"/>
          </w:tcPr>
          <w:p w:rsidR="006A0C6A" w:rsidRPr="00ED273D" w:rsidRDefault="006A0C6A" w:rsidP="004A1514">
            <w:pPr>
              <w:autoSpaceDE w:val="0"/>
              <w:autoSpaceDN w:val="0"/>
              <w:adjustRightInd w:val="0"/>
              <w:jc w:val="center"/>
            </w:pPr>
            <w:r w:rsidRPr="00ED273D">
              <w:t>25 - 30</w:t>
            </w:r>
            <w:r w:rsidRPr="00ED273D">
              <w:br/>
              <w:t>10</w:t>
            </w:r>
          </w:p>
        </w:tc>
        <w:tc>
          <w:tcPr>
            <w:tcW w:w="1440" w:type="dxa"/>
          </w:tcPr>
          <w:p w:rsidR="006A0C6A" w:rsidRPr="00ED273D" w:rsidRDefault="006A0C6A" w:rsidP="004A1514">
            <w:pPr>
              <w:autoSpaceDE w:val="0"/>
              <w:autoSpaceDN w:val="0"/>
              <w:adjustRightInd w:val="0"/>
              <w:jc w:val="center"/>
            </w:pPr>
            <w:r w:rsidRPr="00ED273D">
              <w:t xml:space="preserve">0,8  </w:t>
            </w:r>
            <w:r w:rsidRPr="00ED273D">
              <w:br/>
              <w:t>0,6</w:t>
            </w:r>
          </w:p>
        </w:tc>
        <w:tc>
          <w:tcPr>
            <w:tcW w:w="855" w:type="dxa"/>
          </w:tcPr>
          <w:p w:rsidR="006A0C6A" w:rsidRPr="00ED273D" w:rsidRDefault="006A0C6A" w:rsidP="004A1514">
            <w:pPr>
              <w:autoSpaceDE w:val="0"/>
              <w:autoSpaceDN w:val="0"/>
              <w:adjustRightInd w:val="0"/>
              <w:jc w:val="center"/>
            </w:pPr>
            <w:r w:rsidRPr="00ED273D">
              <w:t xml:space="preserve">25 - 30 </w:t>
            </w:r>
            <w:r w:rsidRPr="00ED273D">
              <w:br/>
              <w:t>10</w:t>
            </w:r>
          </w:p>
        </w:tc>
        <w:tc>
          <w:tcPr>
            <w:tcW w:w="1485" w:type="dxa"/>
          </w:tcPr>
          <w:p w:rsidR="006A0C6A" w:rsidRPr="00ED273D" w:rsidRDefault="006A0C6A" w:rsidP="004A1514">
            <w:pPr>
              <w:autoSpaceDE w:val="0"/>
              <w:autoSpaceDN w:val="0"/>
              <w:adjustRightInd w:val="0"/>
              <w:jc w:val="center"/>
            </w:pPr>
            <w:r w:rsidRPr="00ED273D">
              <w:t xml:space="preserve">0,8  </w:t>
            </w:r>
            <w:r w:rsidRPr="00ED273D">
              <w:br/>
              <w:t>0,7</w:t>
            </w:r>
          </w:p>
        </w:tc>
        <w:tc>
          <w:tcPr>
            <w:tcW w:w="900" w:type="dxa"/>
          </w:tcPr>
          <w:p w:rsidR="006A0C6A" w:rsidRPr="00ED273D" w:rsidRDefault="006A0C6A" w:rsidP="004A1514">
            <w:pPr>
              <w:autoSpaceDE w:val="0"/>
              <w:autoSpaceDN w:val="0"/>
              <w:adjustRightInd w:val="0"/>
              <w:jc w:val="center"/>
            </w:pPr>
            <w:r w:rsidRPr="00ED273D">
              <w:t>25 - 30</w:t>
            </w:r>
            <w:r w:rsidRPr="00ED273D">
              <w:br/>
              <w:t>15</w:t>
            </w:r>
          </w:p>
        </w:tc>
        <w:tc>
          <w:tcPr>
            <w:tcW w:w="1440" w:type="dxa"/>
          </w:tcPr>
          <w:p w:rsidR="006A0C6A" w:rsidRPr="00ED273D" w:rsidRDefault="006A0C6A" w:rsidP="004A1514">
            <w:pPr>
              <w:autoSpaceDE w:val="0"/>
              <w:autoSpaceDN w:val="0"/>
              <w:adjustRightInd w:val="0"/>
              <w:jc w:val="center"/>
            </w:pPr>
            <w:r w:rsidRPr="00ED273D">
              <w:t xml:space="preserve">0,8  </w:t>
            </w:r>
            <w:r w:rsidRPr="00ED273D">
              <w:br/>
              <w:t>0,7</w:t>
            </w:r>
          </w:p>
        </w:tc>
        <w:tc>
          <w:tcPr>
            <w:tcW w:w="900" w:type="dxa"/>
          </w:tcPr>
          <w:p w:rsidR="006A0C6A" w:rsidRPr="00ED273D" w:rsidRDefault="006A0C6A" w:rsidP="004A1514">
            <w:pPr>
              <w:autoSpaceDE w:val="0"/>
              <w:autoSpaceDN w:val="0"/>
              <w:adjustRightInd w:val="0"/>
              <w:jc w:val="center"/>
            </w:pPr>
            <w:r w:rsidRPr="00ED273D">
              <w:t>25 - 30</w:t>
            </w:r>
            <w:r w:rsidRPr="00ED273D">
              <w:br/>
              <w:t>20</w:t>
            </w:r>
          </w:p>
        </w:tc>
        <w:tc>
          <w:tcPr>
            <w:tcW w:w="1440" w:type="dxa"/>
          </w:tcPr>
          <w:p w:rsidR="006A0C6A" w:rsidRPr="00ED273D" w:rsidRDefault="006A0C6A" w:rsidP="004A1514">
            <w:pPr>
              <w:autoSpaceDE w:val="0"/>
              <w:autoSpaceDN w:val="0"/>
              <w:adjustRightInd w:val="0"/>
              <w:jc w:val="center"/>
            </w:pPr>
            <w:r w:rsidRPr="00ED273D">
              <w:t>(7 - 8)С</w:t>
            </w:r>
          </w:p>
        </w:tc>
      </w:tr>
      <w:tr w:rsidR="006A0C6A" w:rsidRPr="00ED273D" w:rsidTr="00C26736">
        <w:trPr>
          <w:trHeight w:val="360"/>
        </w:trPr>
        <w:tc>
          <w:tcPr>
            <w:tcW w:w="1620" w:type="dxa"/>
            <w:vMerge/>
          </w:tcPr>
          <w:p w:rsidR="006A0C6A" w:rsidRPr="00ED273D" w:rsidRDefault="006A0C6A" w:rsidP="004A1514">
            <w:pPr>
              <w:autoSpaceDE w:val="0"/>
              <w:autoSpaceDN w:val="0"/>
              <w:adjustRightInd w:val="0"/>
            </w:pPr>
          </w:p>
        </w:tc>
        <w:tc>
          <w:tcPr>
            <w:tcW w:w="1620" w:type="dxa"/>
          </w:tcPr>
          <w:p w:rsidR="006A0C6A" w:rsidRPr="00ED273D" w:rsidRDefault="006A0C6A" w:rsidP="004A1514">
            <w:pPr>
              <w:autoSpaceDE w:val="0"/>
              <w:autoSpaceDN w:val="0"/>
              <w:adjustRightInd w:val="0"/>
            </w:pPr>
            <w:r w:rsidRPr="00ED273D">
              <w:t xml:space="preserve">брусничный  </w:t>
            </w:r>
            <w:r w:rsidRPr="00ED273D">
              <w:br/>
              <w:t xml:space="preserve">(IV)        </w:t>
            </w:r>
          </w:p>
        </w:tc>
        <w:tc>
          <w:tcPr>
            <w:tcW w:w="900" w:type="dxa"/>
          </w:tcPr>
          <w:p w:rsidR="006A0C6A" w:rsidRPr="00ED273D" w:rsidRDefault="006A0C6A" w:rsidP="004A1514">
            <w:pPr>
              <w:autoSpaceDE w:val="0"/>
              <w:autoSpaceDN w:val="0"/>
              <w:adjustRightInd w:val="0"/>
              <w:jc w:val="center"/>
            </w:pPr>
            <w:r w:rsidRPr="00ED273D">
              <w:t>5 - 10</w:t>
            </w:r>
          </w:p>
        </w:tc>
        <w:tc>
          <w:tcPr>
            <w:tcW w:w="1440" w:type="dxa"/>
          </w:tcPr>
          <w:p w:rsidR="006A0C6A" w:rsidRPr="00ED273D" w:rsidRDefault="006A0C6A" w:rsidP="004A1514">
            <w:pPr>
              <w:autoSpaceDE w:val="0"/>
              <w:autoSpaceDN w:val="0"/>
              <w:adjustRightInd w:val="0"/>
              <w:jc w:val="center"/>
            </w:pPr>
            <w:r w:rsidRPr="00ED273D">
              <w:t xml:space="preserve">0,7  </w:t>
            </w:r>
            <w:r w:rsidRPr="00ED273D">
              <w:br/>
              <w:t>0,5</w:t>
            </w:r>
          </w:p>
        </w:tc>
        <w:tc>
          <w:tcPr>
            <w:tcW w:w="900" w:type="dxa"/>
          </w:tcPr>
          <w:p w:rsidR="006A0C6A" w:rsidRPr="00ED273D" w:rsidRDefault="006A0C6A" w:rsidP="004A1514">
            <w:pPr>
              <w:autoSpaceDE w:val="0"/>
              <w:autoSpaceDN w:val="0"/>
              <w:adjustRightInd w:val="0"/>
              <w:jc w:val="center"/>
            </w:pPr>
            <w:r w:rsidRPr="00ED273D">
              <w:t>30 - 40</w:t>
            </w:r>
            <w:r w:rsidRPr="00ED273D">
              <w:br/>
              <w:t>10</w:t>
            </w:r>
          </w:p>
        </w:tc>
        <w:tc>
          <w:tcPr>
            <w:tcW w:w="1440" w:type="dxa"/>
          </w:tcPr>
          <w:p w:rsidR="006A0C6A" w:rsidRPr="00ED273D" w:rsidRDefault="006A0C6A" w:rsidP="004A1514">
            <w:pPr>
              <w:autoSpaceDE w:val="0"/>
              <w:autoSpaceDN w:val="0"/>
              <w:adjustRightInd w:val="0"/>
              <w:jc w:val="center"/>
            </w:pPr>
            <w:r w:rsidRPr="00ED273D">
              <w:t xml:space="preserve">0,7  </w:t>
            </w:r>
            <w:r w:rsidRPr="00ED273D">
              <w:br/>
              <w:t>0,5</w:t>
            </w:r>
          </w:p>
        </w:tc>
        <w:tc>
          <w:tcPr>
            <w:tcW w:w="855" w:type="dxa"/>
          </w:tcPr>
          <w:p w:rsidR="006A0C6A" w:rsidRPr="00ED273D" w:rsidRDefault="006A0C6A" w:rsidP="004A1514">
            <w:pPr>
              <w:autoSpaceDE w:val="0"/>
              <w:autoSpaceDN w:val="0"/>
              <w:adjustRightInd w:val="0"/>
              <w:jc w:val="center"/>
            </w:pPr>
            <w:r w:rsidRPr="00ED273D">
              <w:t xml:space="preserve">30 - 40 </w:t>
            </w:r>
            <w:r w:rsidRPr="00ED273D">
              <w:br/>
              <w:t>10</w:t>
            </w:r>
          </w:p>
        </w:tc>
        <w:tc>
          <w:tcPr>
            <w:tcW w:w="1485" w:type="dxa"/>
          </w:tcPr>
          <w:p w:rsidR="006A0C6A" w:rsidRPr="00ED273D" w:rsidRDefault="006A0C6A" w:rsidP="004A1514">
            <w:pPr>
              <w:autoSpaceDE w:val="0"/>
              <w:autoSpaceDN w:val="0"/>
              <w:adjustRightInd w:val="0"/>
              <w:jc w:val="center"/>
            </w:pPr>
            <w:r w:rsidRPr="00ED273D">
              <w:t xml:space="preserve">0,7  </w:t>
            </w:r>
            <w:r w:rsidRPr="00ED273D">
              <w:br/>
              <w:t>0,5</w:t>
            </w:r>
          </w:p>
        </w:tc>
        <w:tc>
          <w:tcPr>
            <w:tcW w:w="900" w:type="dxa"/>
          </w:tcPr>
          <w:p w:rsidR="006A0C6A" w:rsidRPr="00ED273D" w:rsidRDefault="006A0C6A" w:rsidP="004A1514">
            <w:pPr>
              <w:autoSpaceDE w:val="0"/>
              <w:autoSpaceDN w:val="0"/>
              <w:adjustRightInd w:val="0"/>
              <w:jc w:val="center"/>
            </w:pPr>
            <w:r w:rsidRPr="00ED273D">
              <w:t>30 - 40</w:t>
            </w:r>
            <w:r w:rsidRPr="00ED273D">
              <w:br/>
              <w:t>15</w:t>
            </w:r>
          </w:p>
        </w:tc>
        <w:tc>
          <w:tcPr>
            <w:tcW w:w="1440" w:type="dxa"/>
          </w:tcPr>
          <w:p w:rsidR="006A0C6A" w:rsidRPr="00ED273D" w:rsidRDefault="006A0C6A" w:rsidP="004A1514">
            <w:pPr>
              <w:autoSpaceDE w:val="0"/>
              <w:autoSpaceDN w:val="0"/>
              <w:adjustRightInd w:val="0"/>
              <w:jc w:val="center"/>
            </w:pPr>
            <w:r w:rsidRPr="00ED273D">
              <w:t xml:space="preserve">0,7  </w:t>
            </w:r>
            <w:r w:rsidRPr="00ED273D">
              <w:br/>
              <w:t>0,5</w:t>
            </w:r>
          </w:p>
        </w:tc>
        <w:tc>
          <w:tcPr>
            <w:tcW w:w="900" w:type="dxa"/>
          </w:tcPr>
          <w:p w:rsidR="006A0C6A" w:rsidRPr="00ED273D" w:rsidRDefault="006A0C6A" w:rsidP="004A1514">
            <w:pPr>
              <w:autoSpaceDE w:val="0"/>
              <w:autoSpaceDN w:val="0"/>
              <w:adjustRightInd w:val="0"/>
              <w:jc w:val="center"/>
            </w:pPr>
            <w:r w:rsidRPr="00ED273D">
              <w:t>25 - 30</w:t>
            </w:r>
            <w:r w:rsidRPr="00ED273D">
              <w:br/>
              <w:t>15</w:t>
            </w:r>
          </w:p>
        </w:tc>
        <w:tc>
          <w:tcPr>
            <w:tcW w:w="1440" w:type="dxa"/>
          </w:tcPr>
          <w:p w:rsidR="006A0C6A" w:rsidRPr="00ED273D" w:rsidRDefault="006A0C6A" w:rsidP="004A1514">
            <w:pPr>
              <w:autoSpaceDE w:val="0"/>
              <w:autoSpaceDN w:val="0"/>
              <w:adjustRightInd w:val="0"/>
              <w:jc w:val="center"/>
            </w:pPr>
            <w:r w:rsidRPr="00ED273D">
              <w:t xml:space="preserve">(7 - 8)С </w:t>
            </w:r>
            <w:r w:rsidRPr="00ED273D">
              <w:br/>
              <w:t>(2 - 3)Б</w:t>
            </w:r>
          </w:p>
        </w:tc>
      </w:tr>
      <w:tr w:rsidR="006A0C6A" w:rsidRPr="00ED273D" w:rsidTr="00C26736">
        <w:trPr>
          <w:trHeight w:val="360"/>
        </w:trPr>
        <w:tc>
          <w:tcPr>
            <w:tcW w:w="1620" w:type="dxa"/>
            <w:vMerge/>
          </w:tcPr>
          <w:p w:rsidR="006A0C6A" w:rsidRPr="00ED273D" w:rsidRDefault="006A0C6A" w:rsidP="004A1514">
            <w:pPr>
              <w:autoSpaceDE w:val="0"/>
              <w:autoSpaceDN w:val="0"/>
              <w:adjustRightInd w:val="0"/>
            </w:pPr>
          </w:p>
        </w:tc>
        <w:tc>
          <w:tcPr>
            <w:tcW w:w="1620" w:type="dxa"/>
          </w:tcPr>
          <w:p w:rsidR="006A0C6A" w:rsidRPr="00ED273D" w:rsidRDefault="006A0C6A" w:rsidP="004A1514">
            <w:pPr>
              <w:autoSpaceDE w:val="0"/>
              <w:autoSpaceDN w:val="0"/>
              <w:adjustRightInd w:val="0"/>
            </w:pPr>
            <w:r w:rsidRPr="00ED273D">
              <w:t xml:space="preserve">кисличный   </w:t>
            </w:r>
            <w:r w:rsidRPr="00ED273D">
              <w:br/>
              <w:t xml:space="preserve">(III - II)  </w:t>
            </w:r>
          </w:p>
        </w:tc>
        <w:tc>
          <w:tcPr>
            <w:tcW w:w="900" w:type="dxa"/>
          </w:tcPr>
          <w:p w:rsidR="006A0C6A" w:rsidRPr="00ED273D" w:rsidRDefault="006A0C6A" w:rsidP="004A1514">
            <w:pPr>
              <w:autoSpaceDE w:val="0"/>
              <w:autoSpaceDN w:val="0"/>
              <w:adjustRightInd w:val="0"/>
              <w:jc w:val="center"/>
            </w:pPr>
            <w:r w:rsidRPr="00ED273D">
              <w:t>1 - 5</w:t>
            </w:r>
          </w:p>
        </w:tc>
        <w:tc>
          <w:tcPr>
            <w:tcW w:w="1440" w:type="dxa"/>
          </w:tcPr>
          <w:p w:rsidR="006A0C6A" w:rsidRPr="00ED273D" w:rsidRDefault="006A0C6A" w:rsidP="004A1514">
            <w:pPr>
              <w:autoSpaceDE w:val="0"/>
              <w:autoSpaceDN w:val="0"/>
              <w:adjustRightInd w:val="0"/>
              <w:jc w:val="center"/>
            </w:pPr>
            <w:r w:rsidRPr="00ED273D">
              <w:t xml:space="preserve">0,6  </w:t>
            </w:r>
            <w:r w:rsidRPr="00ED273D">
              <w:br/>
              <w:t>0,4</w:t>
            </w:r>
          </w:p>
        </w:tc>
        <w:tc>
          <w:tcPr>
            <w:tcW w:w="900" w:type="dxa"/>
          </w:tcPr>
          <w:p w:rsidR="006A0C6A" w:rsidRPr="00ED273D" w:rsidRDefault="006A0C6A" w:rsidP="004A1514">
            <w:pPr>
              <w:autoSpaceDE w:val="0"/>
              <w:autoSpaceDN w:val="0"/>
              <w:adjustRightInd w:val="0"/>
              <w:jc w:val="center"/>
            </w:pPr>
            <w:r w:rsidRPr="00ED273D">
              <w:t>40 - 50</w:t>
            </w:r>
            <w:r w:rsidRPr="00ED273D">
              <w:br/>
              <w:t>10</w:t>
            </w:r>
          </w:p>
        </w:tc>
        <w:tc>
          <w:tcPr>
            <w:tcW w:w="1440" w:type="dxa"/>
          </w:tcPr>
          <w:p w:rsidR="006A0C6A" w:rsidRPr="00ED273D" w:rsidRDefault="006A0C6A" w:rsidP="004A1514">
            <w:pPr>
              <w:autoSpaceDE w:val="0"/>
              <w:autoSpaceDN w:val="0"/>
              <w:adjustRightInd w:val="0"/>
              <w:jc w:val="center"/>
            </w:pPr>
            <w:r w:rsidRPr="00ED273D">
              <w:t xml:space="preserve">0,6  </w:t>
            </w:r>
            <w:r w:rsidRPr="00ED273D">
              <w:br/>
              <w:t>0,4</w:t>
            </w:r>
          </w:p>
        </w:tc>
        <w:tc>
          <w:tcPr>
            <w:tcW w:w="855" w:type="dxa"/>
          </w:tcPr>
          <w:p w:rsidR="006A0C6A" w:rsidRPr="00ED273D" w:rsidRDefault="006A0C6A" w:rsidP="004A1514">
            <w:pPr>
              <w:autoSpaceDE w:val="0"/>
              <w:autoSpaceDN w:val="0"/>
              <w:adjustRightInd w:val="0"/>
              <w:jc w:val="center"/>
            </w:pPr>
            <w:r w:rsidRPr="00ED273D">
              <w:t xml:space="preserve">30 - 40 </w:t>
            </w:r>
            <w:r w:rsidRPr="00ED273D">
              <w:br/>
              <w:t>10</w:t>
            </w:r>
          </w:p>
        </w:tc>
        <w:tc>
          <w:tcPr>
            <w:tcW w:w="1485" w:type="dxa"/>
          </w:tcPr>
          <w:p w:rsidR="006A0C6A" w:rsidRPr="00ED273D" w:rsidRDefault="006A0C6A" w:rsidP="004A1514">
            <w:pPr>
              <w:autoSpaceDE w:val="0"/>
              <w:autoSpaceDN w:val="0"/>
              <w:adjustRightInd w:val="0"/>
              <w:jc w:val="center"/>
            </w:pPr>
            <w:r w:rsidRPr="00ED273D">
              <w:t xml:space="preserve">0,7  </w:t>
            </w:r>
            <w:r w:rsidRPr="00ED273D">
              <w:br/>
              <w:t>0,4</w:t>
            </w:r>
          </w:p>
        </w:tc>
        <w:tc>
          <w:tcPr>
            <w:tcW w:w="900" w:type="dxa"/>
          </w:tcPr>
          <w:p w:rsidR="006A0C6A" w:rsidRPr="00ED273D" w:rsidRDefault="006A0C6A" w:rsidP="004A1514">
            <w:pPr>
              <w:autoSpaceDE w:val="0"/>
              <w:autoSpaceDN w:val="0"/>
              <w:adjustRightInd w:val="0"/>
              <w:jc w:val="center"/>
            </w:pPr>
            <w:r w:rsidRPr="00ED273D">
              <w:t>30 - 40</w:t>
            </w:r>
            <w:r w:rsidRPr="00ED273D">
              <w:br/>
              <w:t>10</w:t>
            </w:r>
          </w:p>
        </w:tc>
        <w:tc>
          <w:tcPr>
            <w:tcW w:w="1440" w:type="dxa"/>
          </w:tcPr>
          <w:p w:rsidR="006A0C6A" w:rsidRPr="00ED273D" w:rsidRDefault="006A0C6A" w:rsidP="004A1514">
            <w:pPr>
              <w:autoSpaceDE w:val="0"/>
              <w:autoSpaceDN w:val="0"/>
              <w:adjustRightInd w:val="0"/>
              <w:jc w:val="center"/>
            </w:pPr>
            <w:r w:rsidRPr="00ED273D">
              <w:t xml:space="preserve">0,7  </w:t>
            </w:r>
            <w:r w:rsidRPr="00ED273D">
              <w:br/>
              <w:t>0,6</w:t>
            </w:r>
          </w:p>
        </w:tc>
        <w:tc>
          <w:tcPr>
            <w:tcW w:w="900" w:type="dxa"/>
          </w:tcPr>
          <w:p w:rsidR="006A0C6A" w:rsidRPr="00ED273D" w:rsidRDefault="006A0C6A" w:rsidP="004A1514">
            <w:pPr>
              <w:autoSpaceDE w:val="0"/>
              <w:autoSpaceDN w:val="0"/>
              <w:adjustRightInd w:val="0"/>
              <w:jc w:val="center"/>
            </w:pPr>
            <w:r w:rsidRPr="00ED273D">
              <w:t>25 - 40</w:t>
            </w:r>
            <w:r w:rsidRPr="00ED273D">
              <w:br/>
              <w:t>15</w:t>
            </w:r>
          </w:p>
        </w:tc>
        <w:tc>
          <w:tcPr>
            <w:tcW w:w="1440" w:type="dxa"/>
          </w:tcPr>
          <w:p w:rsidR="006A0C6A" w:rsidRPr="00ED273D" w:rsidRDefault="006A0C6A" w:rsidP="004A1514">
            <w:pPr>
              <w:autoSpaceDE w:val="0"/>
              <w:autoSpaceDN w:val="0"/>
              <w:adjustRightInd w:val="0"/>
              <w:jc w:val="center"/>
            </w:pPr>
            <w:r w:rsidRPr="00ED273D">
              <w:t>(7 - 9)С</w:t>
            </w:r>
            <w:r w:rsidRPr="00ED273D">
              <w:br/>
              <w:t>(1 - 3)Б</w:t>
            </w:r>
          </w:p>
        </w:tc>
      </w:tr>
      <w:tr w:rsidR="006A0C6A" w:rsidRPr="00ED273D" w:rsidTr="00C26736">
        <w:trPr>
          <w:trHeight w:val="360"/>
        </w:trPr>
        <w:tc>
          <w:tcPr>
            <w:tcW w:w="1620" w:type="dxa"/>
            <w:vMerge/>
          </w:tcPr>
          <w:p w:rsidR="006A0C6A" w:rsidRPr="00ED273D" w:rsidRDefault="006A0C6A" w:rsidP="004A1514">
            <w:pPr>
              <w:autoSpaceDE w:val="0"/>
              <w:autoSpaceDN w:val="0"/>
              <w:adjustRightInd w:val="0"/>
            </w:pPr>
          </w:p>
        </w:tc>
        <w:tc>
          <w:tcPr>
            <w:tcW w:w="1620" w:type="dxa"/>
          </w:tcPr>
          <w:p w:rsidR="006A0C6A" w:rsidRPr="00ED273D" w:rsidRDefault="006A0C6A" w:rsidP="004A1514">
            <w:pPr>
              <w:autoSpaceDE w:val="0"/>
              <w:autoSpaceDN w:val="0"/>
              <w:adjustRightInd w:val="0"/>
            </w:pPr>
            <w:r w:rsidRPr="00ED273D">
              <w:t xml:space="preserve">черничный   </w:t>
            </w:r>
            <w:r w:rsidRPr="00ED273D">
              <w:br/>
              <w:t xml:space="preserve">(IV - III)  </w:t>
            </w:r>
          </w:p>
        </w:tc>
        <w:tc>
          <w:tcPr>
            <w:tcW w:w="900" w:type="dxa"/>
          </w:tcPr>
          <w:p w:rsidR="006A0C6A" w:rsidRPr="00ED273D" w:rsidRDefault="006A0C6A" w:rsidP="004A1514">
            <w:pPr>
              <w:autoSpaceDE w:val="0"/>
              <w:autoSpaceDN w:val="0"/>
              <w:adjustRightInd w:val="0"/>
              <w:jc w:val="center"/>
            </w:pPr>
            <w:r w:rsidRPr="00ED273D">
              <w:t>5 – 10</w:t>
            </w:r>
          </w:p>
        </w:tc>
        <w:tc>
          <w:tcPr>
            <w:tcW w:w="1440" w:type="dxa"/>
          </w:tcPr>
          <w:p w:rsidR="006A0C6A" w:rsidRPr="00ED273D" w:rsidRDefault="006A0C6A" w:rsidP="004A1514">
            <w:pPr>
              <w:autoSpaceDE w:val="0"/>
              <w:autoSpaceDN w:val="0"/>
              <w:adjustRightInd w:val="0"/>
              <w:jc w:val="center"/>
            </w:pPr>
            <w:r w:rsidRPr="00ED273D">
              <w:t xml:space="preserve">0,7  </w:t>
            </w:r>
            <w:r w:rsidRPr="00ED273D">
              <w:br/>
              <w:t>0,5</w:t>
            </w:r>
          </w:p>
        </w:tc>
        <w:tc>
          <w:tcPr>
            <w:tcW w:w="900" w:type="dxa"/>
          </w:tcPr>
          <w:p w:rsidR="006A0C6A" w:rsidRPr="00ED273D" w:rsidRDefault="006A0C6A" w:rsidP="004A1514">
            <w:pPr>
              <w:autoSpaceDE w:val="0"/>
              <w:autoSpaceDN w:val="0"/>
              <w:adjustRightInd w:val="0"/>
              <w:jc w:val="center"/>
            </w:pPr>
            <w:r w:rsidRPr="00ED273D">
              <w:t>30 - 50</w:t>
            </w:r>
            <w:r w:rsidRPr="00ED273D">
              <w:br/>
              <w:t>10</w:t>
            </w:r>
          </w:p>
        </w:tc>
        <w:tc>
          <w:tcPr>
            <w:tcW w:w="1440" w:type="dxa"/>
          </w:tcPr>
          <w:p w:rsidR="006A0C6A" w:rsidRPr="00ED273D" w:rsidRDefault="006A0C6A" w:rsidP="004A1514">
            <w:pPr>
              <w:autoSpaceDE w:val="0"/>
              <w:autoSpaceDN w:val="0"/>
              <w:adjustRightInd w:val="0"/>
              <w:jc w:val="center"/>
            </w:pPr>
            <w:r w:rsidRPr="00ED273D">
              <w:t xml:space="preserve">0,7  </w:t>
            </w:r>
            <w:r w:rsidRPr="00ED273D">
              <w:br/>
              <w:t>0,5</w:t>
            </w:r>
          </w:p>
        </w:tc>
        <w:tc>
          <w:tcPr>
            <w:tcW w:w="855" w:type="dxa"/>
          </w:tcPr>
          <w:p w:rsidR="006A0C6A" w:rsidRPr="00ED273D" w:rsidRDefault="006A0C6A" w:rsidP="004A1514">
            <w:pPr>
              <w:autoSpaceDE w:val="0"/>
              <w:autoSpaceDN w:val="0"/>
              <w:adjustRightInd w:val="0"/>
              <w:jc w:val="center"/>
            </w:pPr>
            <w:r w:rsidRPr="00ED273D">
              <w:t xml:space="preserve">30 - 40 </w:t>
            </w:r>
            <w:r w:rsidRPr="00ED273D">
              <w:br/>
              <w:t>10</w:t>
            </w:r>
          </w:p>
        </w:tc>
        <w:tc>
          <w:tcPr>
            <w:tcW w:w="1485" w:type="dxa"/>
          </w:tcPr>
          <w:p w:rsidR="006A0C6A" w:rsidRPr="00ED273D" w:rsidRDefault="006A0C6A" w:rsidP="004A1514">
            <w:pPr>
              <w:autoSpaceDE w:val="0"/>
              <w:autoSpaceDN w:val="0"/>
              <w:adjustRightInd w:val="0"/>
              <w:jc w:val="center"/>
            </w:pPr>
            <w:r w:rsidRPr="00ED273D">
              <w:t xml:space="preserve">0,7  </w:t>
            </w:r>
            <w:r w:rsidRPr="00ED273D">
              <w:br/>
              <w:t>0,5</w:t>
            </w:r>
          </w:p>
        </w:tc>
        <w:tc>
          <w:tcPr>
            <w:tcW w:w="900" w:type="dxa"/>
          </w:tcPr>
          <w:p w:rsidR="006A0C6A" w:rsidRPr="00ED273D" w:rsidRDefault="006A0C6A" w:rsidP="004A1514">
            <w:pPr>
              <w:autoSpaceDE w:val="0"/>
              <w:autoSpaceDN w:val="0"/>
              <w:adjustRightInd w:val="0"/>
              <w:jc w:val="center"/>
            </w:pPr>
            <w:r w:rsidRPr="00ED273D">
              <w:t>30 - 40</w:t>
            </w:r>
            <w:r w:rsidRPr="00ED273D">
              <w:br/>
              <w:t>15</w:t>
            </w:r>
          </w:p>
        </w:tc>
        <w:tc>
          <w:tcPr>
            <w:tcW w:w="1440" w:type="dxa"/>
          </w:tcPr>
          <w:p w:rsidR="006A0C6A" w:rsidRPr="00ED273D" w:rsidRDefault="006A0C6A" w:rsidP="004A1514">
            <w:pPr>
              <w:autoSpaceDE w:val="0"/>
              <w:autoSpaceDN w:val="0"/>
              <w:adjustRightInd w:val="0"/>
              <w:jc w:val="center"/>
            </w:pPr>
            <w:r w:rsidRPr="00ED273D">
              <w:t xml:space="preserve">0,7  </w:t>
            </w:r>
            <w:r w:rsidRPr="00ED273D">
              <w:br/>
              <w:t>0,6</w:t>
            </w:r>
          </w:p>
        </w:tc>
        <w:tc>
          <w:tcPr>
            <w:tcW w:w="900" w:type="dxa"/>
          </w:tcPr>
          <w:p w:rsidR="006A0C6A" w:rsidRPr="00ED273D" w:rsidRDefault="006A0C6A" w:rsidP="004A1514">
            <w:pPr>
              <w:autoSpaceDE w:val="0"/>
              <w:autoSpaceDN w:val="0"/>
              <w:adjustRightInd w:val="0"/>
              <w:jc w:val="center"/>
            </w:pPr>
            <w:r w:rsidRPr="00ED273D">
              <w:t>25 - 30</w:t>
            </w:r>
            <w:r w:rsidRPr="00ED273D">
              <w:br/>
              <w:t>15</w:t>
            </w:r>
          </w:p>
        </w:tc>
        <w:tc>
          <w:tcPr>
            <w:tcW w:w="1440" w:type="dxa"/>
          </w:tcPr>
          <w:p w:rsidR="006A0C6A" w:rsidRPr="00ED273D" w:rsidRDefault="006A0C6A" w:rsidP="004A1514">
            <w:pPr>
              <w:autoSpaceDE w:val="0"/>
              <w:autoSpaceDN w:val="0"/>
              <w:adjustRightInd w:val="0"/>
              <w:jc w:val="center"/>
            </w:pPr>
            <w:r w:rsidRPr="00ED273D">
              <w:t xml:space="preserve">(6 - 8)С </w:t>
            </w:r>
            <w:r w:rsidRPr="00ED273D">
              <w:br/>
              <w:t>(2 - 4)Б</w:t>
            </w:r>
          </w:p>
        </w:tc>
      </w:tr>
      <w:tr w:rsidR="006A0C6A" w:rsidRPr="00ED273D" w:rsidTr="00C26736">
        <w:trPr>
          <w:trHeight w:val="360"/>
        </w:trPr>
        <w:tc>
          <w:tcPr>
            <w:tcW w:w="1620" w:type="dxa"/>
            <w:vMerge/>
          </w:tcPr>
          <w:p w:rsidR="006A0C6A" w:rsidRPr="00ED273D" w:rsidRDefault="006A0C6A" w:rsidP="004A1514">
            <w:pPr>
              <w:autoSpaceDE w:val="0"/>
              <w:autoSpaceDN w:val="0"/>
              <w:adjustRightInd w:val="0"/>
            </w:pPr>
          </w:p>
        </w:tc>
        <w:tc>
          <w:tcPr>
            <w:tcW w:w="1620" w:type="dxa"/>
          </w:tcPr>
          <w:p w:rsidR="006A0C6A" w:rsidRPr="00ED273D" w:rsidRDefault="006A0C6A" w:rsidP="004A1514">
            <w:pPr>
              <w:autoSpaceDE w:val="0"/>
              <w:autoSpaceDN w:val="0"/>
              <w:adjustRightInd w:val="0"/>
            </w:pPr>
            <w:r w:rsidRPr="00ED273D">
              <w:t xml:space="preserve">долгомошный </w:t>
            </w:r>
            <w:r w:rsidRPr="00ED273D">
              <w:br/>
            </w:r>
            <w:r w:rsidRPr="00ED273D">
              <w:lastRenderedPageBreak/>
              <w:t xml:space="preserve">(IV)        </w:t>
            </w:r>
          </w:p>
        </w:tc>
        <w:tc>
          <w:tcPr>
            <w:tcW w:w="900" w:type="dxa"/>
          </w:tcPr>
          <w:p w:rsidR="006A0C6A" w:rsidRPr="00ED273D" w:rsidRDefault="006A0C6A" w:rsidP="004A1514">
            <w:pPr>
              <w:autoSpaceDE w:val="0"/>
              <w:autoSpaceDN w:val="0"/>
              <w:adjustRightInd w:val="0"/>
              <w:jc w:val="center"/>
            </w:pPr>
            <w:r w:rsidRPr="00ED273D">
              <w:lastRenderedPageBreak/>
              <w:t>10 – 15</w:t>
            </w:r>
          </w:p>
        </w:tc>
        <w:tc>
          <w:tcPr>
            <w:tcW w:w="1440" w:type="dxa"/>
          </w:tcPr>
          <w:p w:rsidR="006A0C6A" w:rsidRPr="00ED273D" w:rsidRDefault="006A0C6A" w:rsidP="004A1514">
            <w:pPr>
              <w:autoSpaceDE w:val="0"/>
              <w:autoSpaceDN w:val="0"/>
              <w:adjustRightInd w:val="0"/>
              <w:jc w:val="center"/>
            </w:pPr>
            <w:r w:rsidRPr="00ED273D">
              <w:t xml:space="preserve">0,7  </w:t>
            </w:r>
            <w:r w:rsidRPr="00ED273D">
              <w:br/>
            </w:r>
            <w:r w:rsidRPr="00ED273D">
              <w:lastRenderedPageBreak/>
              <w:t>0,5</w:t>
            </w:r>
          </w:p>
        </w:tc>
        <w:tc>
          <w:tcPr>
            <w:tcW w:w="900" w:type="dxa"/>
          </w:tcPr>
          <w:p w:rsidR="006A0C6A" w:rsidRPr="00ED273D" w:rsidRDefault="006A0C6A" w:rsidP="004A1514">
            <w:pPr>
              <w:autoSpaceDE w:val="0"/>
              <w:autoSpaceDN w:val="0"/>
              <w:adjustRightInd w:val="0"/>
              <w:jc w:val="center"/>
            </w:pPr>
            <w:r w:rsidRPr="00ED273D">
              <w:lastRenderedPageBreak/>
              <w:t>25 - 30</w:t>
            </w:r>
            <w:r w:rsidRPr="00ED273D">
              <w:br/>
            </w:r>
            <w:r w:rsidRPr="00ED273D">
              <w:lastRenderedPageBreak/>
              <w:t>15</w:t>
            </w:r>
          </w:p>
        </w:tc>
        <w:tc>
          <w:tcPr>
            <w:tcW w:w="1440" w:type="dxa"/>
          </w:tcPr>
          <w:p w:rsidR="006A0C6A" w:rsidRPr="00ED273D" w:rsidRDefault="006A0C6A" w:rsidP="004A1514">
            <w:pPr>
              <w:autoSpaceDE w:val="0"/>
              <w:autoSpaceDN w:val="0"/>
              <w:adjustRightInd w:val="0"/>
              <w:jc w:val="center"/>
            </w:pPr>
            <w:r w:rsidRPr="00ED273D">
              <w:lastRenderedPageBreak/>
              <w:t xml:space="preserve">0,7  </w:t>
            </w:r>
            <w:r w:rsidRPr="00ED273D">
              <w:br/>
            </w:r>
            <w:r w:rsidRPr="00ED273D">
              <w:lastRenderedPageBreak/>
              <w:t>0,5</w:t>
            </w:r>
          </w:p>
        </w:tc>
        <w:tc>
          <w:tcPr>
            <w:tcW w:w="855" w:type="dxa"/>
          </w:tcPr>
          <w:p w:rsidR="006A0C6A" w:rsidRPr="00ED273D" w:rsidRDefault="006A0C6A" w:rsidP="004A1514">
            <w:pPr>
              <w:autoSpaceDE w:val="0"/>
              <w:autoSpaceDN w:val="0"/>
              <w:adjustRightInd w:val="0"/>
              <w:jc w:val="center"/>
            </w:pPr>
            <w:r w:rsidRPr="00ED273D">
              <w:lastRenderedPageBreak/>
              <w:t xml:space="preserve">20 - 30 </w:t>
            </w:r>
            <w:r w:rsidRPr="00ED273D">
              <w:br/>
            </w:r>
            <w:r w:rsidRPr="00ED273D">
              <w:lastRenderedPageBreak/>
              <w:t>15</w:t>
            </w:r>
          </w:p>
        </w:tc>
        <w:tc>
          <w:tcPr>
            <w:tcW w:w="1485" w:type="dxa"/>
          </w:tcPr>
          <w:p w:rsidR="006A0C6A" w:rsidRPr="00ED273D" w:rsidRDefault="006A0C6A" w:rsidP="004A1514">
            <w:pPr>
              <w:autoSpaceDE w:val="0"/>
              <w:autoSpaceDN w:val="0"/>
              <w:adjustRightInd w:val="0"/>
              <w:jc w:val="center"/>
            </w:pPr>
            <w:r w:rsidRPr="00ED273D">
              <w:lastRenderedPageBreak/>
              <w:t xml:space="preserve">0,8  </w:t>
            </w:r>
            <w:r w:rsidRPr="00ED273D">
              <w:br/>
            </w:r>
            <w:r w:rsidRPr="00ED273D">
              <w:lastRenderedPageBreak/>
              <w:t>0,6</w:t>
            </w:r>
          </w:p>
        </w:tc>
        <w:tc>
          <w:tcPr>
            <w:tcW w:w="900" w:type="dxa"/>
          </w:tcPr>
          <w:p w:rsidR="006A0C6A" w:rsidRPr="00ED273D" w:rsidRDefault="006A0C6A" w:rsidP="004A1514">
            <w:pPr>
              <w:autoSpaceDE w:val="0"/>
              <w:autoSpaceDN w:val="0"/>
              <w:adjustRightInd w:val="0"/>
              <w:jc w:val="center"/>
            </w:pPr>
            <w:r w:rsidRPr="00ED273D">
              <w:lastRenderedPageBreak/>
              <w:t>20 - 30</w:t>
            </w:r>
            <w:r w:rsidRPr="00ED273D">
              <w:br/>
            </w:r>
            <w:r w:rsidRPr="00ED273D">
              <w:lastRenderedPageBreak/>
              <w:t>15</w:t>
            </w:r>
          </w:p>
        </w:tc>
        <w:tc>
          <w:tcPr>
            <w:tcW w:w="1440" w:type="dxa"/>
          </w:tcPr>
          <w:p w:rsidR="006A0C6A" w:rsidRPr="00ED273D" w:rsidRDefault="006A0C6A" w:rsidP="004A1514">
            <w:pPr>
              <w:autoSpaceDE w:val="0"/>
              <w:autoSpaceDN w:val="0"/>
              <w:adjustRightInd w:val="0"/>
              <w:jc w:val="center"/>
            </w:pPr>
            <w:r w:rsidRPr="00ED273D">
              <w:lastRenderedPageBreak/>
              <w:t xml:space="preserve">0,8  </w:t>
            </w:r>
            <w:r w:rsidRPr="00ED273D">
              <w:br/>
            </w:r>
            <w:r w:rsidRPr="00ED273D">
              <w:lastRenderedPageBreak/>
              <w:t>0,6</w:t>
            </w:r>
          </w:p>
        </w:tc>
        <w:tc>
          <w:tcPr>
            <w:tcW w:w="900" w:type="dxa"/>
          </w:tcPr>
          <w:p w:rsidR="006A0C6A" w:rsidRPr="00ED273D" w:rsidRDefault="006A0C6A" w:rsidP="004A1514">
            <w:pPr>
              <w:autoSpaceDE w:val="0"/>
              <w:autoSpaceDN w:val="0"/>
              <w:adjustRightInd w:val="0"/>
              <w:jc w:val="center"/>
            </w:pPr>
            <w:r w:rsidRPr="00ED273D">
              <w:lastRenderedPageBreak/>
              <w:t>20 - 25</w:t>
            </w:r>
            <w:r w:rsidRPr="00ED273D">
              <w:br/>
            </w:r>
            <w:r w:rsidRPr="00ED273D">
              <w:lastRenderedPageBreak/>
              <w:t>15</w:t>
            </w:r>
          </w:p>
        </w:tc>
        <w:tc>
          <w:tcPr>
            <w:tcW w:w="1440" w:type="dxa"/>
          </w:tcPr>
          <w:p w:rsidR="006A0C6A" w:rsidRPr="00ED273D" w:rsidRDefault="006A0C6A" w:rsidP="004A1514">
            <w:pPr>
              <w:autoSpaceDE w:val="0"/>
              <w:autoSpaceDN w:val="0"/>
              <w:adjustRightInd w:val="0"/>
              <w:jc w:val="center"/>
            </w:pPr>
            <w:r w:rsidRPr="00ED273D">
              <w:lastRenderedPageBreak/>
              <w:t xml:space="preserve">(5 - 7)С </w:t>
            </w:r>
            <w:r w:rsidRPr="00ED273D">
              <w:br/>
            </w:r>
            <w:r w:rsidRPr="00ED273D">
              <w:lastRenderedPageBreak/>
              <w:t>(3 - 5)Б</w:t>
            </w:r>
          </w:p>
        </w:tc>
      </w:tr>
    </w:tbl>
    <w:p w:rsidR="006A0C6A" w:rsidRPr="00ED273D" w:rsidRDefault="006A0C6A" w:rsidP="006A0C6A"/>
    <w:p w:rsidR="006A0C6A" w:rsidRPr="00ED273D" w:rsidRDefault="006A0C6A" w:rsidP="006A0C6A"/>
    <w:tbl>
      <w:tblPr>
        <w:tblW w:w="14954" w:type="dxa"/>
        <w:tblInd w:w="70" w:type="dxa"/>
        <w:tblLayout w:type="fixed"/>
        <w:tblCellMar>
          <w:left w:w="70" w:type="dxa"/>
          <w:right w:w="70" w:type="dxa"/>
        </w:tblCellMar>
        <w:tblLook w:val="0000" w:firstRow="0" w:lastRow="0" w:firstColumn="0" w:lastColumn="0" w:noHBand="0" w:noVBand="0"/>
      </w:tblPr>
      <w:tblGrid>
        <w:gridCol w:w="1620"/>
        <w:gridCol w:w="1620"/>
        <w:gridCol w:w="900"/>
        <w:gridCol w:w="1440"/>
        <w:gridCol w:w="900"/>
        <w:gridCol w:w="1440"/>
        <w:gridCol w:w="869"/>
        <w:gridCol w:w="1485"/>
        <w:gridCol w:w="900"/>
        <w:gridCol w:w="1440"/>
        <w:gridCol w:w="900"/>
        <w:gridCol w:w="1440"/>
      </w:tblGrid>
      <w:tr w:rsidR="006A0C6A" w:rsidRPr="00ED273D" w:rsidTr="004A1514">
        <w:trPr>
          <w:trHeight w:val="156"/>
        </w:trPr>
        <w:tc>
          <w:tcPr>
            <w:tcW w:w="1620" w:type="dxa"/>
            <w:vMerge w:val="restart"/>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pPr>
            <w:r w:rsidRPr="00ED273D">
              <w:t xml:space="preserve">Состав лесных насаждений до рубки     </w:t>
            </w:r>
          </w:p>
        </w:tc>
        <w:tc>
          <w:tcPr>
            <w:tcW w:w="1620" w:type="dxa"/>
            <w:vMerge w:val="restart"/>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pPr>
            <w:r w:rsidRPr="00ED273D">
              <w:t xml:space="preserve">Группы типов леса (класс бонитета)  </w:t>
            </w:r>
          </w:p>
        </w:tc>
        <w:tc>
          <w:tcPr>
            <w:tcW w:w="900" w:type="dxa"/>
            <w:vMerge w:val="restart"/>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pPr>
            <w:r w:rsidRPr="00ED273D">
              <w:t xml:space="preserve">Возраст начала ухода, лет  </w:t>
            </w:r>
          </w:p>
        </w:tc>
        <w:tc>
          <w:tcPr>
            <w:tcW w:w="2340" w:type="dxa"/>
            <w:gridSpan w:val="2"/>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Осветление</w:t>
            </w:r>
          </w:p>
        </w:tc>
        <w:tc>
          <w:tcPr>
            <w:tcW w:w="2309" w:type="dxa"/>
            <w:gridSpan w:val="2"/>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Прочистка</w:t>
            </w:r>
          </w:p>
        </w:tc>
        <w:tc>
          <w:tcPr>
            <w:tcW w:w="2385" w:type="dxa"/>
            <w:gridSpan w:val="2"/>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Прореживание</w:t>
            </w:r>
          </w:p>
        </w:tc>
        <w:tc>
          <w:tcPr>
            <w:tcW w:w="2340" w:type="dxa"/>
            <w:gridSpan w:val="2"/>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Проходные рубки</w:t>
            </w:r>
          </w:p>
        </w:tc>
        <w:tc>
          <w:tcPr>
            <w:tcW w:w="1440" w:type="dxa"/>
            <w:vMerge w:val="restart"/>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Целевой состав к </w:t>
            </w:r>
            <w:r w:rsidRPr="00ED273D">
              <w:br/>
              <w:t xml:space="preserve">возрасту </w:t>
            </w:r>
            <w:r w:rsidRPr="00ED273D">
              <w:br/>
              <w:t xml:space="preserve">рубки   </w:t>
            </w:r>
            <w:r w:rsidRPr="00ED273D">
              <w:br/>
              <w:t>(спелости)</w:t>
            </w:r>
          </w:p>
        </w:tc>
      </w:tr>
      <w:tr w:rsidR="006A0C6A" w:rsidRPr="00ED273D" w:rsidTr="004A1514">
        <w:trPr>
          <w:trHeight w:val="1200"/>
        </w:trPr>
        <w:tc>
          <w:tcPr>
            <w:tcW w:w="1620" w:type="dxa"/>
            <w:vMerge/>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tabs>
                <w:tab w:val="num" w:pos="360"/>
              </w:tabs>
              <w:ind w:left="360"/>
            </w:pPr>
          </w:p>
        </w:tc>
        <w:tc>
          <w:tcPr>
            <w:tcW w:w="1620" w:type="dxa"/>
            <w:vMerge/>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tabs>
                <w:tab w:val="num" w:pos="360"/>
              </w:tabs>
              <w:ind w:left="360"/>
            </w:pPr>
          </w:p>
        </w:tc>
        <w:tc>
          <w:tcPr>
            <w:tcW w:w="900" w:type="dxa"/>
            <w:vMerge/>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tabs>
                <w:tab w:val="num" w:pos="360"/>
              </w:tabs>
              <w:ind w:left="360"/>
            </w:pPr>
          </w:p>
        </w:tc>
        <w:tc>
          <w:tcPr>
            <w:tcW w:w="1440" w:type="dxa"/>
            <w:tcBorders>
              <w:top w:val="dashSmallGap" w:sz="4" w:space="0" w:color="auto"/>
              <w:left w:val="dashSmallGap" w:sz="4" w:space="0" w:color="auto"/>
              <w:bottom w:val="dashSmallGap" w:sz="4" w:space="0" w:color="auto"/>
              <w:right w:val="dashSmallGap" w:sz="4" w:space="0" w:color="auto"/>
            </w:tcBorders>
            <w:vAlign w:val="center"/>
          </w:tcPr>
          <w:p w:rsidR="006A0C6A" w:rsidRPr="00ED273D" w:rsidRDefault="006A0C6A" w:rsidP="004A1514">
            <w:pPr>
              <w:autoSpaceDE w:val="0"/>
              <w:autoSpaceDN w:val="0"/>
              <w:adjustRightInd w:val="0"/>
              <w:jc w:val="center"/>
            </w:pPr>
            <w:r w:rsidRPr="00ED273D">
              <w:t>минимальная сомкнутость крон до ухода</w:t>
            </w:r>
          </w:p>
        </w:tc>
        <w:tc>
          <w:tcPr>
            <w:tcW w:w="900" w:type="dxa"/>
            <w:tcBorders>
              <w:top w:val="dashSmallGap" w:sz="4" w:space="0" w:color="auto"/>
              <w:left w:val="dashSmallGap" w:sz="4" w:space="0" w:color="auto"/>
              <w:bottom w:val="dashSmallGap" w:sz="4" w:space="0" w:color="auto"/>
              <w:right w:val="dashSmallGap" w:sz="4" w:space="0" w:color="auto"/>
            </w:tcBorders>
            <w:vAlign w:val="center"/>
          </w:tcPr>
          <w:p w:rsidR="006A0C6A" w:rsidRPr="00ED273D" w:rsidRDefault="006A0C6A" w:rsidP="004A1514">
            <w:pPr>
              <w:autoSpaceDE w:val="0"/>
              <w:autoSpaceDN w:val="0"/>
              <w:adjustRightInd w:val="0"/>
              <w:jc w:val="center"/>
            </w:pPr>
            <w:r w:rsidRPr="00ED273D">
              <w:t>интенсивность рубки,</w:t>
            </w:r>
          </w:p>
          <w:p w:rsidR="006A0C6A" w:rsidRPr="00ED273D" w:rsidRDefault="006A0C6A" w:rsidP="004A1514">
            <w:pPr>
              <w:autoSpaceDE w:val="0"/>
              <w:autoSpaceDN w:val="0"/>
              <w:adjustRightInd w:val="0"/>
              <w:jc w:val="center"/>
            </w:pPr>
            <w:r w:rsidRPr="00ED273D">
              <w:t>% по запасу</w:t>
            </w:r>
          </w:p>
        </w:tc>
        <w:tc>
          <w:tcPr>
            <w:tcW w:w="1440" w:type="dxa"/>
            <w:tcBorders>
              <w:top w:val="dashSmallGap" w:sz="4" w:space="0" w:color="auto"/>
              <w:left w:val="dashSmallGap" w:sz="4" w:space="0" w:color="auto"/>
              <w:bottom w:val="dashSmallGap" w:sz="4" w:space="0" w:color="auto"/>
              <w:right w:val="dashSmallGap" w:sz="4" w:space="0" w:color="auto"/>
            </w:tcBorders>
            <w:vAlign w:val="center"/>
          </w:tcPr>
          <w:p w:rsidR="006A0C6A" w:rsidRPr="00ED273D" w:rsidRDefault="006A0C6A" w:rsidP="004A1514">
            <w:pPr>
              <w:autoSpaceDE w:val="0"/>
              <w:autoSpaceDN w:val="0"/>
              <w:adjustRightInd w:val="0"/>
              <w:jc w:val="center"/>
            </w:pPr>
            <w:r w:rsidRPr="00ED273D">
              <w:t>минимальная сомкнутость крон до ухода</w:t>
            </w:r>
          </w:p>
        </w:tc>
        <w:tc>
          <w:tcPr>
            <w:tcW w:w="869" w:type="dxa"/>
            <w:tcBorders>
              <w:top w:val="dashSmallGap" w:sz="4" w:space="0" w:color="auto"/>
              <w:left w:val="dashSmallGap" w:sz="4" w:space="0" w:color="auto"/>
              <w:bottom w:val="dashSmallGap" w:sz="4" w:space="0" w:color="auto"/>
              <w:right w:val="dashSmallGap" w:sz="4" w:space="0" w:color="auto"/>
            </w:tcBorders>
            <w:vAlign w:val="center"/>
          </w:tcPr>
          <w:p w:rsidR="006A0C6A" w:rsidRPr="00ED273D" w:rsidRDefault="006A0C6A" w:rsidP="004A1514">
            <w:pPr>
              <w:autoSpaceDE w:val="0"/>
              <w:autoSpaceDN w:val="0"/>
              <w:adjustRightInd w:val="0"/>
              <w:jc w:val="center"/>
            </w:pPr>
            <w:r w:rsidRPr="00ED273D">
              <w:t>интенсивность рубки,</w:t>
            </w:r>
          </w:p>
          <w:p w:rsidR="006A0C6A" w:rsidRPr="00ED273D" w:rsidRDefault="006A0C6A" w:rsidP="004A1514">
            <w:pPr>
              <w:autoSpaceDE w:val="0"/>
              <w:autoSpaceDN w:val="0"/>
              <w:adjustRightInd w:val="0"/>
              <w:jc w:val="center"/>
            </w:pPr>
            <w:r w:rsidRPr="00ED273D">
              <w:t>% по запасу</w:t>
            </w:r>
          </w:p>
        </w:tc>
        <w:tc>
          <w:tcPr>
            <w:tcW w:w="1485" w:type="dxa"/>
            <w:tcBorders>
              <w:top w:val="dashSmallGap" w:sz="4" w:space="0" w:color="auto"/>
              <w:left w:val="dashSmallGap" w:sz="4" w:space="0" w:color="auto"/>
              <w:bottom w:val="dashSmallGap" w:sz="4" w:space="0" w:color="auto"/>
              <w:right w:val="dashSmallGap" w:sz="4" w:space="0" w:color="auto"/>
            </w:tcBorders>
            <w:vAlign w:val="center"/>
          </w:tcPr>
          <w:p w:rsidR="006A0C6A" w:rsidRPr="00ED273D" w:rsidRDefault="006A0C6A" w:rsidP="004A1514">
            <w:pPr>
              <w:autoSpaceDE w:val="0"/>
              <w:autoSpaceDN w:val="0"/>
              <w:adjustRightInd w:val="0"/>
              <w:jc w:val="center"/>
            </w:pPr>
            <w:r w:rsidRPr="00ED273D">
              <w:t>минимальная сомкнутость крон до ухода</w:t>
            </w:r>
          </w:p>
        </w:tc>
        <w:tc>
          <w:tcPr>
            <w:tcW w:w="900" w:type="dxa"/>
            <w:tcBorders>
              <w:top w:val="dashSmallGap" w:sz="4" w:space="0" w:color="auto"/>
              <w:left w:val="dashSmallGap" w:sz="4" w:space="0" w:color="auto"/>
              <w:bottom w:val="dashSmallGap" w:sz="4" w:space="0" w:color="auto"/>
              <w:right w:val="dashSmallGap" w:sz="4" w:space="0" w:color="auto"/>
            </w:tcBorders>
            <w:vAlign w:val="center"/>
          </w:tcPr>
          <w:p w:rsidR="006A0C6A" w:rsidRPr="00ED273D" w:rsidRDefault="006A0C6A" w:rsidP="004A1514">
            <w:pPr>
              <w:autoSpaceDE w:val="0"/>
              <w:autoSpaceDN w:val="0"/>
              <w:adjustRightInd w:val="0"/>
              <w:jc w:val="center"/>
            </w:pPr>
            <w:r w:rsidRPr="00ED273D">
              <w:t>интенсивность рубки,</w:t>
            </w:r>
          </w:p>
          <w:p w:rsidR="006A0C6A" w:rsidRPr="00ED273D" w:rsidRDefault="006A0C6A" w:rsidP="004A1514">
            <w:pPr>
              <w:autoSpaceDE w:val="0"/>
              <w:autoSpaceDN w:val="0"/>
              <w:adjustRightInd w:val="0"/>
              <w:jc w:val="center"/>
            </w:pPr>
            <w:r w:rsidRPr="00ED273D">
              <w:t>% по запасу</w:t>
            </w:r>
          </w:p>
        </w:tc>
        <w:tc>
          <w:tcPr>
            <w:tcW w:w="1440" w:type="dxa"/>
            <w:tcBorders>
              <w:top w:val="dashSmallGap" w:sz="4" w:space="0" w:color="auto"/>
              <w:left w:val="dashSmallGap" w:sz="4" w:space="0" w:color="auto"/>
              <w:bottom w:val="dashSmallGap" w:sz="4" w:space="0" w:color="auto"/>
              <w:right w:val="dashSmallGap" w:sz="4" w:space="0" w:color="auto"/>
            </w:tcBorders>
            <w:vAlign w:val="center"/>
          </w:tcPr>
          <w:p w:rsidR="006A0C6A" w:rsidRPr="00ED273D" w:rsidRDefault="006A0C6A" w:rsidP="004A1514">
            <w:pPr>
              <w:autoSpaceDE w:val="0"/>
              <w:autoSpaceDN w:val="0"/>
              <w:adjustRightInd w:val="0"/>
              <w:jc w:val="center"/>
            </w:pPr>
            <w:r w:rsidRPr="00ED273D">
              <w:t>минимальная сомкнутость крон до ухода</w:t>
            </w:r>
          </w:p>
        </w:tc>
        <w:tc>
          <w:tcPr>
            <w:tcW w:w="900" w:type="dxa"/>
            <w:tcBorders>
              <w:top w:val="dashSmallGap" w:sz="4" w:space="0" w:color="auto"/>
              <w:left w:val="dashSmallGap" w:sz="4" w:space="0" w:color="auto"/>
              <w:bottom w:val="dashSmallGap" w:sz="4" w:space="0" w:color="auto"/>
              <w:right w:val="dashSmallGap" w:sz="4" w:space="0" w:color="auto"/>
            </w:tcBorders>
            <w:vAlign w:val="center"/>
          </w:tcPr>
          <w:p w:rsidR="006A0C6A" w:rsidRPr="00ED273D" w:rsidRDefault="006A0C6A" w:rsidP="004A1514">
            <w:pPr>
              <w:autoSpaceDE w:val="0"/>
              <w:autoSpaceDN w:val="0"/>
              <w:adjustRightInd w:val="0"/>
              <w:jc w:val="center"/>
            </w:pPr>
            <w:r w:rsidRPr="00ED273D">
              <w:t>интенсивность рубки,</w:t>
            </w:r>
          </w:p>
          <w:p w:rsidR="006A0C6A" w:rsidRPr="00ED273D" w:rsidRDefault="006A0C6A" w:rsidP="004A1514">
            <w:pPr>
              <w:autoSpaceDE w:val="0"/>
              <w:autoSpaceDN w:val="0"/>
              <w:adjustRightInd w:val="0"/>
              <w:jc w:val="center"/>
            </w:pPr>
            <w:r w:rsidRPr="00ED273D">
              <w:t>% по запасу</w:t>
            </w:r>
          </w:p>
        </w:tc>
        <w:tc>
          <w:tcPr>
            <w:tcW w:w="1440" w:type="dxa"/>
            <w:vMerge/>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tabs>
                <w:tab w:val="center" w:pos="4677"/>
                <w:tab w:val="right" w:pos="9355"/>
              </w:tabs>
            </w:pPr>
          </w:p>
        </w:tc>
      </w:tr>
      <w:tr w:rsidR="006A0C6A" w:rsidRPr="00ED273D" w:rsidTr="004A1514">
        <w:trPr>
          <w:trHeight w:val="600"/>
        </w:trPr>
        <w:tc>
          <w:tcPr>
            <w:tcW w:w="1620" w:type="dxa"/>
            <w:vMerge/>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pPr>
          </w:p>
        </w:tc>
        <w:tc>
          <w:tcPr>
            <w:tcW w:w="1620" w:type="dxa"/>
            <w:vMerge/>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pPr>
          </w:p>
        </w:tc>
        <w:tc>
          <w:tcPr>
            <w:tcW w:w="900" w:type="dxa"/>
            <w:vMerge/>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pPr>
          </w:p>
        </w:tc>
        <w:tc>
          <w:tcPr>
            <w:tcW w:w="144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после </w:t>
            </w:r>
            <w:r w:rsidRPr="00ED273D">
              <w:br/>
              <w:t>ухода</w:t>
            </w:r>
          </w:p>
        </w:tc>
        <w:tc>
          <w:tcPr>
            <w:tcW w:w="900" w:type="dxa"/>
            <w:tcBorders>
              <w:top w:val="dashSmallGap" w:sz="4" w:space="0" w:color="auto"/>
              <w:left w:val="dashSmallGap" w:sz="4" w:space="0" w:color="auto"/>
              <w:bottom w:val="dashSmallGap" w:sz="4" w:space="0" w:color="auto"/>
              <w:right w:val="dashSmallGap" w:sz="4" w:space="0" w:color="auto"/>
            </w:tcBorders>
            <w:vAlign w:val="center"/>
          </w:tcPr>
          <w:p w:rsidR="006A0C6A" w:rsidRPr="00ED273D" w:rsidRDefault="006A0C6A" w:rsidP="004A1514">
            <w:pPr>
              <w:autoSpaceDE w:val="0"/>
              <w:autoSpaceDN w:val="0"/>
              <w:adjustRightInd w:val="0"/>
              <w:jc w:val="center"/>
            </w:pPr>
            <w:r w:rsidRPr="00ED273D">
              <w:t>повторяемость (лет)</w:t>
            </w:r>
          </w:p>
        </w:tc>
        <w:tc>
          <w:tcPr>
            <w:tcW w:w="144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после </w:t>
            </w:r>
            <w:r w:rsidRPr="00ED273D">
              <w:br/>
              <w:t>ухода</w:t>
            </w:r>
          </w:p>
        </w:tc>
        <w:tc>
          <w:tcPr>
            <w:tcW w:w="869" w:type="dxa"/>
            <w:tcBorders>
              <w:top w:val="dashSmallGap" w:sz="4" w:space="0" w:color="auto"/>
              <w:left w:val="dashSmallGap" w:sz="4" w:space="0" w:color="auto"/>
              <w:bottom w:val="dashSmallGap" w:sz="4" w:space="0" w:color="auto"/>
              <w:right w:val="dashSmallGap" w:sz="4" w:space="0" w:color="auto"/>
            </w:tcBorders>
            <w:vAlign w:val="center"/>
          </w:tcPr>
          <w:p w:rsidR="006A0C6A" w:rsidRPr="00ED273D" w:rsidRDefault="006A0C6A" w:rsidP="004A1514">
            <w:pPr>
              <w:autoSpaceDE w:val="0"/>
              <w:autoSpaceDN w:val="0"/>
              <w:adjustRightInd w:val="0"/>
              <w:jc w:val="center"/>
            </w:pPr>
            <w:r w:rsidRPr="00ED273D">
              <w:t>повторяемость (лет)</w:t>
            </w:r>
          </w:p>
        </w:tc>
        <w:tc>
          <w:tcPr>
            <w:tcW w:w="1485"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после </w:t>
            </w:r>
            <w:r w:rsidRPr="00ED273D">
              <w:br/>
              <w:t>ухода</w:t>
            </w:r>
          </w:p>
        </w:tc>
        <w:tc>
          <w:tcPr>
            <w:tcW w:w="900" w:type="dxa"/>
            <w:tcBorders>
              <w:top w:val="dashSmallGap" w:sz="4" w:space="0" w:color="auto"/>
              <w:left w:val="dashSmallGap" w:sz="4" w:space="0" w:color="auto"/>
              <w:bottom w:val="dashSmallGap" w:sz="4" w:space="0" w:color="auto"/>
              <w:right w:val="dashSmallGap" w:sz="4" w:space="0" w:color="auto"/>
            </w:tcBorders>
            <w:vAlign w:val="center"/>
          </w:tcPr>
          <w:p w:rsidR="006A0C6A" w:rsidRPr="00ED273D" w:rsidRDefault="006A0C6A" w:rsidP="004A1514">
            <w:pPr>
              <w:autoSpaceDE w:val="0"/>
              <w:autoSpaceDN w:val="0"/>
              <w:adjustRightInd w:val="0"/>
              <w:jc w:val="center"/>
            </w:pPr>
            <w:r w:rsidRPr="00ED273D">
              <w:t>повторяемость (лет)</w:t>
            </w:r>
          </w:p>
        </w:tc>
        <w:tc>
          <w:tcPr>
            <w:tcW w:w="144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после </w:t>
            </w:r>
            <w:r w:rsidRPr="00ED273D">
              <w:br/>
              <w:t>ухода</w:t>
            </w:r>
          </w:p>
        </w:tc>
        <w:tc>
          <w:tcPr>
            <w:tcW w:w="900" w:type="dxa"/>
            <w:tcBorders>
              <w:top w:val="dashSmallGap" w:sz="4" w:space="0" w:color="auto"/>
              <w:left w:val="dashSmallGap" w:sz="4" w:space="0" w:color="auto"/>
              <w:bottom w:val="dashSmallGap" w:sz="4" w:space="0" w:color="auto"/>
              <w:right w:val="dashSmallGap" w:sz="4" w:space="0" w:color="auto"/>
            </w:tcBorders>
            <w:vAlign w:val="center"/>
          </w:tcPr>
          <w:p w:rsidR="006A0C6A" w:rsidRPr="00ED273D" w:rsidRDefault="006A0C6A" w:rsidP="004A1514">
            <w:pPr>
              <w:autoSpaceDE w:val="0"/>
              <w:autoSpaceDN w:val="0"/>
              <w:adjustRightInd w:val="0"/>
              <w:jc w:val="center"/>
            </w:pPr>
            <w:r w:rsidRPr="00ED273D">
              <w:t>повторяемость (лет)</w:t>
            </w:r>
          </w:p>
        </w:tc>
        <w:tc>
          <w:tcPr>
            <w:tcW w:w="1440" w:type="dxa"/>
            <w:vMerge/>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tabs>
                <w:tab w:val="num" w:pos="360"/>
              </w:tabs>
              <w:ind w:left="360"/>
            </w:pPr>
          </w:p>
        </w:tc>
      </w:tr>
      <w:tr w:rsidR="006A0C6A" w:rsidRPr="00ED273D" w:rsidTr="004A1514">
        <w:trPr>
          <w:trHeight w:val="240"/>
        </w:trPr>
        <w:tc>
          <w:tcPr>
            <w:tcW w:w="162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1</w:t>
            </w:r>
          </w:p>
        </w:tc>
        <w:tc>
          <w:tcPr>
            <w:tcW w:w="162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2</w:t>
            </w:r>
          </w:p>
        </w:tc>
        <w:tc>
          <w:tcPr>
            <w:tcW w:w="90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3</w:t>
            </w:r>
          </w:p>
        </w:tc>
        <w:tc>
          <w:tcPr>
            <w:tcW w:w="144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4</w:t>
            </w:r>
          </w:p>
        </w:tc>
        <w:tc>
          <w:tcPr>
            <w:tcW w:w="90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5</w:t>
            </w:r>
          </w:p>
        </w:tc>
        <w:tc>
          <w:tcPr>
            <w:tcW w:w="144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6</w:t>
            </w:r>
          </w:p>
        </w:tc>
        <w:tc>
          <w:tcPr>
            <w:tcW w:w="869"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7</w:t>
            </w:r>
          </w:p>
        </w:tc>
        <w:tc>
          <w:tcPr>
            <w:tcW w:w="1485"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8</w:t>
            </w:r>
          </w:p>
        </w:tc>
        <w:tc>
          <w:tcPr>
            <w:tcW w:w="90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9</w:t>
            </w:r>
          </w:p>
        </w:tc>
        <w:tc>
          <w:tcPr>
            <w:tcW w:w="144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10</w:t>
            </w:r>
          </w:p>
        </w:tc>
        <w:tc>
          <w:tcPr>
            <w:tcW w:w="90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11</w:t>
            </w:r>
          </w:p>
        </w:tc>
        <w:tc>
          <w:tcPr>
            <w:tcW w:w="144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12</w:t>
            </w:r>
          </w:p>
        </w:tc>
      </w:tr>
      <w:tr w:rsidR="006A0C6A" w:rsidRPr="00ED273D" w:rsidTr="004A1514">
        <w:trPr>
          <w:trHeight w:val="360"/>
        </w:trPr>
        <w:tc>
          <w:tcPr>
            <w:tcW w:w="1620" w:type="dxa"/>
            <w:vMerge w:val="restart"/>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pPr>
            <w:r w:rsidRPr="00ED273D">
              <w:t xml:space="preserve">2.1. Cocново-  </w:t>
            </w:r>
            <w:r w:rsidRPr="00ED273D">
              <w:br/>
              <w:t xml:space="preserve">лиственные с   </w:t>
            </w:r>
            <w:r w:rsidRPr="00ED273D">
              <w:br/>
              <w:t xml:space="preserve">участием       </w:t>
            </w:r>
            <w:r w:rsidRPr="00ED273D">
              <w:br/>
              <w:t>сосны в составе</w:t>
            </w:r>
            <w:r w:rsidRPr="00ED273D">
              <w:br/>
              <w:t xml:space="preserve">3 - 4 единицы  </w:t>
            </w:r>
            <w:r w:rsidRPr="00ED273D">
              <w:br/>
              <w:t xml:space="preserve">(и 6 - 7       </w:t>
            </w:r>
            <w:r w:rsidRPr="00ED273D">
              <w:br/>
              <w:t xml:space="preserve">лиственных)    </w:t>
            </w:r>
          </w:p>
        </w:tc>
        <w:tc>
          <w:tcPr>
            <w:tcW w:w="162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pPr>
            <w:r w:rsidRPr="00ED273D">
              <w:t xml:space="preserve">брусничный  </w:t>
            </w:r>
            <w:r w:rsidRPr="00ED273D">
              <w:br/>
              <w:t xml:space="preserve">(IV)        </w:t>
            </w:r>
          </w:p>
        </w:tc>
        <w:tc>
          <w:tcPr>
            <w:tcW w:w="90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5 - 10</w:t>
            </w:r>
          </w:p>
        </w:tc>
        <w:tc>
          <w:tcPr>
            <w:tcW w:w="144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0,7  </w:t>
            </w:r>
            <w:r w:rsidRPr="00ED273D">
              <w:br/>
              <w:t>0,4</w:t>
            </w:r>
          </w:p>
        </w:tc>
        <w:tc>
          <w:tcPr>
            <w:tcW w:w="90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40 - 50</w:t>
            </w:r>
            <w:r w:rsidRPr="00ED273D">
              <w:br/>
              <w:t>10</w:t>
            </w:r>
          </w:p>
        </w:tc>
        <w:tc>
          <w:tcPr>
            <w:tcW w:w="144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0,7  </w:t>
            </w:r>
            <w:r w:rsidRPr="00ED273D">
              <w:br/>
              <w:t>0,4</w:t>
            </w:r>
          </w:p>
        </w:tc>
        <w:tc>
          <w:tcPr>
            <w:tcW w:w="869"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30 - 40 </w:t>
            </w:r>
            <w:r w:rsidRPr="00ED273D">
              <w:br/>
              <w:t>10</w:t>
            </w:r>
          </w:p>
        </w:tc>
        <w:tc>
          <w:tcPr>
            <w:tcW w:w="1485"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0,7  </w:t>
            </w:r>
            <w:r w:rsidRPr="00ED273D">
              <w:br/>
              <w:t>0,5</w:t>
            </w:r>
          </w:p>
        </w:tc>
        <w:tc>
          <w:tcPr>
            <w:tcW w:w="90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30 - 40</w:t>
            </w:r>
            <w:r w:rsidRPr="00ED273D">
              <w:br/>
              <w:t>10</w:t>
            </w:r>
          </w:p>
        </w:tc>
        <w:tc>
          <w:tcPr>
            <w:tcW w:w="144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0,7  </w:t>
            </w:r>
            <w:r w:rsidRPr="00ED273D">
              <w:br/>
              <w:t>0,5</w:t>
            </w:r>
          </w:p>
        </w:tc>
        <w:tc>
          <w:tcPr>
            <w:tcW w:w="90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30 - 40</w:t>
            </w:r>
            <w:r w:rsidRPr="00ED273D">
              <w:br/>
              <w:t>15</w:t>
            </w:r>
          </w:p>
        </w:tc>
        <w:tc>
          <w:tcPr>
            <w:tcW w:w="144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(5 - 7)С </w:t>
            </w:r>
            <w:r w:rsidRPr="00ED273D">
              <w:br/>
              <w:t>(3 - 5)Б</w:t>
            </w:r>
          </w:p>
        </w:tc>
      </w:tr>
      <w:tr w:rsidR="006A0C6A" w:rsidRPr="00ED273D" w:rsidTr="004A1514">
        <w:trPr>
          <w:trHeight w:val="360"/>
        </w:trPr>
        <w:tc>
          <w:tcPr>
            <w:tcW w:w="1620" w:type="dxa"/>
            <w:vMerge/>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pPr>
          </w:p>
        </w:tc>
        <w:tc>
          <w:tcPr>
            <w:tcW w:w="162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pPr>
            <w:r w:rsidRPr="00ED273D">
              <w:t xml:space="preserve">кисличный   </w:t>
            </w:r>
            <w:r w:rsidRPr="00ED273D">
              <w:br/>
              <w:t xml:space="preserve">(III - II)  </w:t>
            </w:r>
          </w:p>
        </w:tc>
        <w:tc>
          <w:tcPr>
            <w:tcW w:w="90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1 – 5</w:t>
            </w:r>
          </w:p>
        </w:tc>
        <w:tc>
          <w:tcPr>
            <w:tcW w:w="144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0,6  </w:t>
            </w:r>
            <w:r w:rsidRPr="00ED273D">
              <w:br/>
              <w:t>0,3</w:t>
            </w:r>
          </w:p>
        </w:tc>
        <w:tc>
          <w:tcPr>
            <w:tcW w:w="90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50 - 60</w:t>
            </w:r>
            <w:r w:rsidRPr="00ED273D">
              <w:br/>
              <w:t>10</w:t>
            </w:r>
          </w:p>
        </w:tc>
        <w:tc>
          <w:tcPr>
            <w:tcW w:w="144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0,6  </w:t>
            </w:r>
            <w:r w:rsidRPr="00ED273D">
              <w:br/>
              <w:t>0,4</w:t>
            </w:r>
          </w:p>
        </w:tc>
        <w:tc>
          <w:tcPr>
            <w:tcW w:w="869"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40 - 50 </w:t>
            </w:r>
            <w:r w:rsidRPr="00ED273D">
              <w:br/>
              <w:t>10</w:t>
            </w:r>
          </w:p>
        </w:tc>
        <w:tc>
          <w:tcPr>
            <w:tcW w:w="1485"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0,7  </w:t>
            </w:r>
            <w:r w:rsidRPr="00ED273D">
              <w:br/>
              <w:t>0,4</w:t>
            </w:r>
          </w:p>
        </w:tc>
        <w:tc>
          <w:tcPr>
            <w:tcW w:w="90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30 - 40</w:t>
            </w:r>
            <w:r w:rsidRPr="00ED273D">
              <w:br/>
              <w:t>10</w:t>
            </w:r>
          </w:p>
        </w:tc>
        <w:tc>
          <w:tcPr>
            <w:tcW w:w="144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0,7  </w:t>
            </w:r>
            <w:r w:rsidRPr="00ED273D">
              <w:br/>
              <w:t>0,5</w:t>
            </w:r>
          </w:p>
        </w:tc>
        <w:tc>
          <w:tcPr>
            <w:tcW w:w="90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30 - 40</w:t>
            </w:r>
            <w:r w:rsidRPr="00ED273D">
              <w:br/>
              <w:t>15</w:t>
            </w:r>
          </w:p>
        </w:tc>
        <w:tc>
          <w:tcPr>
            <w:tcW w:w="144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(5 - 8)С </w:t>
            </w:r>
            <w:r w:rsidRPr="00ED273D">
              <w:br/>
              <w:t>(2 - 5)Б</w:t>
            </w:r>
          </w:p>
        </w:tc>
      </w:tr>
      <w:tr w:rsidR="006A0C6A" w:rsidRPr="00ED273D" w:rsidTr="004A1514">
        <w:trPr>
          <w:trHeight w:val="360"/>
        </w:trPr>
        <w:tc>
          <w:tcPr>
            <w:tcW w:w="1620" w:type="dxa"/>
            <w:vMerge/>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pPr>
          </w:p>
        </w:tc>
        <w:tc>
          <w:tcPr>
            <w:tcW w:w="162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pPr>
            <w:r w:rsidRPr="00ED273D">
              <w:t xml:space="preserve">черничный   </w:t>
            </w:r>
            <w:r w:rsidRPr="00ED273D">
              <w:br/>
              <w:t xml:space="preserve">(IV - III)  </w:t>
            </w:r>
          </w:p>
        </w:tc>
        <w:tc>
          <w:tcPr>
            <w:tcW w:w="90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5 – 10</w:t>
            </w:r>
          </w:p>
        </w:tc>
        <w:tc>
          <w:tcPr>
            <w:tcW w:w="144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0,6  </w:t>
            </w:r>
            <w:r w:rsidRPr="00ED273D">
              <w:br/>
              <w:t>0,3</w:t>
            </w:r>
          </w:p>
        </w:tc>
        <w:tc>
          <w:tcPr>
            <w:tcW w:w="90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40 - 50</w:t>
            </w:r>
            <w:r w:rsidRPr="00ED273D">
              <w:br/>
              <w:t>10</w:t>
            </w:r>
          </w:p>
        </w:tc>
        <w:tc>
          <w:tcPr>
            <w:tcW w:w="144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0,6  </w:t>
            </w:r>
            <w:r w:rsidRPr="00ED273D">
              <w:br/>
              <w:t>0,4</w:t>
            </w:r>
          </w:p>
        </w:tc>
        <w:tc>
          <w:tcPr>
            <w:tcW w:w="869"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40 - 50 </w:t>
            </w:r>
            <w:r w:rsidRPr="00ED273D">
              <w:br/>
              <w:t>10</w:t>
            </w:r>
          </w:p>
        </w:tc>
        <w:tc>
          <w:tcPr>
            <w:tcW w:w="1485"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0,7  </w:t>
            </w:r>
            <w:r w:rsidRPr="00ED273D">
              <w:br/>
              <w:t>0,5</w:t>
            </w:r>
          </w:p>
        </w:tc>
        <w:tc>
          <w:tcPr>
            <w:tcW w:w="90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30 - 40</w:t>
            </w:r>
            <w:r w:rsidRPr="00ED273D">
              <w:br/>
              <w:t>10</w:t>
            </w:r>
          </w:p>
        </w:tc>
        <w:tc>
          <w:tcPr>
            <w:tcW w:w="144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0,8  </w:t>
            </w:r>
            <w:r w:rsidRPr="00ED273D">
              <w:br/>
              <w:t>0,6</w:t>
            </w:r>
          </w:p>
        </w:tc>
        <w:tc>
          <w:tcPr>
            <w:tcW w:w="90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30 - 40</w:t>
            </w:r>
            <w:r w:rsidRPr="00ED273D">
              <w:br/>
              <w:t>15</w:t>
            </w:r>
          </w:p>
        </w:tc>
        <w:tc>
          <w:tcPr>
            <w:tcW w:w="144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(5 - 7)С </w:t>
            </w:r>
            <w:r w:rsidRPr="00ED273D">
              <w:br/>
              <w:t>(3 - 5)Б</w:t>
            </w:r>
          </w:p>
        </w:tc>
      </w:tr>
      <w:tr w:rsidR="006A0C6A" w:rsidRPr="00ED273D" w:rsidTr="004A1514">
        <w:trPr>
          <w:trHeight w:val="360"/>
        </w:trPr>
        <w:tc>
          <w:tcPr>
            <w:tcW w:w="1620" w:type="dxa"/>
            <w:vMerge/>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pPr>
          </w:p>
        </w:tc>
        <w:tc>
          <w:tcPr>
            <w:tcW w:w="162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pPr>
            <w:r w:rsidRPr="00ED273D">
              <w:t xml:space="preserve">долгомошный </w:t>
            </w:r>
            <w:r w:rsidRPr="00ED273D">
              <w:br/>
              <w:t xml:space="preserve">(IV)        </w:t>
            </w:r>
          </w:p>
        </w:tc>
        <w:tc>
          <w:tcPr>
            <w:tcW w:w="90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10 - 15</w:t>
            </w:r>
          </w:p>
        </w:tc>
        <w:tc>
          <w:tcPr>
            <w:tcW w:w="144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0,7  </w:t>
            </w:r>
            <w:r w:rsidRPr="00ED273D">
              <w:br/>
              <w:t>0,5</w:t>
            </w:r>
          </w:p>
        </w:tc>
        <w:tc>
          <w:tcPr>
            <w:tcW w:w="90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30 - 40</w:t>
            </w:r>
            <w:r w:rsidRPr="00ED273D">
              <w:br/>
              <w:t>10</w:t>
            </w:r>
          </w:p>
        </w:tc>
        <w:tc>
          <w:tcPr>
            <w:tcW w:w="144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0,7  </w:t>
            </w:r>
            <w:r w:rsidRPr="00ED273D">
              <w:br/>
              <w:t>0,5</w:t>
            </w:r>
          </w:p>
        </w:tc>
        <w:tc>
          <w:tcPr>
            <w:tcW w:w="869"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30 - 40 </w:t>
            </w:r>
            <w:r w:rsidRPr="00ED273D">
              <w:br/>
              <w:t>10</w:t>
            </w:r>
          </w:p>
        </w:tc>
        <w:tc>
          <w:tcPr>
            <w:tcW w:w="1485"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0,7  </w:t>
            </w:r>
            <w:r w:rsidRPr="00ED273D">
              <w:br/>
              <w:t>0,6</w:t>
            </w:r>
          </w:p>
        </w:tc>
        <w:tc>
          <w:tcPr>
            <w:tcW w:w="90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20 - 30</w:t>
            </w:r>
            <w:r w:rsidRPr="00ED273D">
              <w:br/>
              <w:t>15</w:t>
            </w:r>
          </w:p>
        </w:tc>
        <w:tc>
          <w:tcPr>
            <w:tcW w:w="144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0,8  </w:t>
            </w:r>
            <w:r w:rsidRPr="00ED273D">
              <w:br/>
              <w:t>0,6</w:t>
            </w:r>
          </w:p>
        </w:tc>
        <w:tc>
          <w:tcPr>
            <w:tcW w:w="90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20 - 30</w:t>
            </w:r>
            <w:r w:rsidRPr="00ED273D">
              <w:br/>
              <w:t>15</w:t>
            </w:r>
          </w:p>
        </w:tc>
        <w:tc>
          <w:tcPr>
            <w:tcW w:w="1440" w:type="dxa"/>
            <w:tcBorders>
              <w:top w:val="dashSmallGap" w:sz="4" w:space="0" w:color="auto"/>
              <w:left w:val="dashSmallGap" w:sz="4" w:space="0" w:color="auto"/>
              <w:bottom w:val="dashSmallGap"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(4 - 6)С </w:t>
            </w:r>
            <w:r w:rsidRPr="00ED273D">
              <w:br/>
              <w:t>(4 - 6)Б</w:t>
            </w:r>
          </w:p>
        </w:tc>
      </w:tr>
      <w:tr w:rsidR="006A0C6A" w:rsidRPr="00ED273D" w:rsidTr="004A1514">
        <w:trPr>
          <w:trHeight w:val="405"/>
        </w:trPr>
        <w:tc>
          <w:tcPr>
            <w:tcW w:w="1620" w:type="dxa"/>
            <w:vMerge w:val="restart"/>
            <w:tcBorders>
              <w:top w:val="dashSmallGap" w:sz="4" w:space="0" w:color="auto"/>
              <w:left w:val="dashSmallGap" w:sz="4" w:space="0" w:color="auto"/>
              <w:right w:val="single" w:sz="4" w:space="0" w:color="auto"/>
            </w:tcBorders>
          </w:tcPr>
          <w:p w:rsidR="006A0C6A" w:rsidRPr="00ED273D" w:rsidRDefault="006A0C6A" w:rsidP="004A1514">
            <w:pPr>
              <w:autoSpaceDE w:val="0"/>
              <w:autoSpaceDN w:val="0"/>
              <w:adjustRightInd w:val="0"/>
            </w:pPr>
            <w:r w:rsidRPr="00ED273D">
              <w:t xml:space="preserve">3. Лиственно-  </w:t>
            </w:r>
            <w:r w:rsidRPr="00ED273D">
              <w:br/>
              <w:t xml:space="preserve">сосновые       </w:t>
            </w:r>
            <w:r w:rsidRPr="00ED273D">
              <w:br/>
              <w:t xml:space="preserve">(лиственных    </w:t>
            </w:r>
            <w:r w:rsidRPr="00ED273D">
              <w:br/>
              <w:t>более 7 единиц,</w:t>
            </w:r>
            <w:r w:rsidRPr="00ED273D">
              <w:br/>
              <w:t xml:space="preserve">сосны менее 3  </w:t>
            </w:r>
            <w:r w:rsidRPr="00ED273D">
              <w:br/>
              <w:t>при достаточном</w:t>
            </w:r>
            <w:r w:rsidRPr="00ED273D">
              <w:br/>
              <w:t xml:space="preserve">количестве     </w:t>
            </w:r>
            <w:r w:rsidRPr="00ED273D">
              <w:br/>
              <w:t xml:space="preserve">деревьев)      </w:t>
            </w:r>
          </w:p>
        </w:tc>
        <w:tc>
          <w:tcPr>
            <w:tcW w:w="1620" w:type="dxa"/>
            <w:tcBorders>
              <w:top w:val="dashSmallGap" w:sz="4" w:space="0" w:color="auto"/>
              <w:left w:val="single" w:sz="4" w:space="0" w:color="auto"/>
              <w:bottom w:val="single" w:sz="4" w:space="0" w:color="auto"/>
              <w:right w:val="dashSmallGap" w:sz="4" w:space="0" w:color="auto"/>
            </w:tcBorders>
          </w:tcPr>
          <w:p w:rsidR="006A0C6A" w:rsidRPr="00ED273D" w:rsidRDefault="006A0C6A" w:rsidP="004A1514">
            <w:pPr>
              <w:widowControl w:val="0"/>
              <w:autoSpaceDE w:val="0"/>
              <w:autoSpaceDN w:val="0"/>
              <w:adjustRightInd w:val="0"/>
            </w:pPr>
            <w:r w:rsidRPr="00ED273D">
              <w:t xml:space="preserve">брусничный  </w:t>
            </w:r>
            <w:r w:rsidRPr="00ED273D">
              <w:br/>
            </w:r>
          </w:p>
        </w:tc>
        <w:tc>
          <w:tcPr>
            <w:tcW w:w="900" w:type="dxa"/>
            <w:tcBorders>
              <w:top w:val="dashSmallGap" w:sz="4" w:space="0" w:color="auto"/>
              <w:left w:val="dashSmallGap" w:sz="4" w:space="0" w:color="auto"/>
              <w:bottom w:val="single" w:sz="4" w:space="0" w:color="auto"/>
              <w:right w:val="dashSmallGap" w:sz="4" w:space="0" w:color="auto"/>
            </w:tcBorders>
          </w:tcPr>
          <w:p w:rsidR="006A0C6A" w:rsidRPr="00ED273D" w:rsidRDefault="006A0C6A" w:rsidP="004A1514">
            <w:pPr>
              <w:autoSpaceDE w:val="0"/>
              <w:autoSpaceDN w:val="0"/>
              <w:adjustRightInd w:val="0"/>
              <w:jc w:val="center"/>
            </w:pPr>
            <w:r w:rsidRPr="00ED273D">
              <w:t>1 - 5</w:t>
            </w:r>
            <w:r w:rsidRPr="00ED273D">
              <w:br/>
            </w:r>
          </w:p>
        </w:tc>
        <w:tc>
          <w:tcPr>
            <w:tcW w:w="1440" w:type="dxa"/>
            <w:tcBorders>
              <w:top w:val="dashSmallGap" w:sz="4" w:space="0" w:color="auto"/>
              <w:left w:val="dashSmallGap" w:sz="4" w:space="0" w:color="auto"/>
              <w:bottom w:val="single"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0,6  </w:t>
            </w:r>
            <w:r w:rsidRPr="00ED273D">
              <w:br/>
              <w:t xml:space="preserve">0,4  </w:t>
            </w:r>
          </w:p>
        </w:tc>
        <w:tc>
          <w:tcPr>
            <w:tcW w:w="900" w:type="dxa"/>
            <w:tcBorders>
              <w:top w:val="dashSmallGap" w:sz="4" w:space="0" w:color="auto"/>
              <w:left w:val="dashSmallGap" w:sz="4" w:space="0" w:color="auto"/>
              <w:bottom w:val="single" w:sz="4" w:space="0" w:color="auto"/>
              <w:right w:val="dashSmallGap" w:sz="4" w:space="0" w:color="auto"/>
            </w:tcBorders>
          </w:tcPr>
          <w:p w:rsidR="006A0C6A" w:rsidRPr="00ED273D" w:rsidRDefault="006A0C6A" w:rsidP="004A1514">
            <w:pPr>
              <w:autoSpaceDE w:val="0"/>
              <w:autoSpaceDN w:val="0"/>
              <w:adjustRightInd w:val="0"/>
              <w:jc w:val="center"/>
            </w:pPr>
            <w:r w:rsidRPr="00ED273D">
              <w:t>40 - 50</w:t>
            </w:r>
            <w:r w:rsidRPr="00ED273D">
              <w:br/>
              <w:t xml:space="preserve">10   </w:t>
            </w:r>
          </w:p>
        </w:tc>
        <w:tc>
          <w:tcPr>
            <w:tcW w:w="1440" w:type="dxa"/>
            <w:tcBorders>
              <w:top w:val="dashSmallGap" w:sz="4" w:space="0" w:color="auto"/>
              <w:left w:val="dashSmallGap" w:sz="4" w:space="0" w:color="auto"/>
              <w:bottom w:val="single"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0,6  </w:t>
            </w:r>
            <w:r w:rsidRPr="00ED273D">
              <w:br/>
              <w:t xml:space="preserve">0,4  </w:t>
            </w:r>
          </w:p>
        </w:tc>
        <w:tc>
          <w:tcPr>
            <w:tcW w:w="869" w:type="dxa"/>
            <w:tcBorders>
              <w:top w:val="dashSmallGap" w:sz="4" w:space="0" w:color="auto"/>
              <w:left w:val="dashSmallGap" w:sz="4" w:space="0" w:color="auto"/>
              <w:bottom w:val="single"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30 - 40 </w:t>
            </w:r>
            <w:r w:rsidRPr="00ED273D">
              <w:br/>
              <w:t xml:space="preserve">10   </w:t>
            </w:r>
          </w:p>
        </w:tc>
        <w:tc>
          <w:tcPr>
            <w:tcW w:w="1485" w:type="dxa"/>
            <w:tcBorders>
              <w:top w:val="dashSmallGap" w:sz="4" w:space="0" w:color="auto"/>
              <w:left w:val="dashSmallGap" w:sz="4" w:space="0" w:color="auto"/>
              <w:bottom w:val="single"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   </w:t>
            </w:r>
            <w:r w:rsidRPr="00ED273D">
              <w:br/>
            </w:r>
          </w:p>
        </w:tc>
        <w:tc>
          <w:tcPr>
            <w:tcW w:w="900" w:type="dxa"/>
            <w:tcBorders>
              <w:top w:val="dashSmallGap" w:sz="4" w:space="0" w:color="auto"/>
              <w:left w:val="dashSmallGap" w:sz="4" w:space="0" w:color="auto"/>
              <w:bottom w:val="single"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   </w:t>
            </w:r>
            <w:r w:rsidRPr="00ED273D">
              <w:br/>
            </w:r>
          </w:p>
        </w:tc>
        <w:tc>
          <w:tcPr>
            <w:tcW w:w="1440" w:type="dxa"/>
            <w:tcBorders>
              <w:top w:val="dashSmallGap" w:sz="4" w:space="0" w:color="auto"/>
              <w:left w:val="dashSmallGap" w:sz="4" w:space="0" w:color="auto"/>
              <w:bottom w:val="single"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   </w:t>
            </w:r>
            <w:r w:rsidRPr="00ED273D">
              <w:br/>
            </w:r>
          </w:p>
        </w:tc>
        <w:tc>
          <w:tcPr>
            <w:tcW w:w="900" w:type="dxa"/>
            <w:tcBorders>
              <w:top w:val="dashSmallGap" w:sz="4" w:space="0" w:color="auto"/>
              <w:left w:val="dashSmallGap" w:sz="4" w:space="0" w:color="auto"/>
              <w:bottom w:val="single"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   </w:t>
            </w:r>
            <w:r w:rsidRPr="00ED273D">
              <w:br/>
            </w:r>
          </w:p>
        </w:tc>
        <w:tc>
          <w:tcPr>
            <w:tcW w:w="1440" w:type="dxa"/>
            <w:tcBorders>
              <w:top w:val="dashSmallGap" w:sz="4" w:space="0" w:color="auto"/>
              <w:left w:val="dashSmallGap" w:sz="4" w:space="0" w:color="auto"/>
              <w:bottom w:val="single"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(4 - 7)С </w:t>
            </w:r>
            <w:r w:rsidRPr="00ED273D">
              <w:br/>
              <w:t xml:space="preserve">(3 - 6)Б </w:t>
            </w:r>
          </w:p>
        </w:tc>
      </w:tr>
      <w:tr w:rsidR="006A0C6A" w:rsidRPr="00ED273D" w:rsidTr="004A1514">
        <w:trPr>
          <w:trHeight w:val="585"/>
        </w:trPr>
        <w:tc>
          <w:tcPr>
            <w:tcW w:w="1620" w:type="dxa"/>
            <w:vMerge/>
            <w:tcBorders>
              <w:left w:val="dashSmallGap" w:sz="4" w:space="0" w:color="auto"/>
              <w:right w:val="single" w:sz="4" w:space="0" w:color="auto"/>
            </w:tcBorders>
          </w:tcPr>
          <w:p w:rsidR="006A0C6A" w:rsidRPr="00ED273D" w:rsidRDefault="006A0C6A" w:rsidP="004A1514">
            <w:pPr>
              <w:autoSpaceDE w:val="0"/>
              <w:autoSpaceDN w:val="0"/>
              <w:adjustRightInd w:val="0"/>
            </w:pPr>
          </w:p>
        </w:tc>
        <w:tc>
          <w:tcPr>
            <w:tcW w:w="1620" w:type="dxa"/>
            <w:tcBorders>
              <w:top w:val="single" w:sz="4" w:space="0" w:color="auto"/>
              <w:left w:val="single" w:sz="4" w:space="0" w:color="auto"/>
              <w:bottom w:val="single" w:sz="4" w:space="0" w:color="auto"/>
              <w:right w:val="dashSmallGap" w:sz="4" w:space="0" w:color="auto"/>
            </w:tcBorders>
          </w:tcPr>
          <w:p w:rsidR="006A0C6A" w:rsidRPr="00ED273D" w:rsidRDefault="006A0C6A" w:rsidP="004A1514">
            <w:pPr>
              <w:widowControl w:val="0"/>
              <w:autoSpaceDE w:val="0"/>
              <w:autoSpaceDN w:val="0"/>
              <w:adjustRightInd w:val="0"/>
            </w:pPr>
            <w:r w:rsidRPr="00ED273D">
              <w:t xml:space="preserve">кисличный   </w:t>
            </w:r>
          </w:p>
          <w:p w:rsidR="006A0C6A" w:rsidRPr="00ED273D" w:rsidRDefault="006A0C6A" w:rsidP="004A1514">
            <w:pPr>
              <w:widowControl w:val="0"/>
              <w:autoSpaceDE w:val="0"/>
              <w:autoSpaceDN w:val="0"/>
              <w:adjustRightInd w:val="0"/>
              <w:ind w:firstLine="720"/>
            </w:pPr>
          </w:p>
        </w:tc>
        <w:tc>
          <w:tcPr>
            <w:tcW w:w="900" w:type="dxa"/>
            <w:tcBorders>
              <w:top w:val="single" w:sz="4" w:space="0" w:color="auto"/>
              <w:left w:val="dashSmallGap" w:sz="4" w:space="0" w:color="auto"/>
              <w:bottom w:val="single" w:sz="4" w:space="0" w:color="auto"/>
              <w:right w:val="dashSmallGap" w:sz="4" w:space="0" w:color="auto"/>
            </w:tcBorders>
          </w:tcPr>
          <w:p w:rsidR="006A0C6A" w:rsidRPr="00ED273D" w:rsidRDefault="006A0C6A" w:rsidP="004A1514">
            <w:pPr>
              <w:autoSpaceDE w:val="0"/>
              <w:autoSpaceDN w:val="0"/>
              <w:adjustRightInd w:val="0"/>
              <w:jc w:val="center"/>
            </w:pPr>
            <w:r w:rsidRPr="00ED273D">
              <w:t>1 - 5</w:t>
            </w:r>
            <w:r w:rsidRPr="00ED273D">
              <w:br/>
            </w:r>
          </w:p>
        </w:tc>
        <w:tc>
          <w:tcPr>
            <w:tcW w:w="1440" w:type="dxa"/>
            <w:tcBorders>
              <w:top w:val="single" w:sz="4" w:space="0" w:color="auto"/>
              <w:left w:val="dashSmallGap" w:sz="4" w:space="0" w:color="auto"/>
              <w:bottom w:val="single"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0,5  </w:t>
            </w:r>
            <w:r w:rsidRPr="00ED273D">
              <w:br/>
              <w:t xml:space="preserve">0,3  </w:t>
            </w:r>
          </w:p>
        </w:tc>
        <w:tc>
          <w:tcPr>
            <w:tcW w:w="900" w:type="dxa"/>
            <w:tcBorders>
              <w:top w:val="single" w:sz="4" w:space="0" w:color="auto"/>
              <w:left w:val="dashSmallGap" w:sz="4" w:space="0" w:color="auto"/>
              <w:bottom w:val="single" w:sz="4" w:space="0" w:color="auto"/>
              <w:right w:val="dashSmallGap" w:sz="4" w:space="0" w:color="auto"/>
            </w:tcBorders>
          </w:tcPr>
          <w:p w:rsidR="006A0C6A" w:rsidRPr="00ED273D" w:rsidRDefault="006A0C6A" w:rsidP="004A1514">
            <w:pPr>
              <w:autoSpaceDE w:val="0"/>
              <w:autoSpaceDN w:val="0"/>
              <w:adjustRightInd w:val="0"/>
              <w:jc w:val="center"/>
            </w:pPr>
            <w:r w:rsidRPr="00ED273D">
              <w:t>50 - 60</w:t>
            </w:r>
            <w:r w:rsidRPr="00ED273D">
              <w:br/>
              <w:t xml:space="preserve">10   </w:t>
            </w:r>
          </w:p>
        </w:tc>
        <w:tc>
          <w:tcPr>
            <w:tcW w:w="1440" w:type="dxa"/>
            <w:tcBorders>
              <w:top w:val="single" w:sz="4" w:space="0" w:color="auto"/>
              <w:left w:val="dashSmallGap" w:sz="4" w:space="0" w:color="auto"/>
              <w:bottom w:val="single"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0,6  </w:t>
            </w:r>
            <w:r w:rsidRPr="00ED273D">
              <w:br/>
              <w:t xml:space="preserve">0,3  </w:t>
            </w:r>
          </w:p>
        </w:tc>
        <w:tc>
          <w:tcPr>
            <w:tcW w:w="869" w:type="dxa"/>
            <w:tcBorders>
              <w:top w:val="single" w:sz="4" w:space="0" w:color="auto"/>
              <w:left w:val="dashSmallGap" w:sz="4" w:space="0" w:color="auto"/>
              <w:bottom w:val="single"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40 - 50 </w:t>
            </w:r>
            <w:r w:rsidRPr="00ED273D">
              <w:br/>
              <w:t xml:space="preserve">10   </w:t>
            </w:r>
          </w:p>
        </w:tc>
        <w:tc>
          <w:tcPr>
            <w:tcW w:w="1485" w:type="dxa"/>
            <w:tcBorders>
              <w:top w:val="single" w:sz="4" w:space="0" w:color="auto"/>
              <w:left w:val="dashSmallGap" w:sz="4" w:space="0" w:color="auto"/>
              <w:bottom w:val="single"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   </w:t>
            </w:r>
            <w:r w:rsidRPr="00ED273D">
              <w:br/>
            </w:r>
          </w:p>
        </w:tc>
        <w:tc>
          <w:tcPr>
            <w:tcW w:w="900" w:type="dxa"/>
            <w:tcBorders>
              <w:top w:val="single" w:sz="4" w:space="0" w:color="auto"/>
              <w:left w:val="dashSmallGap" w:sz="4" w:space="0" w:color="auto"/>
              <w:bottom w:val="single"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   </w:t>
            </w:r>
            <w:r w:rsidRPr="00ED273D">
              <w:br/>
            </w:r>
          </w:p>
        </w:tc>
        <w:tc>
          <w:tcPr>
            <w:tcW w:w="1440" w:type="dxa"/>
            <w:tcBorders>
              <w:top w:val="single" w:sz="4" w:space="0" w:color="auto"/>
              <w:left w:val="dashSmallGap" w:sz="4" w:space="0" w:color="auto"/>
              <w:bottom w:val="single"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   </w:t>
            </w:r>
            <w:r w:rsidRPr="00ED273D">
              <w:br/>
            </w:r>
          </w:p>
        </w:tc>
        <w:tc>
          <w:tcPr>
            <w:tcW w:w="900" w:type="dxa"/>
            <w:tcBorders>
              <w:top w:val="single" w:sz="4" w:space="0" w:color="auto"/>
              <w:left w:val="dashSmallGap" w:sz="4" w:space="0" w:color="auto"/>
              <w:bottom w:val="single"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   </w:t>
            </w:r>
            <w:r w:rsidRPr="00ED273D">
              <w:br/>
            </w:r>
          </w:p>
        </w:tc>
        <w:tc>
          <w:tcPr>
            <w:tcW w:w="1440" w:type="dxa"/>
            <w:tcBorders>
              <w:top w:val="single" w:sz="4" w:space="0" w:color="auto"/>
              <w:left w:val="dashSmallGap" w:sz="4" w:space="0" w:color="auto"/>
              <w:bottom w:val="single"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(5 - 8)С </w:t>
            </w:r>
            <w:r w:rsidRPr="00ED273D">
              <w:br/>
              <w:t xml:space="preserve">(2 - 5)Б </w:t>
            </w:r>
          </w:p>
        </w:tc>
      </w:tr>
      <w:tr w:rsidR="006A0C6A" w:rsidRPr="00ED273D" w:rsidTr="004A1514">
        <w:trPr>
          <w:trHeight w:val="469"/>
        </w:trPr>
        <w:tc>
          <w:tcPr>
            <w:tcW w:w="1620" w:type="dxa"/>
            <w:vMerge/>
            <w:tcBorders>
              <w:left w:val="dashSmallGap" w:sz="4" w:space="0" w:color="auto"/>
              <w:right w:val="single" w:sz="4" w:space="0" w:color="auto"/>
            </w:tcBorders>
          </w:tcPr>
          <w:p w:rsidR="006A0C6A" w:rsidRPr="00ED273D" w:rsidRDefault="006A0C6A" w:rsidP="004A1514">
            <w:pPr>
              <w:autoSpaceDE w:val="0"/>
              <w:autoSpaceDN w:val="0"/>
              <w:adjustRightInd w:val="0"/>
            </w:pPr>
          </w:p>
        </w:tc>
        <w:tc>
          <w:tcPr>
            <w:tcW w:w="1620" w:type="dxa"/>
            <w:tcBorders>
              <w:top w:val="single" w:sz="4" w:space="0" w:color="auto"/>
              <w:left w:val="single" w:sz="4" w:space="0" w:color="auto"/>
              <w:bottom w:val="single" w:sz="4" w:space="0" w:color="auto"/>
              <w:right w:val="dashSmallGap" w:sz="4" w:space="0" w:color="auto"/>
            </w:tcBorders>
          </w:tcPr>
          <w:p w:rsidR="006A0C6A" w:rsidRPr="00ED273D" w:rsidRDefault="006A0C6A" w:rsidP="004A1514">
            <w:pPr>
              <w:widowControl w:val="0"/>
              <w:autoSpaceDE w:val="0"/>
              <w:autoSpaceDN w:val="0"/>
              <w:adjustRightInd w:val="0"/>
            </w:pPr>
            <w:r w:rsidRPr="00ED273D">
              <w:t>черничный</w:t>
            </w:r>
          </w:p>
        </w:tc>
        <w:tc>
          <w:tcPr>
            <w:tcW w:w="900" w:type="dxa"/>
            <w:tcBorders>
              <w:top w:val="single" w:sz="4" w:space="0" w:color="auto"/>
              <w:left w:val="dashSmallGap" w:sz="4" w:space="0" w:color="auto"/>
              <w:bottom w:val="single" w:sz="4" w:space="0" w:color="auto"/>
              <w:right w:val="dashSmallGap" w:sz="4" w:space="0" w:color="auto"/>
            </w:tcBorders>
          </w:tcPr>
          <w:p w:rsidR="006A0C6A" w:rsidRPr="00ED273D" w:rsidRDefault="006A0C6A" w:rsidP="004A1514">
            <w:pPr>
              <w:autoSpaceDE w:val="0"/>
              <w:autoSpaceDN w:val="0"/>
              <w:adjustRightInd w:val="0"/>
              <w:jc w:val="center"/>
            </w:pPr>
            <w:r w:rsidRPr="00ED273D">
              <w:t>1 - 5</w:t>
            </w:r>
          </w:p>
        </w:tc>
        <w:tc>
          <w:tcPr>
            <w:tcW w:w="1440" w:type="dxa"/>
            <w:tcBorders>
              <w:top w:val="single" w:sz="4" w:space="0" w:color="auto"/>
              <w:left w:val="dashSmallGap" w:sz="4" w:space="0" w:color="auto"/>
              <w:bottom w:val="single"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0,6  </w:t>
            </w:r>
            <w:r w:rsidRPr="00ED273D">
              <w:br/>
              <w:t xml:space="preserve">0,3 </w:t>
            </w:r>
          </w:p>
        </w:tc>
        <w:tc>
          <w:tcPr>
            <w:tcW w:w="900" w:type="dxa"/>
            <w:tcBorders>
              <w:top w:val="single" w:sz="4" w:space="0" w:color="auto"/>
              <w:left w:val="dashSmallGap" w:sz="4" w:space="0" w:color="auto"/>
              <w:bottom w:val="single" w:sz="4" w:space="0" w:color="auto"/>
              <w:right w:val="dashSmallGap" w:sz="4" w:space="0" w:color="auto"/>
            </w:tcBorders>
          </w:tcPr>
          <w:p w:rsidR="006A0C6A" w:rsidRPr="00ED273D" w:rsidRDefault="006A0C6A" w:rsidP="004A1514">
            <w:pPr>
              <w:autoSpaceDE w:val="0"/>
              <w:autoSpaceDN w:val="0"/>
              <w:adjustRightInd w:val="0"/>
              <w:jc w:val="center"/>
            </w:pPr>
            <w:r w:rsidRPr="00ED273D">
              <w:t>40 - 50</w:t>
            </w:r>
            <w:r w:rsidRPr="00ED273D">
              <w:br/>
              <w:t xml:space="preserve">10  </w:t>
            </w:r>
          </w:p>
        </w:tc>
        <w:tc>
          <w:tcPr>
            <w:tcW w:w="1440" w:type="dxa"/>
            <w:tcBorders>
              <w:top w:val="single" w:sz="4" w:space="0" w:color="auto"/>
              <w:left w:val="dashSmallGap" w:sz="4" w:space="0" w:color="auto"/>
              <w:bottom w:val="single"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0,6  </w:t>
            </w:r>
            <w:r w:rsidRPr="00ED273D">
              <w:br/>
              <w:t xml:space="preserve">0,4  </w:t>
            </w:r>
          </w:p>
        </w:tc>
        <w:tc>
          <w:tcPr>
            <w:tcW w:w="869" w:type="dxa"/>
            <w:tcBorders>
              <w:top w:val="single" w:sz="4" w:space="0" w:color="auto"/>
              <w:left w:val="dashSmallGap" w:sz="4" w:space="0" w:color="auto"/>
              <w:bottom w:val="single"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30 - 40 </w:t>
            </w:r>
            <w:r w:rsidRPr="00ED273D">
              <w:br/>
              <w:t xml:space="preserve">10  </w:t>
            </w:r>
          </w:p>
        </w:tc>
        <w:tc>
          <w:tcPr>
            <w:tcW w:w="1485" w:type="dxa"/>
            <w:tcBorders>
              <w:top w:val="single" w:sz="4" w:space="0" w:color="auto"/>
              <w:left w:val="dashSmallGap" w:sz="4" w:space="0" w:color="auto"/>
              <w:bottom w:val="single"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   </w:t>
            </w:r>
            <w:r w:rsidRPr="00ED273D">
              <w:br/>
            </w:r>
          </w:p>
        </w:tc>
        <w:tc>
          <w:tcPr>
            <w:tcW w:w="900" w:type="dxa"/>
            <w:tcBorders>
              <w:top w:val="single" w:sz="4" w:space="0" w:color="auto"/>
              <w:left w:val="dashSmallGap" w:sz="4" w:space="0" w:color="auto"/>
              <w:bottom w:val="single"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   </w:t>
            </w:r>
            <w:r w:rsidRPr="00ED273D">
              <w:br/>
            </w:r>
          </w:p>
        </w:tc>
        <w:tc>
          <w:tcPr>
            <w:tcW w:w="1440" w:type="dxa"/>
            <w:tcBorders>
              <w:top w:val="single" w:sz="4" w:space="0" w:color="auto"/>
              <w:left w:val="dashSmallGap" w:sz="4" w:space="0" w:color="auto"/>
              <w:bottom w:val="single"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   </w:t>
            </w:r>
            <w:r w:rsidRPr="00ED273D">
              <w:br/>
            </w:r>
          </w:p>
        </w:tc>
        <w:tc>
          <w:tcPr>
            <w:tcW w:w="900" w:type="dxa"/>
            <w:tcBorders>
              <w:top w:val="single" w:sz="4" w:space="0" w:color="auto"/>
              <w:left w:val="dashSmallGap" w:sz="4" w:space="0" w:color="auto"/>
              <w:bottom w:val="single"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   </w:t>
            </w:r>
            <w:r w:rsidRPr="00ED273D">
              <w:br/>
            </w:r>
          </w:p>
        </w:tc>
        <w:tc>
          <w:tcPr>
            <w:tcW w:w="1440" w:type="dxa"/>
            <w:tcBorders>
              <w:top w:val="single" w:sz="4" w:space="0" w:color="auto"/>
              <w:left w:val="dashSmallGap" w:sz="4" w:space="0" w:color="auto"/>
              <w:bottom w:val="single"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(4 - 7)С </w:t>
            </w:r>
            <w:r w:rsidRPr="00ED273D">
              <w:br/>
              <w:t xml:space="preserve">(3 - 6)Б </w:t>
            </w:r>
          </w:p>
        </w:tc>
      </w:tr>
      <w:tr w:rsidR="006A0C6A" w:rsidRPr="00ED273D" w:rsidTr="004A1514">
        <w:trPr>
          <w:trHeight w:val="406"/>
        </w:trPr>
        <w:tc>
          <w:tcPr>
            <w:tcW w:w="1620" w:type="dxa"/>
            <w:vMerge/>
            <w:tcBorders>
              <w:left w:val="dashSmallGap" w:sz="4" w:space="0" w:color="auto"/>
              <w:bottom w:val="single" w:sz="4" w:space="0" w:color="auto"/>
              <w:right w:val="single" w:sz="4" w:space="0" w:color="auto"/>
            </w:tcBorders>
          </w:tcPr>
          <w:p w:rsidR="006A0C6A" w:rsidRPr="00ED273D" w:rsidRDefault="006A0C6A" w:rsidP="004A1514">
            <w:pPr>
              <w:autoSpaceDE w:val="0"/>
              <w:autoSpaceDN w:val="0"/>
              <w:adjustRightInd w:val="0"/>
            </w:pPr>
          </w:p>
        </w:tc>
        <w:tc>
          <w:tcPr>
            <w:tcW w:w="1620" w:type="dxa"/>
            <w:tcBorders>
              <w:top w:val="single" w:sz="4" w:space="0" w:color="auto"/>
              <w:left w:val="single" w:sz="4" w:space="0" w:color="auto"/>
              <w:bottom w:val="single" w:sz="4" w:space="0" w:color="auto"/>
              <w:right w:val="dashSmallGap" w:sz="4" w:space="0" w:color="auto"/>
            </w:tcBorders>
          </w:tcPr>
          <w:p w:rsidR="006A0C6A" w:rsidRPr="00ED273D" w:rsidRDefault="006A0C6A" w:rsidP="004A1514">
            <w:pPr>
              <w:widowControl w:val="0"/>
              <w:autoSpaceDE w:val="0"/>
              <w:autoSpaceDN w:val="0"/>
              <w:adjustRightInd w:val="0"/>
            </w:pPr>
            <w:r w:rsidRPr="00ED273D">
              <w:t>долгомошный</w:t>
            </w:r>
          </w:p>
        </w:tc>
        <w:tc>
          <w:tcPr>
            <w:tcW w:w="900" w:type="dxa"/>
            <w:tcBorders>
              <w:top w:val="single" w:sz="4" w:space="0" w:color="auto"/>
              <w:left w:val="dashSmallGap" w:sz="4" w:space="0" w:color="auto"/>
              <w:bottom w:val="single" w:sz="4" w:space="0" w:color="auto"/>
              <w:right w:val="dashSmallGap" w:sz="4" w:space="0" w:color="auto"/>
            </w:tcBorders>
          </w:tcPr>
          <w:p w:rsidR="006A0C6A" w:rsidRPr="00ED273D" w:rsidRDefault="006A0C6A" w:rsidP="004A1514">
            <w:pPr>
              <w:autoSpaceDE w:val="0"/>
              <w:autoSpaceDN w:val="0"/>
              <w:adjustRightInd w:val="0"/>
              <w:jc w:val="center"/>
            </w:pPr>
            <w:r w:rsidRPr="00ED273D">
              <w:t>5 - 10</w:t>
            </w:r>
          </w:p>
        </w:tc>
        <w:tc>
          <w:tcPr>
            <w:tcW w:w="1440" w:type="dxa"/>
            <w:tcBorders>
              <w:top w:val="single" w:sz="4" w:space="0" w:color="auto"/>
              <w:left w:val="dashSmallGap" w:sz="4" w:space="0" w:color="auto"/>
              <w:bottom w:val="single"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0,7  </w:t>
            </w:r>
            <w:r w:rsidRPr="00ED273D">
              <w:br/>
              <w:t>0,4</w:t>
            </w:r>
          </w:p>
        </w:tc>
        <w:tc>
          <w:tcPr>
            <w:tcW w:w="900" w:type="dxa"/>
            <w:tcBorders>
              <w:top w:val="single" w:sz="4" w:space="0" w:color="auto"/>
              <w:left w:val="dashSmallGap" w:sz="4" w:space="0" w:color="auto"/>
              <w:bottom w:val="single" w:sz="4" w:space="0" w:color="auto"/>
              <w:right w:val="dashSmallGap" w:sz="4" w:space="0" w:color="auto"/>
            </w:tcBorders>
          </w:tcPr>
          <w:p w:rsidR="006A0C6A" w:rsidRPr="00ED273D" w:rsidRDefault="006A0C6A" w:rsidP="004A1514">
            <w:pPr>
              <w:autoSpaceDE w:val="0"/>
              <w:autoSpaceDN w:val="0"/>
              <w:adjustRightInd w:val="0"/>
              <w:jc w:val="center"/>
            </w:pPr>
            <w:r w:rsidRPr="00ED273D">
              <w:t>30 - 40</w:t>
            </w:r>
            <w:r w:rsidRPr="00ED273D">
              <w:br/>
              <w:t>10</w:t>
            </w:r>
          </w:p>
        </w:tc>
        <w:tc>
          <w:tcPr>
            <w:tcW w:w="1440" w:type="dxa"/>
            <w:tcBorders>
              <w:top w:val="single" w:sz="4" w:space="0" w:color="auto"/>
              <w:left w:val="dashSmallGap" w:sz="4" w:space="0" w:color="auto"/>
              <w:bottom w:val="single"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0,7  </w:t>
            </w:r>
            <w:r w:rsidRPr="00ED273D">
              <w:br/>
              <w:t>0,4</w:t>
            </w:r>
          </w:p>
        </w:tc>
        <w:tc>
          <w:tcPr>
            <w:tcW w:w="869" w:type="dxa"/>
            <w:tcBorders>
              <w:top w:val="single" w:sz="4" w:space="0" w:color="auto"/>
              <w:left w:val="dashSmallGap" w:sz="4" w:space="0" w:color="auto"/>
              <w:bottom w:val="single"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20 - 30 </w:t>
            </w:r>
            <w:r w:rsidRPr="00ED273D">
              <w:br/>
              <w:t>10</w:t>
            </w:r>
          </w:p>
        </w:tc>
        <w:tc>
          <w:tcPr>
            <w:tcW w:w="1485" w:type="dxa"/>
            <w:tcBorders>
              <w:top w:val="single" w:sz="4" w:space="0" w:color="auto"/>
              <w:left w:val="dashSmallGap" w:sz="4" w:space="0" w:color="auto"/>
              <w:bottom w:val="single" w:sz="4" w:space="0" w:color="auto"/>
              <w:right w:val="dashSmallGap" w:sz="4" w:space="0" w:color="auto"/>
            </w:tcBorders>
          </w:tcPr>
          <w:p w:rsidR="006A0C6A" w:rsidRPr="00ED273D" w:rsidRDefault="006A0C6A" w:rsidP="004A1514">
            <w:pPr>
              <w:autoSpaceDE w:val="0"/>
              <w:autoSpaceDN w:val="0"/>
              <w:adjustRightInd w:val="0"/>
              <w:jc w:val="center"/>
            </w:pPr>
            <w:r w:rsidRPr="00ED273D">
              <w:t>-</w:t>
            </w:r>
          </w:p>
        </w:tc>
        <w:tc>
          <w:tcPr>
            <w:tcW w:w="900" w:type="dxa"/>
            <w:tcBorders>
              <w:top w:val="single" w:sz="4" w:space="0" w:color="auto"/>
              <w:left w:val="dashSmallGap" w:sz="4" w:space="0" w:color="auto"/>
              <w:bottom w:val="single" w:sz="4" w:space="0" w:color="auto"/>
              <w:right w:val="dashSmallGap" w:sz="4" w:space="0" w:color="auto"/>
            </w:tcBorders>
          </w:tcPr>
          <w:p w:rsidR="006A0C6A" w:rsidRPr="00ED273D" w:rsidRDefault="006A0C6A" w:rsidP="004A1514">
            <w:pPr>
              <w:autoSpaceDE w:val="0"/>
              <w:autoSpaceDN w:val="0"/>
              <w:adjustRightInd w:val="0"/>
              <w:jc w:val="center"/>
            </w:pPr>
            <w:r w:rsidRPr="00ED273D">
              <w:t>-</w:t>
            </w:r>
          </w:p>
        </w:tc>
        <w:tc>
          <w:tcPr>
            <w:tcW w:w="1440" w:type="dxa"/>
            <w:tcBorders>
              <w:top w:val="single" w:sz="4" w:space="0" w:color="auto"/>
              <w:left w:val="dashSmallGap" w:sz="4" w:space="0" w:color="auto"/>
              <w:bottom w:val="single" w:sz="4" w:space="0" w:color="auto"/>
              <w:right w:val="dashSmallGap" w:sz="4" w:space="0" w:color="auto"/>
            </w:tcBorders>
          </w:tcPr>
          <w:p w:rsidR="006A0C6A" w:rsidRPr="00ED273D" w:rsidRDefault="006A0C6A" w:rsidP="004A1514">
            <w:pPr>
              <w:autoSpaceDE w:val="0"/>
              <w:autoSpaceDN w:val="0"/>
              <w:adjustRightInd w:val="0"/>
              <w:jc w:val="center"/>
            </w:pPr>
            <w:r w:rsidRPr="00ED273D">
              <w:t>-</w:t>
            </w:r>
          </w:p>
        </w:tc>
        <w:tc>
          <w:tcPr>
            <w:tcW w:w="900" w:type="dxa"/>
            <w:tcBorders>
              <w:top w:val="single" w:sz="4" w:space="0" w:color="auto"/>
              <w:left w:val="dashSmallGap" w:sz="4" w:space="0" w:color="auto"/>
              <w:bottom w:val="single" w:sz="4" w:space="0" w:color="auto"/>
              <w:right w:val="dashSmallGap" w:sz="4" w:space="0" w:color="auto"/>
            </w:tcBorders>
          </w:tcPr>
          <w:p w:rsidR="006A0C6A" w:rsidRPr="00ED273D" w:rsidRDefault="006A0C6A" w:rsidP="004A1514">
            <w:pPr>
              <w:autoSpaceDE w:val="0"/>
              <w:autoSpaceDN w:val="0"/>
              <w:adjustRightInd w:val="0"/>
              <w:jc w:val="center"/>
            </w:pPr>
            <w:r w:rsidRPr="00ED273D">
              <w:t>-</w:t>
            </w:r>
          </w:p>
        </w:tc>
        <w:tc>
          <w:tcPr>
            <w:tcW w:w="1440" w:type="dxa"/>
            <w:tcBorders>
              <w:top w:val="single" w:sz="4" w:space="0" w:color="auto"/>
              <w:left w:val="dashSmallGap" w:sz="4" w:space="0" w:color="auto"/>
              <w:bottom w:val="single" w:sz="4" w:space="0" w:color="auto"/>
              <w:right w:val="dashSmallGap" w:sz="4" w:space="0" w:color="auto"/>
            </w:tcBorders>
          </w:tcPr>
          <w:p w:rsidR="006A0C6A" w:rsidRPr="00ED273D" w:rsidRDefault="006A0C6A" w:rsidP="004A1514">
            <w:pPr>
              <w:autoSpaceDE w:val="0"/>
              <w:autoSpaceDN w:val="0"/>
              <w:adjustRightInd w:val="0"/>
              <w:jc w:val="center"/>
            </w:pPr>
            <w:r w:rsidRPr="00ED273D">
              <w:t xml:space="preserve">(3 - 6)С </w:t>
            </w:r>
            <w:r w:rsidRPr="00ED273D">
              <w:br/>
              <w:t>(4 - 7)Б</w:t>
            </w:r>
          </w:p>
        </w:tc>
      </w:tr>
    </w:tbl>
    <w:p w:rsidR="006A0C6A" w:rsidRPr="00ED273D" w:rsidRDefault="006A0C6A" w:rsidP="006A0C6A">
      <w:pPr>
        <w:jc w:val="both"/>
        <w:rPr>
          <w:b/>
          <w:sz w:val="2"/>
          <w:szCs w:val="2"/>
        </w:rPr>
      </w:pPr>
    </w:p>
    <w:p w:rsidR="006A0C6A" w:rsidRPr="00ED273D" w:rsidRDefault="006A0C6A" w:rsidP="006A0C6A">
      <w:pPr>
        <w:jc w:val="both"/>
      </w:pPr>
      <w:r w:rsidRPr="00ED273D">
        <w:rPr>
          <w:b/>
        </w:rPr>
        <w:t>Примечания</w:t>
      </w:r>
      <w:r w:rsidRPr="00ED273D">
        <w:t>. 1. Исходный состав в гр. 1 для всех видов рубок ухода от осветлений до проходных.</w:t>
      </w:r>
    </w:p>
    <w:p w:rsidR="006A0C6A" w:rsidRPr="00ED273D" w:rsidRDefault="006A0C6A" w:rsidP="006A0C6A">
      <w:pPr>
        <w:jc w:val="both"/>
      </w:pPr>
      <w:r w:rsidRPr="00ED273D">
        <w:t>2. Максимальный процент интенсивности рубок приведен для насаждений сомкнутостью (полнотой), равной 1,0. При меньших показателях сомкнутости (полноты), наличии опасности резкого снижения устойчивости и других неблагоприятных условиях, а также проведении ухода на участках с сетью технологических коридоров интенсивность рубки соответственно снижается. Повышение интенсивности может допускаться при прорубке технологических коридоров (на 5 - 7% по запасу) и необходимости удаления большого количества нежелательных деревьев без отрицательных последствий (потери устойчивости и др.).</w:t>
      </w:r>
    </w:p>
    <w:p w:rsidR="006A0C6A" w:rsidRPr="00ED273D" w:rsidRDefault="006A0C6A" w:rsidP="006A0C6A">
      <w:pPr>
        <w:jc w:val="both"/>
      </w:pPr>
      <w:r w:rsidRPr="00ED273D">
        <w:t xml:space="preserve"> 3. Насаждения 3-й группы по составу только в молодом возрасте относятся к сосновым хозяйственным секциям, если в них имеется количество деревьев сосны, достаточное для формирования осветлениями и прочистками насаждений 1-й или 2-й групп (по составу).</w:t>
      </w:r>
    </w:p>
    <w:p w:rsidR="006A0C6A" w:rsidRPr="00ED273D" w:rsidRDefault="006A0C6A" w:rsidP="006A0C6A">
      <w:pPr>
        <w:jc w:val="both"/>
      </w:pPr>
      <w:r w:rsidRPr="00ED273D">
        <w:t xml:space="preserve"> 4. При наличии лесоводственной необходимости рубки ухода начинают проводиться в насаждениях более молодого возраста (чем указано в таблице).</w:t>
      </w:r>
    </w:p>
    <w:p w:rsidR="006A0C6A" w:rsidRPr="00ED273D" w:rsidRDefault="006A0C6A" w:rsidP="006A0C6A">
      <w:pPr>
        <w:jc w:val="both"/>
        <w:rPr>
          <w:b/>
        </w:rPr>
      </w:pPr>
    </w:p>
    <w:p w:rsidR="006A0C6A" w:rsidRPr="00ED273D" w:rsidRDefault="006A0C6A" w:rsidP="006A0C6A">
      <w:pPr>
        <w:jc w:val="both"/>
        <w:rPr>
          <w:b/>
        </w:rPr>
      </w:pPr>
    </w:p>
    <w:p w:rsidR="006A0C6A" w:rsidRPr="00ED273D" w:rsidRDefault="006A0C6A" w:rsidP="006A0C6A">
      <w:pPr>
        <w:ind w:firstLine="697"/>
        <w:jc w:val="center"/>
        <w:rPr>
          <w:b/>
          <w:smallCaps/>
          <w:sz w:val="28"/>
          <w:szCs w:val="28"/>
        </w:rPr>
      </w:pPr>
      <w:r w:rsidRPr="00ED273D">
        <w:rPr>
          <w:b/>
          <w:smallCaps/>
          <w:sz w:val="28"/>
          <w:szCs w:val="28"/>
        </w:rPr>
        <w:lastRenderedPageBreak/>
        <w:t xml:space="preserve">Нормативы режима рубок ухода за лесом в еловых насаждениях </w:t>
      </w:r>
    </w:p>
    <w:p w:rsidR="006A0C6A" w:rsidRPr="00ED273D" w:rsidRDefault="006A0C6A" w:rsidP="006A0C6A">
      <w:pPr>
        <w:ind w:firstLine="697"/>
        <w:jc w:val="center"/>
      </w:pPr>
    </w:p>
    <w:tbl>
      <w:tblPr>
        <w:tblW w:w="14985"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620"/>
        <w:gridCol w:w="1620"/>
        <w:gridCol w:w="900"/>
        <w:gridCol w:w="1440"/>
        <w:gridCol w:w="900"/>
        <w:gridCol w:w="1440"/>
        <w:gridCol w:w="900"/>
        <w:gridCol w:w="1440"/>
        <w:gridCol w:w="900"/>
        <w:gridCol w:w="1440"/>
        <w:gridCol w:w="900"/>
        <w:gridCol w:w="1485"/>
      </w:tblGrid>
      <w:tr w:rsidR="006A0C6A" w:rsidRPr="00ED273D" w:rsidTr="00C26736">
        <w:trPr>
          <w:trHeight w:val="20"/>
        </w:trPr>
        <w:tc>
          <w:tcPr>
            <w:tcW w:w="1620" w:type="dxa"/>
            <w:vMerge w:val="restart"/>
          </w:tcPr>
          <w:p w:rsidR="006A0C6A" w:rsidRPr="00ED273D" w:rsidRDefault="006A0C6A" w:rsidP="004A1514">
            <w:pPr>
              <w:autoSpaceDE w:val="0"/>
              <w:autoSpaceDN w:val="0"/>
              <w:adjustRightInd w:val="0"/>
              <w:jc w:val="center"/>
              <w:rPr>
                <w:sz w:val="19"/>
                <w:szCs w:val="19"/>
              </w:rPr>
            </w:pPr>
            <w:r w:rsidRPr="00ED273D">
              <w:rPr>
                <w:sz w:val="19"/>
                <w:szCs w:val="19"/>
              </w:rPr>
              <w:t xml:space="preserve">Состав лесных </w:t>
            </w:r>
            <w:r w:rsidRPr="00ED273D">
              <w:rPr>
                <w:sz w:val="19"/>
                <w:szCs w:val="19"/>
              </w:rPr>
              <w:br/>
              <w:t xml:space="preserve">насаждений до </w:t>
            </w:r>
            <w:r w:rsidRPr="00ED273D">
              <w:rPr>
                <w:sz w:val="19"/>
                <w:szCs w:val="19"/>
              </w:rPr>
              <w:br/>
              <w:t>рубки</w:t>
            </w:r>
          </w:p>
        </w:tc>
        <w:tc>
          <w:tcPr>
            <w:tcW w:w="1620" w:type="dxa"/>
            <w:vMerge w:val="restart"/>
          </w:tcPr>
          <w:p w:rsidR="006A0C6A" w:rsidRPr="00ED273D" w:rsidRDefault="006A0C6A" w:rsidP="004A1514">
            <w:pPr>
              <w:autoSpaceDE w:val="0"/>
              <w:autoSpaceDN w:val="0"/>
              <w:adjustRightInd w:val="0"/>
              <w:jc w:val="center"/>
              <w:rPr>
                <w:sz w:val="19"/>
                <w:szCs w:val="19"/>
              </w:rPr>
            </w:pPr>
            <w:r w:rsidRPr="00ED273D">
              <w:rPr>
                <w:sz w:val="19"/>
                <w:szCs w:val="19"/>
              </w:rPr>
              <w:t>Группы типов</w:t>
            </w:r>
            <w:r w:rsidRPr="00ED273D">
              <w:rPr>
                <w:sz w:val="19"/>
                <w:szCs w:val="19"/>
              </w:rPr>
              <w:br/>
              <w:t xml:space="preserve">леса (класс </w:t>
            </w:r>
            <w:r w:rsidRPr="00ED273D">
              <w:rPr>
                <w:sz w:val="19"/>
                <w:szCs w:val="19"/>
              </w:rPr>
              <w:br/>
              <w:t>бонитета)</w:t>
            </w:r>
          </w:p>
        </w:tc>
        <w:tc>
          <w:tcPr>
            <w:tcW w:w="900" w:type="dxa"/>
            <w:vMerge w:val="restart"/>
          </w:tcPr>
          <w:p w:rsidR="006A0C6A" w:rsidRPr="00ED273D" w:rsidRDefault="006A0C6A" w:rsidP="004A1514">
            <w:pPr>
              <w:autoSpaceDE w:val="0"/>
              <w:autoSpaceDN w:val="0"/>
              <w:adjustRightInd w:val="0"/>
              <w:jc w:val="center"/>
              <w:rPr>
                <w:sz w:val="19"/>
                <w:szCs w:val="19"/>
              </w:rPr>
            </w:pPr>
            <w:r w:rsidRPr="00ED273D">
              <w:rPr>
                <w:sz w:val="19"/>
                <w:szCs w:val="19"/>
              </w:rPr>
              <w:t>Возраст</w:t>
            </w:r>
            <w:r w:rsidRPr="00ED273D">
              <w:rPr>
                <w:sz w:val="19"/>
                <w:szCs w:val="19"/>
              </w:rPr>
              <w:br/>
              <w:t xml:space="preserve">начала </w:t>
            </w:r>
            <w:r w:rsidRPr="00ED273D">
              <w:rPr>
                <w:sz w:val="19"/>
                <w:szCs w:val="19"/>
              </w:rPr>
              <w:br/>
              <w:t xml:space="preserve">ухода, </w:t>
            </w:r>
            <w:r w:rsidRPr="00ED273D">
              <w:rPr>
                <w:sz w:val="19"/>
                <w:szCs w:val="19"/>
              </w:rPr>
              <w:br/>
              <w:t>лет</w:t>
            </w:r>
          </w:p>
        </w:tc>
        <w:tc>
          <w:tcPr>
            <w:tcW w:w="2340" w:type="dxa"/>
            <w:gridSpan w:val="2"/>
          </w:tcPr>
          <w:p w:rsidR="006A0C6A" w:rsidRPr="00ED273D" w:rsidRDefault="006A0C6A" w:rsidP="004A1514">
            <w:pPr>
              <w:autoSpaceDE w:val="0"/>
              <w:autoSpaceDN w:val="0"/>
              <w:adjustRightInd w:val="0"/>
              <w:jc w:val="center"/>
              <w:rPr>
                <w:sz w:val="19"/>
                <w:szCs w:val="19"/>
              </w:rPr>
            </w:pPr>
            <w:r w:rsidRPr="00ED273D">
              <w:rPr>
                <w:sz w:val="19"/>
                <w:szCs w:val="19"/>
              </w:rPr>
              <w:t>Осветление</w:t>
            </w:r>
          </w:p>
        </w:tc>
        <w:tc>
          <w:tcPr>
            <w:tcW w:w="2340" w:type="dxa"/>
            <w:gridSpan w:val="2"/>
          </w:tcPr>
          <w:p w:rsidR="006A0C6A" w:rsidRPr="00ED273D" w:rsidRDefault="006A0C6A" w:rsidP="004A1514">
            <w:pPr>
              <w:autoSpaceDE w:val="0"/>
              <w:autoSpaceDN w:val="0"/>
              <w:adjustRightInd w:val="0"/>
              <w:jc w:val="center"/>
              <w:rPr>
                <w:sz w:val="19"/>
                <w:szCs w:val="19"/>
              </w:rPr>
            </w:pPr>
            <w:r w:rsidRPr="00ED273D">
              <w:rPr>
                <w:sz w:val="19"/>
                <w:szCs w:val="19"/>
              </w:rPr>
              <w:t>Прочистка</w:t>
            </w:r>
          </w:p>
        </w:tc>
        <w:tc>
          <w:tcPr>
            <w:tcW w:w="2340" w:type="dxa"/>
            <w:gridSpan w:val="2"/>
          </w:tcPr>
          <w:p w:rsidR="006A0C6A" w:rsidRPr="00ED273D" w:rsidRDefault="006A0C6A" w:rsidP="004A1514">
            <w:pPr>
              <w:autoSpaceDE w:val="0"/>
              <w:autoSpaceDN w:val="0"/>
              <w:adjustRightInd w:val="0"/>
              <w:jc w:val="center"/>
              <w:rPr>
                <w:sz w:val="19"/>
                <w:szCs w:val="19"/>
              </w:rPr>
            </w:pPr>
            <w:r w:rsidRPr="00ED273D">
              <w:rPr>
                <w:sz w:val="19"/>
                <w:szCs w:val="19"/>
              </w:rPr>
              <w:t>Прореживание</w:t>
            </w:r>
          </w:p>
        </w:tc>
        <w:tc>
          <w:tcPr>
            <w:tcW w:w="2340" w:type="dxa"/>
            <w:gridSpan w:val="2"/>
          </w:tcPr>
          <w:p w:rsidR="006A0C6A" w:rsidRPr="00ED273D" w:rsidRDefault="006A0C6A" w:rsidP="004A1514">
            <w:pPr>
              <w:autoSpaceDE w:val="0"/>
              <w:autoSpaceDN w:val="0"/>
              <w:adjustRightInd w:val="0"/>
              <w:jc w:val="center"/>
              <w:rPr>
                <w:sz w:val="19"/>
                <w:szCs w:val="19"/>
              </w:rPr>
            </w:pPr>
            <w:r w:rsidRPr="00ED273D">
              <w:rPr>
                <w:sz w:val="19"/>
                <w:szCs w:val="19"/>
              </w:rPr>
              <w:t>Проходные рубки</w:t>
            </w:r>
          </w:p>
        </w:tc>
        <w:tc>
          <w:tcPr>
            <w:tcW w:w="1485" w:type="dxa"/>
            <w:vMerge w:val="restart"/>
          </w:tcPr>
          <w:p w:rsidR="006A0C6A" w:rsidRPr="00ED273D" w:rsidRDefault="006A0C6A" w:rsidP="004A1514">
            <w:pPr>
              <w:autoSpaceDE w:val="0"/>
              <w:autoSpaceDN w:val="0"/>
              <w:adjustRightInd w:val="0"/>
              <w:jc w:val="center"/>
              <w:rPr>
                <w:sz w:val="19"/>
                <w:szCs w:val="19"/>
              </w:rPr>
            </w:pPr>
            <w:r w:rsidRPr="00ED273D">
              <w:rPr>
                <w:sz w:val="19"/>
                <w:szCs w:val="19"/>
              </w:rPr>
              <w:t xml:space="preserve">Целевой  </w:t>
            </w:r>
            <w:r w:rsidRPr="00ED273D">
              <w:rPr>
                <w:sz w:val="19"/>
                <w:szCs w:val="19"/>
              </w:rPr>
              <w:br/>
              <w:t xml:space="preserve">состав к </w:t>
            </w:r>
            <w:r w:rsidRPr="00ED273D">
              <w:rPr>
                <w:sz w:val="19"/>
                <w:szCs w:val="19"/>
              </w:rPr>
              <w:br/>
              <w:t xml:space="preserve">возрасту </w:t>
            </w:r>
            <w:r w:rsidRPr="00ED273D">
              <w:rPr>
                <w:sz w:val="19"/>
                <w:szCs w:val="19"/>
              </w:rPr>
              <w:br/>
              <w:t xml:space="preserve">рубки   </w:t>
            </w:r>
            <w:r w:rsidRPr="00ED273D">
              <w:rPr>
                <w:sz w:val="19"/>
                <w:szCs w:val="19"/>
              </w:rPr>
              <w:br/>
              <w:t>(спелости)</w:t>
            </w:r>
          </w:p>
        </w:tc>
      </w:tr>
      <w:tr w:rsidR="006A0C6A" w:rsidRPr="00ED273D" w:rsidTr="00C26736">
        <w:trPr>
          <w:trHeight w:val="20"/>
        </w:trPr>
        <w:tc>
          <w:tcPr>
            <w:tcW w:w="1620" w:type="dxa"/>
            <w:vMerge/>
          </w:tcPr>
          <w:p w:rsidR="006A0C6A" w:rsidRPr="00ED273D" w:rsidRDefault="006A0C6A" w:rsidP="004A1514">
            <w:pPr>
              <w:autoSpaceDE w:val="0"/>
              <w:autoSpaceDN w:val="0"/>
              <w:adjustRightInd w:val="0"/>
              <w:jc w:val="center"/>
              <w:rPr>
                <w:sz w:val="19"/>
                <w:szCs w:val="19"/>
              </w:rPr>
            </w:pPr>
          </w:p>
        </w:tc>
        <w:tc>
          <w:tcPr>
            <w:tcW w:w="1620" w:type="dxa"/>
            <w:vMerge/>
          </w:tcPr>
          <w:p w:rsidR="006A0C6A" w:rsidRPr="00ED273D" w:rsidRDefault="006A0C6A" w:rsidP="004A1514">
            <w:pPr>
              <w:autoSpaceDE w:val="0"/>
              <w:autoSpaceDN w:val="0"/>
              <w:adjustRightInd w:val="0"/>
              <w:jc w:val="center"/>
              <w:rPr>
                <w:sz w:val="19"/>
                <w:szCs w:val="19"/>
              </w:rPr>
            </w:pPr>
          </w:p>
        </w:tc>
        <w:tc>
          <w:tcPr>
            <w:tcW w:w="900" w:type="dxa"/>
            <w:vMerge/>
          </w:tcPr>
          <w:p w:rsidR="006A0C6A" w:rsidRPr="00ED273D" w:rsidRDefault="006A0C6A" w:rsidP="004A1514">
            <w:pPr>
              <w:autoSpaceDE w:val="0"/>
              <w:autoSpaceDN w:val="0"/>
              <w:adjustRightInd w:val="0"/>
              <w:jc w:val="center"/>
              <w:rPr>
                <w:sz w:val="19"/>
                <w:szCs w:val="19"/>
              </w:rPr>
            </w:pPr>
          </w:p>
        </w:tc>
        <w:tc>
          <w:tcPr>
            <w:tcW w:w="1440" w:type="dxa"/>
            <w:vAlign w:val="center"/>
          </w:tcPr>
          <w:p w:rsidR="006A0C6A" w:rsidRPr="00ED273D" w:rsidRDefault="006A0C6A" w:rsidP="004A1514">
            <w:pPr>
              <w:autoSpaceDE w:val="0"/>
              <w:autoSpaceDN w:val="0"/>
              <w:adjustRightInd w:val="0"/>
              <w:jc w:val="center"/>
              <w:rPr>
                <w:sz w:val="19"/>
                <w:szCs w:val="19"/>
              </w:rPr>
            </w:pPr>
            <w:r w:rsidRPr="00ED273D">
              <w:rPr>
                <w:sz w:val="19"/>
                <w:szCs w:val="19"/>
              </w:rPr>
              <w:t>минимальная сомкнутость крон до ухода</w:t>
            </w:r>
          </w:p>
        </w:tc>
        <w:tc>
          <w:tcPr>
            <w:tcW w:w="900" w:type="dxa"/>
            <w:vAlign w:val="center"/>
          </w:tcPr>
          <w:p w:rsidR="006A0C6A" w:rsidRPr="00ED273D" w:rsidRDefault="006A0C6A" w:rsidP="004A1514">
            <w:pPr>
              <w:autoSpaceDE w:val="0"/>
              <w:autoSpaceDN w:val="0"/>
              <w:adjustRightInd w:val="0"/>
              <w:jc w:val="center"/>
              <w:rPr>
                <w:sz w:val="19"/>
                <w:szCs w:val="19"/>
              </w:rPr>
            </w:pPr>
            <w:r w:rsidRPr="00ED273D">
              <w:rPr>
                <w:sz w:val="19"/>
                <w:szCs w:val="19"/>
              </w:rPr>
              <w:t>интенсивность рубки,</w:t>
            </w:r>
          </w:p>
          <w:p w:rsidR="006A0C6A" w:rsidRPr="00ED273D" w:rsidRDefault="006A0C6A" w:rsidP="004A1514">
            <w:pPr>
              <w:autoSpaceDE w:val="0"/>
              <w:autoSpaceDN w:val="0"/>
              <w:adjustRightInd w:val="0"/>
              <w:jc w:val="center"/>
              <w:rPr>
                <w:sz w:val="19"/>
                <w:szCs w:val="19"/>
              </w:rPr>
            </w:pPr>
            <w:r w:rsidRPr="00ED273D">
              <w:rPr>
                <w:sz w:val="19"/>
                <w:szCs w:val="19"/>
              </w:rPr>
              <w:t>% по запасу</w:t>
            </w:r>
          </w:p>
        </w:tc>
        <w:tc>
          <w:tcPr>
            <w:tcW w:w="1440" w:type="dxa"/>
            <w:vAlign w:val="center"/>
          </w:tcPr>
          <w:p w:rsidR="006A0C6A" w:rsidRPr="00ED273D" w:rsidRDefault="006A0C6A" w:rsidP="004A1514">
            <w:pPr>
              <w:autoSpaceDE w:val="0"/>
              <w:autoSpaceDN w:val="0"/>
              <w:adjustRightInd w:val="0"/>
              <w:jc w:val="center"/>
              <w:rPr>
                <w:sz w:val="19"/>
                <w:szCs w:val="19"/>
              </w:rPr>
            </w:pPr>
            <w:r w:rsidRPr="00ED273D">
              <w:rPr>
                <w:sz w:val="19"/>
                <w:szCs w:val="19"/>
              </w:rPr>
              <w:t>минимальная сомкнутость крон до ухода</w:t>
            </w:r>
          </w:p>
        </w:tc>
        <w:tc>
          <w:tcPr>
            <w:tcW w:w="900" w:type="dxa"/>
            <w:vAlign w:val="center"/>
          </w:tcPr>
          <w:p w:rsidR="006A0C6A" w:rsidRPr="00ED273D" w:rsidRDefault="006A0C6A" w:rsidP="004A1514">
            <w:pPr>
              <w:autoSpaceDE w:val="0"/>
              <w:autoSpaceDN w:val="0"/>
              <w:adjustRightInd w:val="0"/>
              <w:jc w:val="center"/>
              <w:rPr>
                <w:sz w:val="19"/>
                <w:szCs w:val="19"/>
              </w:rPr>
            </w:pPr>
            <w:r w:rsidRPr="00ED273D">
              <w:rPr>
                <w:sz w:val="19"/>
                <w:szCs w:val="19"/>
              </w:rPr>
              <w:t>интенсивность рубки,</w:t>
            </w:r>
          </w:p>
          <w:p w:rsidR="006A0C6A" w:rsidRPr="00ED273D" w:rsidRDefault="006A0C6A" w:rsidP="004A1514">
            <w:pPr>
              <w:autoSpaceDE w:val="0"/>
              <w:autoSpaceDN w:val="0"/>
              <w:adjustRightInd w:val="0"/>
              <w:jc w:val="center"/>
              <w:rPr>
                <w:sz w:val="19"/>
                <w:szCs w:val="19"/>
              </w:rPr>
            </w:pPr>
            <w:r w:rsidRPr="00ED273D">
              <w:rPr>
                <w:sz w:val="19"/>
                <w:szCs w:val="19"/>
              </w:rPr>
              <w:t>% по запасу</w:t>
            </w:r>
          </w:p>
        </w:tc>
        <w:tc>
          <w:tcPr>
            <w:tcW w:w="1440" w:type="dxa"/>
            <w:vAlign w:val="center"/>
          </w:tcPr>
          <w:p w:rsidR="006A0C6A" w:rsidRPr="00ED273D" w:rsidRDefault="006A0C6A" w:rsidP="004A1514">
            <w:pPr>
              <w:autoSpaceDE w:val="0"/>
              <w:autoSpaceDN w:val="0"/>
              <w:adjustRightInd w:val="0"/>
              <w:jc w:val="center"/>
              <w:rPr>
                <w:sz w:val="19"/>
                <w:szCs w:val="19"/>
              </w:rPr>
            </w:pPr>
            <w:r w:rsidRPr="00ED273D">
              <w:rPr>
                <w:sz w:val="19"/>
                <w:szCs w:val="19"/>
              </w:rPr>
              <w:t>минимальная сомкнутость крон до ухода</w:t>
            </w:r>
          </w:p>
        </w:tc>
        <w:tc>
          <w:tcPr>
            <w:tcW w:w="900" w:type="dxa"/>
            <w:vAlign w:val="center"/>
          </w:tcPr>
          <w:p w:rsidR="006A0C6A" w:rsidRPr="00ED273D" w:rsidRDefault="006A0C6A" w:rsidP="004A1514">
            <w:pPr>
              <w:autoSpaceDE w:val="0"/>
              <w:autoSpaceDN w:val="0"/>
              <w:adjustRightInd w:val="0"/>
              <w:jc w:val="center"/>
              <w:rPr>
                <w:sz w:val="19"/>
                <w:szCs w:val="19"/>
              </w:rPr>
            </w:pPr>
            <w:r w:rsidRPr="00ED273D">
              <w:rPr>
                <w:sz w:val="19"/>
                <w:szCs w:val="19"/>
              </w:rPr>
              <w:t>интенсивность рубки,</w:t>
            </w:r>
          </w:p>
          <w:p w:rsidR="006A0C6A" w:rsidRPr="00ED273D" w:rsidRDefault="006A0C6A" w:rsidP="004A1514">
            <w:pPr>
              <w:autoSpaceDE w:val="0"/>
              <w:autoSpaceDN w:val="0"/>
              <w:adjustRightInd w:val="0"/>
              <w:jc w:val="center"/>
              <w:rPr>
                <w:sz w:val="19"/>
                <w:szCs w:val="19"/>
              </w:rPr>
            </w:pPr>
            <w:r w:rsidRPr="00ED273D">
              <w:rPr>
                <w:sz w:val="19"/>
                <w:szCs w:val="19"/>
              </w:rPr>
              <w:t>% по запасу</w:t>
            </w:r>
          </w:p>
        </w:tc>
        <w:tc>
          <w:tcPr>
            <w:tcW w:w="1440" w:type="dxa"/>
            <w:vAlign w:val="center"/>
          </w:tcPr>
          <w:p w:rsidR="006A0C6A" w:rsidRPr="00ED273D" w:rsidRDefault="006A0C6A" w:rsidP="004A1514">
            <w:pPr>
              <w:autoSpaceDE w:val="0"/>
              <w:autoSpaceDN w:val="0"/>
              <w:adjustRightInd w:val="0"/>
              <w:jc w:val="center"/>
              <w:rPr>
                <w:sz w:val="19"/>
                <w:szCs w:val="19"/>
              </w:rPr>
            </w:pPr>
            <w:r w:rsidRPr="00ED273D">
              <w:rPr>
                <w:sz w:val="19"/>
                <w:szCs w:val="19"/>
              </w:rPr>
              <w:t>минимальная сомкнутость крон до ухода</w:t>
            </w:r>
          </w:p>
        </w:tc>
        <w:tc>
          <w:tcPr>
            <w:tcW w:w="900" w:type="dxa"/>
            <w:vAlign w:val="center"/>
          </w:tcPr>
          <w:p w:rsidR="006A0C6A" w:rsidRPr="00ED273D" w:rsidRDefault="006A0C6A" w:rsidP="004A1514">
            <w:pPr>
              <w:autoSpaceDE w:val="0"/>
              <w:autoSpaceDN w:val="0"/>
              <w:adjustRightInd w:val="0"/>
              <w:jc w:val="center"/>
              <w:rPr>
                <w:sz w:val="19"/>
                <w:szCs w:val="19"/>
              </w:rPr>
            </w:pPr>
            <w:r w:rsidRPr="00ED273D">
              <w:rPr>
                <w:sz w:val="19"/>
                <w:szCs w:val="19"/>
              </w:rPr>
              <w:t>интенсивность рубки,</w:t>
            </w:r>
          </w:p>
          <w:p w:rsidR="006A0C6A" w:rsidRPr="00ED273D" w:rsidRDefault="006A0C6A" w:rsidP="004A1514">
            <w:pPr>
              <w:autoSpaceDE w:val="0"/>
              <w:autoSpaceDN w:val="0"/>
              <w:adjustRightInd w:val="0"/>
              <w:jc w:val="center"/>
              <w:rPr>
                <w:sz w:val="19"/>
                <w:szCs w:val="19"/>
              </w:rPr>
            </w:pPr>
            <w:r w:rsidRPr="00ED273D">
              <w:rPr>
                <w:sz w:val="19"/>
                <w:szCs w:val="19"/>
              </w:rPr>
              <w:t>% по запасу</w:t>
            </w:r>
          </w:p>
        </w:tc>
        <w:tc>
          <w:tcPr>
            <w:tcW w:w="1485" w:type="dxa"/>
            <w:vMerge/>
          </w:tcPr>
          <w:p w:rsidR="006A0C6A" w:rsidRPr="00ED273D" w:rsidRDefault="006A0C6A" w:rsidP="004A1514">
            <w:pPr>
              <w:autoSpaceDE w:val="0"/>
              <w:autoSpaceDN w:val="0"/>
              <w:adjustRightInd w:val="0"/>
              <w:jc w:val="center"/>
              <w:rPr>
                <w:sz w:val="19"/>
                <w:szCs w:val="19"/>
              </w:rPr>
            </w:pPr>
          </w:p>
        </w:tc>
      </w:tr>
      <w:tr w:rsidR="006A0C6A" w:rsidRPr="00ED273D" w:rsidTr="00C26736">
        <w:trPr>
          <w:trHeight w:val="20"/>
        </w:trPr>
        <w:tc>
          <w:tcPr>
            <w:tcW w:w="1620" w:type="dxa"/>
            <w:vMerge/>
          </w:tcPr>
          <w:p w:rsidR="006A0C6A" w:rsidRPr="00ED273D" w:rsidRDefault="006A0C6A" w:rsidP="004A1514">
            <w:pPr>
              <w:autoSpaceDE w:val="0"/>
              <w:autoSpaceDN w:val="0"/>
              <w:adjustRightInd w:val="0"/>
              <w:jc w:val="center"/>
              <w:rPr>
                <w:sz w:val="19"/>
                <w:szCs w:val="19"/>
              </w:rPr>
            </w:pPr>
          </w:p>
        </w:tc>
        <w:tc>
          <w:tcPr>
            <w:tcW w:w="1620" w:type="dxa"/>
            <w:vMerge/>
          </w:tcPr>
          <w:p w:rsidR="006A0C6A" w:rsidRPr="00ED273D" w:rsidRDefault="006A0C6A" w:rsidP="004A1514">
            <w:pPr>
              <w:autoSpaceDE w:val="0"/>
              <w:autoSpaceDN w:val="0"/>
              <w:adjustRightInd w:val="0"/>
              <w:jc w:val="center"/>
              <w:rPr>
                <w:sz w:val="19"/>
                <w:szCs w:val="19"/>
              </w:rPr>
            </w:pPr>
          </w:p>
        </w:tc>
        <w:tc>
          <w:tcPr>
            <w:tcW w:w="900" w:type="dxa"/>
            <w:vMerge/>
          </w:tcPr>
          <w:p w:rsidR="006A0C6A" w:rsidRPr="00ED273D" w:rsidRDefault="006A0C6A" w:rsidP="004A1514">
            <w:pPr>
              <w:autoSpaceDE w:val="0"/>
              <w:autoSpaceDN w:val="0"/>
              <w:adjustRightInd w:val="0"/>
              <w:jc w:val="center"/>
              <w:rPr>
                <w:sz w:val="19"/>
                <w:szCs w:val="19"/>
              </w:rPr>
            </w:pP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после </w:t>
            </w:r>
            <w:r w:rsidRPr="00ED273D">
              <w:rPr>
                <w:sz w:val="19"/>
                <w:szCs w:val="19"/>
              </w:rPr>
              <w:br/>
              <w:t>ухода</w:t>
            </w:r>
          </w:p>
        </w:tc>
        <w:tc>
          <w:tcPr>
            <w:tcW w:w="900" w:type="dxa"/>
            <w:vAlign w:val="center"/>
          </w:tcPr>
          <w:p w:rsidR="006A0C6A" w:rsidRPr="00ED273D" w:rsidRDefault="006A0C6A" w:rsidP="004A1514">
            <w:pPr>
              <w:autoSpaceDE w:val="0"/>
              <w:autoSpaceDN w:val="0"/>
              <w:adjustRightInd w:val="0"/>
              <w:jc w:val="center"/>
              <w:rPr>
                <w:sz w:val="19"/>
                <w:szCs w:val="19"/>
              </w:rPr>
            </w:pPr>
            <w:r w:rsidRPr="00ED273D">
              <w:rPr>
                <w:sz w:val="19"/>
                <w:szCs w:val="19"/>
              </w:rPr>
              <w:t>повторяемость (лет)</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после </w:t>
            </w:r>
            <w:r w:rsidRPr="00ED273D">
              <w:rPr>
                <w:sz w:val="19"/>
                <w:szCs w:val="19"/>
              </w:rPr>
              <w:br/>
              <w:t>ухода</w:t>
            </w:r>
          </w:p>
        </w:tc>
        <w:tc>
          <w:tcPr>
            <w:tcW w:w="900" w:type="dxa"/>
            <w:vAlign w:val="center"/>
          </w:tcPr>
          <w:p w:rsidR="006A0C6A" w:rsidRPr="00ED273D" w:rsidRDefault="006A0C6A" w:rsidP="004A1514">
            <w:pPr>
              <w:autoSpaceDE w:val="0"/>
              <w:autoSpaceDN w:val="0"/>
              <w:adjustRightInd w:val="0"/>
              <w:jc w:val="center"/>
              <w:rPr>
                <w:sz w:val="19"/>
                <w:szCs w:val="19"/>
              </w:rPr>
            </w:pPr>
            <w:r w:rsidRPr="00ED273D">
              <w:rPr>
                <w:sz w:val="19"/>
                <w:szCs w:val="19"/>
              </w:rPr>
              <w:t>повторяемость (лет)</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после </w:t>
            </w:r>
            <w:r w:rsidRPr="00ED273D">
              <w:rPr>
                <w:sz w:val="19"/>
                <w:szCs w:val="19"/>
              </w:rPr>
              <w:br/>
              <w:t>ухода</w:t>
            </w:r>
          </w:p>
        </w:tc>
        <w:tc>
          <w:tcPr>
            <w:tcW w:w="900" w:type="dxa"/>
            <w:vAlign w:val="center"/>
          </w:tcPr>
          <w:p w:rsidR="006A0C6A" w:rsidRPr="00ED273D" w:rsidRDefault="006A0C6A" w:rsidP="004A1514">
            <w:pPr>
              <w:autoSpaceDE w:val="0"/>
              <w:autoSpaceDN w:val="0"/>
              <w:adjustRightInd w:val="0"/>
              <w:jc w:val="center"/>
              <w:rPr>
                <w:sz w:val="19"/>
                <w:szCs w:val="19"/>
              </w:rPr>
            </w:pPr>
            <w:r w:rsidRPr="00ED273D">
              <w:rPr>
                <w:sz w:val="19"/>
                <w:szCs w:val="19"/>
              </w:rPr>
              <w:t>повторяемость (лет)</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после </w:t>
            </w:r>
            <w:r w:rsidRPr="00ED273D">
              <w:rPr>
                <w:sz w:val="19"/>
                <w:szCs w:val="19"/>
              </w:rPr>
              <w:br/>
              <w:t>ухода</w:t>
            </w:r>
          </w:p>
        </w:tc>
        <w:tc>
          <w:tcPr>
            <w:tcW w:w="900" w:type="dxa"/>
            <w:vAlign w:val="center"/>
          </w:tcPr>
          <w:p w:rsidR="006A0C6A" w:rsidRPr="00ED273D" w:rsidRDefault="006A0C6A" w:rsidP="004A1514">
            <w:pPr>
              <w:autoSpaceDE w:val="0"/>
              <w:autoSpaceDN w:val="0"/>
              <w:adjustRightInd w:val="0"/>
              <w:jc w:val="center"/>
              <w:rPr>
                <w:sz w:val="19"/>
                <w:szCs w:val="19"/>
              </w:rPr>
            </w:pPr>
            <w:r w:rsidRPr="00ED273D">
              <w:rPr>
                <w:sz w:val="19"/>
                <w:szCs w:val="19"/>
              </w:rPr>
              <w:t>повторяемость (лет)</w:t>
            </w:r>
          </w:p>
        </w:tc>
        <w:tc>
          <w:tcPr>
            <w:tcW w:w="1485" w:type="dxa"/>
            <w:vMerge/>
          </w:tcPr>
          <w:p w:rsidR="006A0C6A" w:rsidRPr="00ED273D" w:rsidRDefault="006A0C6A" w:rsidP="004A1514">
            <w:pPr>
              <w:autoSpaceDE w:val="0"/>
              <w:autoSpaceDN w:val="0"/>
              <w:adjustRightInd w:val="0"/>
              <w:jc w:val="center"/>
              <w:rPr>
                <w:sz w:val="19"/>
                <w:szCs w:val="19"/>
              </w:rPr>
            </w:pPr>
          </w:p>
        </w:tc>
      </w:tr>
      <w:tr w:rsidR="006A0C6A" w:rsidRPr="00ED273D" w:rsidTr="00C26736">
        <w:trPr>
          <w:trHeight w:val="20"/>
        </w:trPr>
        <w:tc>
          <w:tcPr>
            <w:tcW w:w="1620" w:type="dxa"/>
          </w:tcPr>
          <w:p w:rsidR="006A0C6A" w:rsidRPr="00ED273D" w:rsidRDefault="006A0C6A" w:rsidP="004A1514">
            <w:pPr>
              <w:autoSpaceDE w:val="0"/>
              <w:autoSpaceDN w:val="0"/>
              <w:adjustRightInd w:val="0"/>
              <w:jc w:val="center"/>
              <w:rPr>
                <w:sz w:val="19"/>
                <w:szCs w:val="19"/>
              </w:rPr>
            </w:pPr>
            <w:r w:rsidRPr="00ED273D">
              <w:rPr>
                <w:sz w:val="19"/>
                <w:szCs w:val="19"/>
              </w:rPr>
              <w:t>1</w:t>
            </w:r>
          </w:p>
        </w:tc>
        <w:tc>
          <w:tcPr>
            <w:tcW w:w="1620" w:type="dxa"/>
          </w:tcPr>
          <w:p w:rsidR="006A0C6A" w:rsidRPr="00ED273D" w:rsidRDefault="006A0C6A" w:rsidP="004A1514">
            <w:pPr>
              <w:autoSpaceDE w:val="0"/>
              <w:autoSpaceDN w:val="0"/>
              <w:adjustRightInd w:val="0"/>
              <w:jc w:val="center"/>
              <w:rPr>
                <w:sz w:val="19"/>
                <w:szCs w:val="19"/>
              </w:rPr>
            </w:pPr>
            <w:r w:rsidRPr="00ED273D">
              <w:rPr>
                <w:sz w:val="19"/>
                <w:szCs w:val="19"/>
              </w:rPr>
              <w:t>2</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3</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4</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5</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6</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7</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8</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9</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10</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11</w:t>
            </w:r>
          </w:p>
        </w:tc>
        <w:tc>
          <w:tcPr>
            <w:tcW w:w="1485" w:type="dxa"/>
          </w:tcPr>
          <w:p w:rsidR="006A0C6A" w:rsidRPr="00ED273D" w:rsidRDefault="006A0C6A" w:rsidP="004A1514">
            <w:pPr>
              <w:autoSpaceDE w:val="0"/>
              <w:autoSpaceDN w:val="0"/>
              <w:adjustRightInd w:val="0"/>
              <w:jc w:val="center"/>
              <w:rPr>
                <w:sz w:val="19"/>
                <w:szCs w:val="19"/>
              </w:rPr>
            </w:pPr>
            <w:r w:rsidRPr="00ED273D">
              <w:rPr>
                <w:sz w:val="19"/>
                <w:szCs w:val="19"/>
              </w:rPr>
              <w:t>12</w:t>
            </w:r>
          </w:p>
        </w:tc>
      </w:tr>
      <w:tr w:rsidR="006A0C6A" w:rsidRPr="00ED273D" w:rsidTr="00C26736">
        <w:trPr>
          <w:trHeight w:val="20"/>
        </w:trPr>
        <w:tc>
          <w:tcPr>
            <w:tcW w:w="1620" w:type="dxa"/>
            <w:vMerge w:val="restart"/>
          </w:tcPr>
          <w:p w:rsidR="006A0C6A" w:rsidRPr="00ED273D" w:rsidRDefault="006A0C6A" w:rsidP="004A1514">
            <w:pPr>
              <w:autoSpaceDE w:val="0"/>
              <w:autoSpaceDN w:val="0"/>
              <w:adjustRightInd w:val="0"/>
              <w:rPr>
                <w:sz w:val="19"/>
                <w:szCs w:val="19"/>
              </w:rPr>
            </w:pPr>
            <w:r w:rsidRPr="00ED273D">
              <w:rPr>
                <w:sz w:val="19"/>
                <w:szCs w:val="19"/>
              </w:rPr>
              <w:t xml:space="preserve">1. Еловые      </w:t>
            </w:r>
            <w:r w:rsidRPr="00ED273D">
              <w:rPr>
                <w:sz w:val="19"/>
                <w:szCs w:val="19"/>
              </w:rPr>
              <w:br/>
              <w:t xml:space="preserve">насаждения:    </w:t>
            </w:r>
            <w:r w:rsidRPr="00ED273D">
              <w:rPr>
                <w:sz w:val="19"/>
                <w:szCs w:val="19"/>
              </w:rPr>
              <w:br/>
              <w:t xml:space="preserve">чистые и с     </w:t>
            </w:r>
            <w:r w:rsidRPr="00ED273D">
              <w:rPr>
                <w:sz w:val="19"/>
                <w:szCs w:val="19"/>
              </w:rPr>
              <w:br/>
              <w:t xml:space="preserve">примесью       </w:t>
            </w:r>
            <w:r w:rsidRPr="00ED273D">
              <w:rPr>
                <w:sz w:val="19"/>
                <w:szCs w:val="19"/>
              </w:rPr>
              <w:br/>
              <w:t xml:space="preserve">лиственных     </w:t>
            </w:r>
            <w:r w:rsidRPr="00ED273D">
              <w:rPr>
                <w:sz w:val="19"/>
                <w:szCs w:val="19"/>
              </w:rPr>
              <w:br/>
              <w:t xml:space="preserve">до 2 единиц    </w:t>
            </w:r>
          </w:p>
        </w:tc>
        <w:tc>
          <w:tcPr>
            <w:tcW w:w="1620" w:type="dxa"/>
          </w:tcPr>
          <w:p w:rsidR="006A0C6A" w:rsidRPr="00ED273D" w:rsidRDefault="006A0C6A" w:rsidP="004A1514">
            <w:pPr>
              <w:autoSpaceDE w:val="0"/>
              <w:autoSpaceDN w:val="0"/>
              <w:adjustRightInd w:val="0"/>
              <w:rPr>
                <w:sz w:val="19"/>
                <w:szCs w:val="19"/>
              </w:rPr>
            </w:pPr>
            <w:r w:rsidRPr="00ED273D">
              <w:rPr>
                <w:sz w:val="19"/>
                <w:szCs w:val="19"/>
              </w:rPr>
              <w:t xml:space="preserve">кисличные   </w:t>
            </w:r>
            <w:r w:rsidRPr="00ED273D">
              <w:rPr>
                <w:sz w:val="19"/>
                <w:szCs w:val="19"/>
              </w:rPr>
              <w:br/>
              <w:t xml:space="preserve">(I)         </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5 – 10</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0,8  </w:t>
            </w:r>
            <w:r w:rsidRPr="00ED273D">
              <w:rPr>
                <w:sz w:val="19"/>
                <w:szCs w:val="19"/>
              </w:rPr>
              <w:br/>
              <w:t>0,6</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20 - 30</w:t>
            </w:r>
            <w:r w:rsidRPr="00ED273D">
              <w:rPr>
                <w:sz w:val="19"/>
                <w:szCs w:val="19"/>
              </w:rPr>
              <w:br/>
              <w:t>5</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0,8  </w:t>
            </w:r>
            <w:r w:rsidRPr="00ED273D">
              <w:rPr>
                <w:sz w:val="19"/>
                <w:szCs w:val="19"/>
              </w:rPr>
              <w:br/>
              <w:t>0,6</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20 - 30 </w:t>
            </w:r>
            <w:r w:rsidRPr="00ED273D">
              <w:rPr>
                <w:sz w:val="19"/>
                <w:szCs w:val="19"/>
              </w:rPr>
              <w:br/>
              <w:t>7</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0,8  </w:t>
            </w:r>
            <w:r w:rsidRPr="00ED273D">
              <w:rPr>
                <w:sz w:val="19"/>
                <w:szCs w:val="19"/>
              </w:rPr>
              <w:br/>
              <w:t>0,7</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20 - 30</w:t>
            </w:r>
            <w:r w:rsidRPr="00ED273D">
              <w:rPr>
                <w:sz w:val="19"/>
                <w:szCs w:val="19"/>
              </w:rPr>
              <w:br/>
              <w:t>5 – 10</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0,8  </w:t>
            </w:r>
            <w:r w:rsidRPr="00ED273D">
              <w:rPr>
                <w:sz w:val="19"/>
                <w:szCs w:val="19"/>
              </w:rPr>
              <w:br/>
              <w:t>0,7</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15 - 25</w:t>
            </w:r>
            <w:r w:rsidRPr="00ED273D">
              <w:rPr>
                <w:sz w:val="19"/>
                <w:szCs w:val="19"/>
              </w:rPr>
              <w:br/>
              <w:t>10 – 20</w:t>
            </w:r>
          </w:p>
        </w:tc>
        <w:tc>
          <w:tcPr>
            <w:tcW w:w="1485" w:type="dxa"/>
          </w:tcPr>
          <w:p w:rsidR="006A0C6A" w:rsidRPr="00ED273D" w:rsidRDefault="006A0C6A" w:rsidP="004A1514">
            <w:pPr>
              <w:autoSpaceDE w:val="0"/>
              <w:autoSpaceDN w:val="0"/>
              <w:adjustRightInd w:val="0"/>
              <w:jc w:val="center"/>
              <w:rPr>
                <w:sz w:val="19"/>
                <w:szCs w:val="19"/>
              </w:rPr>
            </w:pPr>
            <w:r w:rsidRPr="00ED273D">
              <w:rPr>
                <w:sz w:val="19"/>
                <w:szCs w:val="19"/>
              </w:rPr>
              <w:t>(8 - 9)Е</w:t>
            </w:r>
            <w:r w:rsidRPr="00ED273D">
              <w:rPr>
                <w:sz w:val="19"/>
                <w:szCs w:val="19"/>
              </w:rPr>
              <w:br/>
              <w:t>(1 - 2)Б</w:t>
            </w:r>
          </w:p>
        </w:tc>
      </w:tr>
      <w:tr w:rsidR="006A0C6A" w:rsidRPr="00ED273D" w:rsidTr="00C26736">
        <w:trPr>
          <w:trHeight w:val="20"/>
        </w:trPr>
        <w:tc>
          <w:tcPr>
            <w:tcW w:w="1620" w:type="dxa"/>
            <w:vMerge/>
          </w:tcPr>
          <w:p w:rsidR="006A0C6A" w:rsidRPr="00ED273D" w:rsidRDefault="006A0C6A" w:rsidP="004A1514">
            <w:pPr>
              <w:autoSpaceDE w:val="0"/>
              <w:autoSpaceDN w:val="0"/>
              <w:adjustRightInd w:val="0"/>
              <w:rPr>
                <w:sz w:val="19"/>
                <w:szCs w:val="19"/>
              </w:rPr>
            </w:pPr>
          </w:p>
        </w:tc>
        <w:tc>
          <w:tcPr>
            <w:tcW w:w="1620" w:type="dxa"/>
          </w:tcPr>
          <w:p w:rsidR="006A0C6A" w:rsidRPr="00ED273D" w:rsidRDefault="006A0C6A" w:rsidP="004A1514">
            <w:pPr>
              <w:autoSpaceDE w:val="0"/>
              <w:autoSpaceDN w:val="0"/>
              <w:adjustRightInd w:val="0"/>
              <w:rPr>
                <w:sz w:val="19"/>
                <w:szCs w:val="19"/>
              </w:rPr>
            </w:pPr>
            <w:r w:rsidRPr="00ED273D">
              <w:rPr>
                <w:sz w:val="19"/>
                <w:szCs w:val="19"/>
              </w:rPr>
              <w:t xml:space="preserve">черничные   </w:t>
            </w:r>
            <w:r w:rsidRPr="00ED273D">
              <w:rPr>
                <w:sz w:val="19"/>
                <w:szCs w:val="19"/>
              </w:rPr>
              <w:br/>
              <w:t xml:space="preserve">(II - III)  </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5 - 10</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0,8  </w:t>
            </w:r>
            <w:r w:rsidRPr="00ED273D">
              <w:rPr>
                <w:sz w:val="19"/>
                <w:szCs w:val="19"/>
              </w:rPr>
              <w:br/>
              <w:t>0,5</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25 - 35</w:t>
            </w:r>
            <w:r w:rsidRPr="00ED273D">
              <w:rPr>
                <w:sz w:val="19"/>
                <w:szCs w:val="19"/>
              </w:rPr>
              <w:br/>
              <w:t>3 – 5</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0,8  </w:t>
            </w:r>
            <w:r w:rsidRPr="00ED273D">
              <w:rPr>
                <w:sz w:val="19"/>
                <w:szCs w:val="19"/>
              </w:rPr>
              <w:br/>
              <w:t>0,6</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20 - 25 </w:t>
            </w:r>
            <w:r w:rsidRPr="00ED273D">
              <w:rPr>
                <w:sz w:val="19"/>
                <w:szCs w:val="19"/>
              </w:rPr>
              <w:br/>
              <w:t>5 - 7</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0,8  </w:t>
            </w:r>
            <w:r w:rsidRPr="00ED273D">
              <w:rPr>
                <w:sz w:val="19"/>
                <w:szCs w:val="19"/>
              </w:rPr>
              <w:br/>
              <w:t>0,7</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15 - 25</w:t>
            </w:r>
            <w:r w:rsidRPr="00ED273D">
              <w:rPr>
                <w:sz w:val="19"/>
                <w:szCs w:val="19"/>
              </w:rPr>
              <w:br/>
              <w:t>5 - 10</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0,8  </w:t>
            </w:r>
            <w:r w:rsidRPr="00ED273D">
              <w:rPr>
                <w:sz w:val="19"/>
                <w:szCs w:val="19"/>
              </w:rPr>
              <w:br/>
              <w:t>0,7</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15 - 20</w:t>
            </w:r>
            <w:r w:rsidRPr="00ED273D">
              <w:rPr>
                <w:sz w:val="19"/>
                <w:szCs w:val="19"/>
              </w:rPr>
              <w:br/>
              <w:t>10 – 20</w:t>
            </w:r>
          </w:p>
        </w:tc>
        <w:tc>
          <w:tcPr>
            <w:tcW w:w="1485" w:type="dxa"/>
          </w:tcPr>
          <w:p w:rsidR="006A0C6A" w:rsidRPr="00ED273D" w:rsidRDefault="006A0C6A" w:rsidP="004A1514">
            <w:pPr>
              <w:autoSpaceDE w:val="0"/>
              <w:autoSpaceDN w:val="0"/>
              <w:adjustRightInd w:val="0"/>
              <w:jc w:val="center"/>
              <w:rPr>
                <w:sz w:val="19"/>
                <w:szCs w:val="19"/>
              </w:rPr>
            </w:pPr>
            <w:r w:rsidRPr="00ED273D">
              <w:rPr>
                <w:sz w:val="19"/>
                <w:szCs w:val="19"/>
              </w:rPr>
              <w:t>(7 - 9)Е</w:t>
            </w:r>
            <w:r w:rsidRPr="00ED273D">
              <w:rPr>
                <w:sz w:val="19"/>
                <w:szCs w:val="19"/>
              </w:rPr>
              <w:br/>
              <w:t>(1 - 3)Б</w:t>
            </w:r>
          </w:p>
        </w:tc>
      </w:tr>
      <w:tr w:rsidR="006A0C6A" w:rsidRPr="00ED273D" w:rsidTr="00C26736">
        <w:trPr>
          <w:trHeight w:val="20"/>
        </w:trPr>
        <w:tc>
          <w:tcPr>
            <w:tcW w:w="1620" w:type="dxa"/>
            <w:vMerge/>
          </w:tcPr>
          <w:p w:rsidR="006A0C6A" w:rsidRPr="00ED273D" w:rsidRDefault="006A0C6A" w:rsidP="004A1514">
            <w:pPr>
              <w:autoSpaceDE w:val="0"/>
              <w:autoSpaceDN w:val="0"/>
              <w:adjustRightInd w:val="0"/>
              <w:rPr>
                <w:sz w:val="19"/>
                <w:szCs w:val="19"/>
              </w:rPr>
            </w:pPr>
          </w:p>
        </w:tc>
        <w:tc>
          <w:tcPr>
            <w:tcW w:w="1620" w:type="dxa"/>
          </w:tcPr>
          <w:p w:rsidR="006A0C6A" w:rsidRPr="00ED273D" w:rsidRDefault="006A0C6A" w:rsidP="004A1514">
            <w:pPr>
              <w:autoSpaceDE w:val="0"/>
              <w:autoSpaceDN w:val="0"/>
              <w:adjustRightInd w:val="0"/>
              <w:rPr>
                <w:sz w:val="19"/>
                <w:szCs w:val="19"/>
              </w:rPr>
            </w:pPr>
            <w:r w:rsidRPr="00ED273D">
              <w:rPr>
                <w:sz w:val="19"/>
                <w:szCs w:val="19"/>
              </w:rPr>
              <w:t xml:space="preserve">долгомошные </w:t>
            </w:r>
            <w:r w:rsidRPr="00ED273D">
              <w:rPr>
                <w:sz w:val="19"/>
                <w:szCs w:val="19"/>
              </w:rPr>
              <w:br/>
              <w:t xml:space="preserve">(IV)        </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10 – 15</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0,8  </w:t>
            </w:r>
            <w:r w:rsidRPr="00ED273D">
              <w:rPr>
                <w:sz w:val="19"/>
                <w:szCs w:val="19"/>
              </w:rPr>
              <w:br/>
              <w:t>0,5</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25 - 40</w:t>
            </w:r>
            <w:r w:rsidRPr="00ED273D">
              <w:rPr>
                <w:sz w:val="19"/>
                <w:szCs w:val="19"/>
              </w:rPr>
              <w:br/>
              <w:t>5 – 7</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0,8  </w:t>
            </w:r>
            <w:r w:rsidRPr="00ED273D">
              <w:rPr>
                <w:sz w:val="19"/>
                <w:szCs w:val="19"/>
              </w:rPr>
              <w:br/>
              <w:t>0,6</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20 - 30 </w:t>
            </w:r>
            <w:r w:rsidRPr="00ED273D">
              <w:rPr>
                <w:sz w:val="19"/>
                <w:szCs w:val="19"/>
              </w:rPr>
              <w:br/>
              <w:t>5 - 10</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0,8  </w:t>
            </w:r>
            <w:r w:rsidRPr="00ED273D">
              <w:rPr>
                <w:sz w:val="19"/>
                <w:szCs w:val="19"/>
              </w:rPr>
              <w:br/>
              <w:t>0,7</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15 - 20</w:t>
            </w:r>
            <w:r w:rsidRPr="00ED273D">
              <w:rPr>
                <w:sz w:val="19"/>
                <w:szCs w:val="19"/>
              </w:rPr>
              <w:br/>
              <w:t>10 – 15</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0,8  </w:t>
            </w:r>
            <w:r w:rsidRPr="00ED273D">
              <w:rPr>
                <w:sz w:val="19"/>
                <w:szCs w:val="19"/>
              </w:rPr>
              <w:br/>
              <w:t>0,7</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15 - 20</w:t>
            </w:r>
            <w:r w:rsidRPr="00ED273D">
              <w:rPr>
                <w:sz w:val="19"/>
                <w:szCs w:val="19"/>
              </w:rPr>
              <w:br/>
              <w:t>15 - 20</w:t>
            </w:r>
          </w:p>
        </w:tc>
        <w:tc>
          <w:tcPr>
            <w:tcW w:w="1485"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(6 - 7)Е </w:t>
            </w:r>
            <w:r w:rsidRPr="00ED273D">
              <w:rPr>
                <w:sz w:val="19"/>
                <w:szCs w:val="19"/>
              </w:rPr>
              <w:br/>
              <w:t>(3 - 4)Б</w:t>
            </w:r>
          </w:p>
        </w:tc>
      </w:tr>
      <w:tr w:rsidR="006A0C6A" w:rsidRPr="00ED273D" w:rsidTr="00C26736">
        <w:trPr>
          <w:trHeight w:val="20"/>
        </w:trPr>
        <w:tc>
          <w:tcPr>
            <w:tcW w:w="1620" w:type="dxa"/>
            <w:vMerge/>
          </w:tcPr>
          <w:p w:rsidR="006A0C6A" w:rsidRPr="00ED273D" w:rsidRDefault="006A0C6A" w:rsidP="004A1514">
            <w:pPr>
              <w:autoSpaceDE w:val="0"/>
              <w:autoSpaceDN w:val="0"/>
              <w:adjustRightInd w:val="0"/>
              <w:rPr>
                <w:sz w:val="19"/>
                <w:szCs w:val="19"/>
              </w:rPr>
            </w:pPr>
          </w:p>
        </w:tc>
        <w:tc>
          <w:tcPr>
            <w:tcW w:w="1620" w:type="dxa"/>
          </w:tcPr>
          <w:p w:rsidR="006A0C6A" w:rsidRPr="00ED273D" w:rsidRDefault="006A0C6A" w:rsidP="004A1514">
            <w:pPr>
              <w:autoSpaceDE w:val="0"/>
              <w:autoSpaceDN w:val="0"/>
              <w:adjustRightInd w:val="0"/>
              <w:rPr>
                <w:sz w:val="19"/>
                <w:szCs w:val="19"/>
              </w:rPr>
            </w:pPr>
            <w:r w:rsidRPr="00ED273D">
              <w:rPr>
                <w:sz w:val="19"/>
                <w:szCs w:val="19"/>
              </w:rPr>
              <w:t xml:space="preserve">приручейно- </w:t>
            </w:r>
            <w:r w:rsidRPr="00ED273D">
              <w:rPr>
                <w:sz w:val="19"/>
                <w:szCs w:val="19"/>
              </w:rPr>
              <w:br/>
              <w:t xml:space="preserve">крупнотрав- </w:t>
            </w:r>
            <w:r w:rsidRPr="00ED273D">
              <w:rPr>
                <w:sz w:val="19"/>
                <w:szCs w:val="19"/>
              </w:rPr>
              <w:br/>
              <w:t>ные (I - II)</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5 - 10</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0,8  </w:t>
            </w:r>
            <w:r w:rsidRPr="00ED273D">
              <w:rPr>
                <w:sz w:val="19"/>
                <w:szCs w:val="19"/>
              </w:rPr>
              <w:br/>
              <w:t>0,5</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30 - 45</w:t>
            </w:r>
            <w:r w:rsidRPr="00ED273D">
              <w:rPr>
                <w:sz w:val="19"/>
                <w:szCs w:val="19"/>
              </w:rPr>
              <w:br/>
              <w:t>5</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0,8  </w:t>
            </w:r>
            <w:r w:rsidRPr="00ED273D">
              <w:rPr>
                <w:sz w:val="19"/>
                <w:szCs w:val="19"/>
              </w:rPr>
              <w:br/>
              <w:t>0,6</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20 - 30 </w:t>
            </w:r>
            <w:r w:rsidRPr="00ED273D">
              <w:rPr>
                <w:sz w:val="19"/>
                <w:szCs w:val="19"/>
              </w:rPr>
              <w:br/>
              <w:t>5 - 7</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0,8  </w:t>
            </w:r>
            <w:r w:rsidRPr="00ED273D">
              <w:rPr>
                <w:sz w:val="19"/>
                <w:szCs w:val="19"/>
              </w:rPr>
              <w:br/>
              <w:t>0,7</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15 - 20</w:t>
            </w:r>
            <w:r w:rsidRPr="00ED273D">
              <w:rPr>
                <w:sz w:val="19"/>
                <w:szCs w:val="19"/>
              </w:rPr>
              <w:br/>
              <w:t>5 - 10</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0,8  </w:t>
            </w:r>
            <w:r w:rsidRPr="00ED273D">
              <w:rPr>
                <w:sz w:val="19"/>
                <w:szCs w:val="19"/>
              </w:rPr>
              <w:br/>
              <w:t>0,7</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15 - 20</w:t>
            </w:r>
            <w:r w:rsidRPr="00ED273D">
              <w:rPr>
                <w:sz w:val="19"/>
                <w:szCs w:val="19"/>
              </w:rPr>
              <w:br/>
              <w:t>10 – 20</w:t>
            </w:r>
          </w:p>
        </w:tc>
        <w:tc>
          <w:tcPr>
            <w:tcW w:w="1485"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(6 - 8)Е </w:t>
            </w:r>
            <w:r w:rsidRPr="00ED273D">
              <w:rPr>
                <w:sz w:val="19"/>
                <w:szCs w:val="19"/>
              </w:rPr>
              <w:br/>
              <w:t>(2 - 4)Б</w:t>
            </w:r>
          </w:p>
        </w:tc>
      </w:tr>
      <w:tr w:rsidR="006A0C6A" w:rsidRPr="00ED273D" w:rsidTr="00C26736">
        <w:trPr>
          <w:trHeight w:val="20"/>
        </w:trPr>
        <w:tc>
          <w:tcPr>
            <w:tcW w:w="1620" w:type="dxa"/>
            <w:vMerge/>
          </w:tcPr>
          <w:p w:rsidR="006A0C6A" w:rsidRPr="00ED273D" w:rsidRDefault="006A0C6A" w:rsidP="004A1514">
            <w:pPr>
              <w:autoSpaceDE w:val="0"/>
              <w:autoSpaceDN w:val="0"/>
              <w:adjustRightInd w:val="0"/>
              <w:rPr>
                <w:sz w:val="19"/>
                <w:szCs w:val="19"/>
              </w:rPr>
            </w:pPr>
          </w:p>
        </w:tc>
        <w:tc>
          <w:tcPr>
            <w:tcW w:w="1620" w:type="dxa"/>
          </w:tcPr>
          <w:p w:rsidR="006A0C6A" w:rsidRPr="00ED273D" w:rsidRDefault="006A0C6A" w:rsidP="004A1514">
            <w:pPr>
              <w:autoSpaceDE w:val="0"/>
              <w:autoSpaceDN w:val="0"/>
              <w:adjustRightInd w:val="0"/>
              <w:rPr>
                <w:sz w:val="19"/>
                <w:szCs w:val="19"/>
              </w:rPr>
            </w:pPr>
            <w:r w:rsidRPr="00ED273D">
              <w:rPr>
                <w:sz w:val="19"/>
                <w:szCs w:val="19"/>
              </w:rPr>
              <w:t xml:space="preserve">травяно-    </w:t>
            </w:r>
            <w:r w:rsidRPr="00ED273D">
              <w:rPr>
                <w:sz w:val="19"/>
                <w:szCs w:val="19"/>
              </w:rPr>
              <w:br/>
              <w:t xml:space="preserve">болотные    </w:t>
            </w:r>
            <w:r w:rsidRPr="00ED273D">
              <w:rPr>
                <w:sz w:val="19"/>
                <w:szCs w:val="19"/>
              </w:rPr>
              <w:br/>
              <w:t xml:space="preserve">(IV - III)  </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10 - 15</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0,8  </w:t>
            </w:r>
            <w:r w:rsidRPr="00ED273D">
              <w:rPr>
                <w:sz w:val="19"/>
                <w:szCs w:val="19"/>
              </w:rPr>
              <w:br/>
              <w:t>0,5</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30 - 40</w:t>
            </w:r>
            <w:r w:rsidRPr="00ED273D">
              <w:rPr>
                <w:sz w:val="19"/>
                <w:szCs w:val="19"/>
              </w:rPr>
              <w:br/>
              <w:t>5 – 7</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0,8  </w:t>
            </w:r>
            <w:r w:rsidRPr="00ED273D">
              <w:rPr>
                <w:sz w:val="19"/>
                <w:szCs w:val="19"/>
              </w:rPr>
              <w:br/>
              <w:t>0,6</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20 - 30 </w:t>
            </w:r>
            <w:r w:rsidRPr="00ED273D">
              <w:rPr>
                <w:sz w:val="19"/>
                <w:szCs w:val="19"/>
              </w:rPr>
              <w:br/>
              <w:t>5 - 10</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0,8  </w:t>
            </w:r>
            <w:r w:rsidRPr="00ED273D">
              <w:rPr>
                <w:sz w:val="19"/>
                <w:szCs w:val="19"/>
              </w:rPr>
              <w:br/>
              <w:t>0,7</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15 - 20</w:t>
            </w:r>
            <w:r w:rsidRPr="00ED273D">
              <w:rPr>
                <w:sz w:val="19"/>
                <w:szCs w:val="19"/>
              </w:rPr>
              <w:br/>
              <w:t>10 – 15</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0,8  </w:t>
            </w:r>
            <w:r w:rsidRPr="00ED273D">
              <w:rPr>
                <w:sz w:val="19"/>
                <w:szCs w:val="19"/>
              </w:rPr>
              <w:br/>
              <w:t>0,7</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15 - 20</w:t>
            </w:r>
            <w:r w:rsidRPr="00ED273D">
              <w:rPr>
                <w:sz w:val="19"/>
                <w:szCs w:val="19"/>
              </w:rPr>
              <w:br/>
              <w:t>15 - 20</w:t>
            </w:r>
          </w:p>
        </w:tc>
        <w:tc>
          <w:tcPr>
            <w:tcW w:w="1485"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(6 - 7)Е </w:t>
            </w:r>
            <w:r w:rsidRPr="00ED273D">
              <w:rPr>
                <w:sz w:val="19"/>
                <w:szCs w:val="19"/>
              </w:rPr>
              <w:br/>
              <w:t>(3 - 4)Б</w:t>
            </w:r>
          </w:p>
        </w:tc>
      </w:tr>
      <w:tr w:rsidR="006A0C6A" w:rsidRPr="00ED273D" w:rsidTr="00C26736">
        <w:trPr>
          <w:trHeight w:val="20"/>
        </w:trPr>
        <w:tc>
          <w:tcPr>
            <w:tcW w:w="1620" w:type="dxa"/>
            <w:vMerge w:val="restart"/>
          </w:tcPr>
          <w:p w:rsidR="006A0C6A" w:rsidRPr="00ED273D" w:rsidRDefault="006A0C6A" w:rsidP="004A1514">
            <w:pPr>
              <w:autoSpaceDE w:val="0"/>
              <w:autoSpaceDN w:val="0"/>
              <w:adjustRightInd w:val="0"/>
              <w:rPr>
                <w:sz w:val="19"/>
                <w:szCs w:val="19"/>
              </w:rPr>
            </w:pPr>
            <w:r w:rsidRPr="00ED273D">
              <w:rPr>
                <w:sz w:val="19"/>
                <w:szCs w:val="19"/>
              </w:rPr>
              <w:t xml:space="preserve">2. Елово-      </w:t>
            </w:r>
            <w:r w:rsidRPr="00ED273D">
              <w:rPr>
                <w:sz w:val="19"/>
                <w:szCs w:val="19"/>
              </w:rPr>
              <w:br/>
              <w:t xml:space="preserve">лиственные с   </w:t>
            </w:r>
            <w:r w:rsidRPr="00ED273D">
              <w:rPr>
                <w:sz w:val="19"/>
                <w:szCs w:val="19"/>
              </w:rPr>
              <w:br/>
              <w:t xml:space="preserve">преобладанием  </w:t>
            </w:r>
            <w:r w:rsidRPr="00ED273D">
              <w:rPr>
                <w:sz w:val="19"/>
                <w:szCs w:val="19"/>
              </w:rPr>
              <w:br/>
              <w:t xml:space="preserve">ели в составе: </w:t>
            </w:r>
            <w:r w:rsidRPr="00ED273D">
              <w:rPr>
                <w:sz w:val="19"/>
                <w:szCs w:val="19"/>
              </w:rPr>
              <w:br/>
              <w:t xml:space="preserve">5 - 7 ели и    </w:t>
            </w:r>
            <w:r w:rsidRPr="00ED273D">
              <w:rPr>
                <w:sz w:val="19"/>
                <w:szCs w:val="19"/>
              </w:rPr>
              <w:br/>
              <w:t xml:space="preserve">3 - 5          </w:t>
            </w:r>
            <w:r w:rsidRPr="00ED273D">
              <w:rPr>
                <w:sz w:val="19"/>
                <w:szCs w:val="19"/>
              </w:rPr>
              <w:br/>
              <w:t xml:space="preserve">лиственных     </w:t>
            </w:r>
          </w:p>
        </w:tc>
        <w:tc>
          <w:tcPr>
            <w:tcW w:w="1620" w:type="dxa"/>
          </w:tcPr>
          <w:p w:rsidR="006A0C6A" w:rsidRPr="00ED273D" w:rsidRDefault="006A0C6A" w:rsidP="004A1514">
            <w:pPr>
              <w:autoSpaceDE w:val="0"/>
              <w:autoSpaceDN w:val="0"/>
              <w:adjustRightInd w:val="0"/>
              <w:rPr>
                <w:sz w:val="19"/>
                <w:szCs w:val="19"/>
              </w:rPr>
            </w:pPr>
            <w:r w:rsidRPr="00ED273D">
              <w:rPr>
                <w:sz w:val="19"/>
                <w:szCs w:val="19"/>
              </w:rPr>
              <w:t xml:space="preserve">кисличные   </w:t>
            </w:r>
            <w:r w:rsidRPr="00ED273D">
              <w:rPr>
                <w:sz w:val="19"/>
                <w:szCs w:val="19"/>
              </w:rPr>
              <w:br/>
              <w:t xml:space="preserve">(I)         </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3 -5</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0,7  </w:t>
            </w:r>
            <w:r w:rsidRPr="00ED273D">
              <w:rPr>
                <w:sz w:val="19"/>
                <w:szCs w:val="19"/>
              </w:rPr>
              <w:br/>
              <w:t>0,4</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30 - 50</w:t>
            </w:r>
            <w:r w:rsidRPr="00ED273D">
              <w:rPr>
                <w:sz w:val="19"/>
                <w:szCs w:val="19"/>
              </w:rPr>
              <w:br/>
              <w:t>1 - 3</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0,7  </w:t>
            </w:r>
            <w:r w:rsidRPr="00ED273D">
              <w:rPr>
                <w:sz w:val="19"/>
                <w:szCs w:val="19"/>
              </w:rPr>
              <w:br/>
              <w:t>0,5</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30 - 50 </w:t>
            </w:r>
            <w:r w:rsidRPr="00ED273D">
              <w:rPr>
                <w:sz w:val="19"/>
                <w:szCs w:val="19"/>
              </w:rPr>
              <w:br/>
              <w:t>3 - 5</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0,7  </w:t>
            </w:r>
            <w:r w:rsidRPr="00ED273D">
              <w:rPr>
                <w:sz w:val="19"/>
                <w:szCs w:val="19"/>
              </w:rPr>
              <w:br/>
              <w:t>0,6</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30 - 40</w:t>
            </w:r>
            <w:r w:rsidRPr="00ED273D">
              <w:rPr>
                <w:sz w:val="19"/>
                <w:szCs w:val="19"/>
              </w:rPr>
              <w:br/>
              <w:t>5 – 10</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0,7  </w:t>
            </w:r>
            <w:r w:rsidRPr="00ED273D">
              <w:rPr>
                <w:sz w:val="19"/>
                <w:szCs w:val="19"/>
              </w:rPr>
              <w:br/>
              <w:t>0,6</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25 - 35</w:t>
            </w:r>
            <w:r w:rsidRPr="00ED273D">
              <w:rPr>
                <w:sz w:val="19"/>
                <w:szCs w:val="19"/>
              </w:rPr>
              <w:br/>
              <w:t>10 – 15</w:t>
            </w:r>
          </w:p>
        </w:tc>
        <w:tc>
          <w:tcPr>
            <w:tcW w:w="1485" w:type="dxa"/>
          </w:tcPr>
          <w:p w:rsidR="006A0C6A" w:rsidRPr="00ED273D" w:rsidRDefault="006A0C6A" w:rsidP="004A1514">
            <w:pPr>
              <w:autoSpaceDE w:val="0"/>
              <w:autoSpaceDN w:val="0"/>
              <w:adjustRightInd w:val="0"/>
              <w:jc w:val="center"/>
              <w:rPr>
                <w:sz w:val="19"/>
                <w:szCs w:val="19"/>
              </w:rPr>
            </w:pPr>
            <w:r w:rsidRPr="00ED273D">
              <w:rPr>
                <w:sz w:val="19"/>
                <w:szCs w:val="19"/>
              </w:rPr>
              <w:t>(8 - 9)Е</w:t>
            </w:r>
            <w:r w:rsidRPr="00ED273D">
              <w:rPr>
                <w:sz w:val="19"/>
                <w:szCs w:val="19"/>
              </w:rPr>
              <w:br/>
              <w:t>(1 - 2)Б</w:t>
            </w:r>
          </w:p>
        </w:tc>
      </w:tr>
      <w:tr w:rsidR="006A0C6A" w:rsidRPr="00ED273D" w:rsidTr="00C26736">
        <w:trPr>
          <w:trHeight w:val="20"/>
        </w:trPr>
        <w:tc>
          <w:tcPr>
            <w:tcW w:w="1620" w:type="dxa"/>
            <w:vMerge/>
          </w:tcPr>
          <w:p w:rsidR="006A0C6A" w:rsidRPr="00ED273D" w:rsidRDefault="006A0C6A" w:rsidP="004A1514">
            <w:pPr>
              <w:autoSpaceDE w:val="0"/>
              <w:autoSpaceDN w:val="0"/>
              <w:adjustRightInd w:val="0"/>
              <w:rPr>
                <w:sz w:val="19"/>
                <w:szCs w:val="19"/>
              </w:rPr>
            </w:pPr>
          </w:p>
        </w:tc>
        <w:tc>
          <w:tcPr>
            <w:tcW w:w="1620" w:type="dxa"/>
          </w:tcPr>
          <w:p w:rsidR="006A0C6A" w:rsidRPr="00ED273D" w:rsidRDefault="006A0C6A" w:rsidP="004A1514">
            <w:pPr>
              <w:autoSpaceDE w:val="0"/>
              <w:autoSpaceDN w:val="0"/>
              <w:adjustRightInd w:val="0"/>
              <w:rPr>
                <w:sz w:val="19"/>
                <w:szCs w:val="19"/>
              </w:rPr>
            </w:pPr>
            <w:r w:rsidRPr="00ED273D">
              <w:rPr>
                <w:sz w:val="19"/>
                <w:szCs w:val="19"/>
              </w:rPr>
              <w:t xml:space="preserve">черничные   </w:t>
            </w:r>
            <w:r w:rsidRPr="00ED273D">
              <w:rPr>
                <w:sz w:val="19"/>
                <w:szCs w:val="19"/>
              </w:rPr>
              <w:br/>
              <w:t xml:space="preserve">(II - III)  </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3 – 5</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0,6  </w:t>
            </w:r>
            <w:r w:rsidRPr="00ED273D">
              <w:rPr>
                <w:sz w:val="19"/>
                <w:szCs w:val="19"/>
              </w:rPr>
              <w:br/>
              <w:t>0,4</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30 - 50</w:t>
            </w:r>
            <w:r w:rsidRPr="00ED273D">
              <w:rPr>
                <w:sz w:val="19"/>
                <w:szCs w:val="19"/>
              </w:rPr>
              <w:br/>
              <w:t>1 - 3</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0,7  </w:t>
            </w:r>
            <w:r w:rsidRPr="00ED273D">
              <w:rPr>
                <w:sz w:val="19"/>
                <w:szCs w:val="19"/>
              </w:rPr>
              <w:br/>
              <w:t>0,5</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30 - 40 </w:t>
            </w:r>
            <w:r w:rsidRPr="00ED273D">
              <w:rPr>
                <w:sz w:val="19"/>
                <w:szCs w:val="19"/>
              </w:rPr>
              <w:br/>
              <w:t>3 - 5</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0,7  </w:t>
            </w:r>
            <w:r w:rsidRPr="00ED273D">
              <w:rPr>
                <w:sz w:val="19"/>
                <w:szCs w:val="19"/>
              </w:rPr>
              <w:br/>
              <w:t>0,6</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20 - 30</w:t>
            </w:r>
            <w:r w:rsidRPr="00ED273D">
              <w:rPr>
                <w:sz w:val="19"/>
                <w:szCs w:val="19"/>
              </w:rPr>
              <w:br/>
              <w:t>5 – 10</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0,7  </w:t>
            </w:r>
            <w:r w:rsidRPr="00ED273D">
              <w:rPr>
                <w:sz w:val="19"/>
                <w:szCs w:val="19"/>
              </w:rPr>
              <w:br/>
              <w:t>0,6</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20 - 25</w:t>
            </w:r>
            <w:r w:rsidRPr="00ED273D">
              <w:rPr>
                <w:sz w:val="19"/>
                <w:szCs w:val="19"/>
              </w:rPr>
              <w:br/>
              <w:t>10 - 15</w:t>
            </w:r>
          </w:p>
        </w:tc>
        <w:tc>
          <w:tcPr>
            <w:tcW w:w="1485"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(7 - 8)Е </w:t>
            </w:r>
            <w:r w:rsidRPr="00ED273D">
              <w:rPr>
                <w:sz w:val="19"/>
                <w:szCs w:val="19"/>
              </w:rPr>
              <w:br/>
              <w:t>(2 - 3)Б</w:t>
            </w:r>
          </w:p>
        </w:tc>
      </w:tr>
      <w:tr w:rsidR="006A0C6A" w:rsidRPr="00ED273D" w:rsidTr="00C26736">
        <w:trPr>
          <w:trHeight w:val="20"/>
        </w:trPr>
        <w:tc>
          <w:tcPr>
            <w:tcW w:w="1620" w:type="dxa"/>
            <w:vMerge/>
          </w:tcPr>
          <w:p w:rsidR="006A0C6A" w:rsidRPr="00ED273D" w:rsidRDefault="006A0C6A" w:rsidP="004A1514">
            <w:pPr>
              <w:autoSpaceDE w:val="0"/>
              <w:autoSpaceDN w:val="0"/>
              <w:adjustRightInd w:val="0"/>
              <w:rPr>
                <w:sz w:val="19"/>
                <w:szCs w:val="19"/>
              </w:rPr>
            </w:pPr>
          </w:p>
        </w:tc>
        <w:tc>
          <w:tcPr>
            <w:tcW w:w="1620" w:type="dxa"/>
          </w:tcPr>
          <w:p w:rsidR="006A0C6A" w:rsidRPr="00ED273D" w:rsidRDefault="006A0C6A" w:rsidP="004A1514">
            <w:pPr>
              <w:autoSpaceDE w:val="0"/>
              <w:autoSpaceDN w:val="0"/>
              <w:adjustRightInd w:val="0"/>
              <w:rPr>
                <w:sz w:val="19"/>
                <w:szCs w:val="19"/>
              </w:rPr>
            </w:pPr>
            <w:r w:rsidRPr="00ED273D">
              <w:rPr>
                <w:sz w:val="19"/>
                <w:szCs w:val="19"/>
              </w:rPr>
              <w:t xml:space="preserve">долгомошные </w:t>
            </w:r>
            <w:r w:rsidRPr="00ED273D">
              <w:rPr>
                <w:sz w:val="19"/>
                <w:szCs w:val="19"/>
              </w:rPr>
              <w:br/>
              <w:t xml:space="preserve">(IV)        </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5 – 10</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0,7  </w:t>
            </w:r>
            <w:r w:rsidRPr="00ED273D">
              <w:rPr>
                <w:sz w:val="19"/>
                <w:szCs w:val="19"/>
              </w:rPr>
              <w:br/>
              <w:t>0,4</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30 - 50</w:t>
            </w:r>
            <w:r w:rsidRPr="00ED273D">
              <w:rPr>
                <w:sz w:val="19"/>
                <w:szCs w:val="19"/>
              </w:rPr>
              <w:br/>
              <w:t>3 - 5</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0,7  </w:t>
            </w:r>
            <w:r w:rsidRPr="00ED273D">
              <w:rPr>
                <w:sz w:val="19"/>
                <w:szCs w:val="19"/>
              </w:rPr>
              <w:br/>
              <w:t>0,5</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30 - 40 </w:t>
            </w:r>
            <w:r w:rsidRPr="00ED273D">
              <w:rPr>
                <w:sz w:val="19"/>
                <w:szCs w:val="19"/>
              </w:rPr>
              <w:br/>
              <w:t>3 - 7</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0,7  </w:t>
            </w:r>
            <w:r w:rsidRPr="00ED273D">
              <w:rPr>
                <w:sz w:val="19"/>
                <w:szCs w:val="19"/>
              </w:rPr>
              <w:br/>
              <w:t>0,6</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20 - 30</w:t>
            </w:r>
            <w:r w:rsidRPr="00ED273D">
              <w:rPr>
                <w:sz w:val="19"/>
                <w:szCs w:val="19"/>
              </w:rPr>
              <w:br/>
              <w:t>5 - 10</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0,7  </w:t>
            </w:r>
            <w:r w:rsidRPr="00ED273D">
              <w:rPr>
                <w:sz w:val="19"/>
                <w:szCs w:val="19"/>
              </w:rPr>
              <w:br/>
              <w:t>0,6</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15 - 20</w:t>
            </w:r>
            <w:r w:rsidRPr="00ED273D">
              <w:rPr>
                <w:sz w:val="19"/>
                <w:szCs w:val="19"/>
              </w:rPr>
              <w:br/>
              <w:t>10 – 15</w:t>
            </w:r>
          </w:p>
        </w:tc>
        <w:tc>
          <w:tcPr>
            <w:tcW w:w="1485"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(6 - 7)Е </w:t>
            </w:r>
            <w:r w:rsidRPr="00ED273D">
              <w:rPr>
                <w:sz w:val="19"/>
                <w:szCs w:val="19"/>
              </w:rPr>
              <w:br/>
              <w:t>(3 - 4)Б</w:t>
            </w:r>
          </w:p>
        </w:tc>
      </w:tr>
      <w:tr w:rsidR="006A0C6A" w:rsidRPr="00ED273D" w:rsidTr="00C26736">
        <w:trPr>
          <w:trHeight w:val="20"/>
        </w:trPr>
        <w:tc>
          <w:tcPr>
            <w:tcW w:w="1620" w:type="dxa"/>
            <w:vMerge/>
          </w:tcPr>
          <w:p w:rsidR="006A0C6A" w:rsidRPr="00ED273D" w:rsidRDefault="006A0C6A" w:rsidP="004A1514">
            <w:pPr>
              <w:autoSpaceDE w:val="0"/>
              <w:autoSpaceDN w:val="0"/>
              <w:adjustRightInd w:val="0"/>
              <w:rPr>
                <w:sz w:val="19"/>
                <w:szCs w:val="19"/>
              </w:rPr>
            </w:pPr>
          </w:p>
        </w:tc>
        <w:tc>
          <w:tcPr>
            <w:tcW w:w="1620" w:type="dxa"/>
          </w:tcPr>
          <w:p w:rsidR="006A0C6A" w:rsidRPr="00ED273D" w:rsidRDefault="006A0C6A" w:rsidP="004A1514">
            <w:pPr>
              <w:autoSpaceDE w:val="0"/>
              <w:autoSpaceDN w:val="0"/>
              <w:adjustRightInd w:val="0"/>
              <w:rPr>
                <w:sz w:val="19"/>
                <w:szCs w:val="19"/>
              </w:rPr>
            </w:pPr>
            <w:r w:rsidRPr="00ED273D">
              <w:rPr>
                <w:sz w:val="19"/>
                <w:szCs w:val="19"/>
              </w:rPr>
              <w:t xml:space="preserve">приручейно- </w:t>
            </w:r>
            <w:r w:rsidRPr="00ED273D">
              <w:rPr>
                <w:sz w:val="19"/>
                <w:szCs w:val="19"/>
              </w:rPr>
              <w:br/>
              <w:t xml:space="preserve">крупнотрав- </w:t>
            </w:r>
            <w:r w:rsidRPr="00ED273D">
              <w:rPr>
                <w:sz w:val="19"/>
                <w:szCs w:val="19"/>
              </w:rPr>
              <w:br/>
              <w:t>ные (I - II)</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3 – 5</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0,6  </w:t>
            </w:r>
            <w:r w:rsidRPr="00ED273D">
              <w:rPr>
                <w:sz w:val="19"/>
                <w:szCs w:val="19"/>
              </w:rPr>
              <w:br/>
              <w:t>0,4</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30 - 50</w:t>
            </w:r>
            <w:r w:rsidRPr="00ED273D">
              <w:rPr>
                <w:sz w:val="19"/>
                <w:szCs w:val="19"/>
              </w:rPr>
              <w:br/>
              <w:t>1 - 3</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0,7  </w:t>
            </w:r>
            <w:r w:rsidRPr="00ED273D">
              <w:rPr>
                <w:sz w:val="19"/>
                <w:szCs w:val="19"/>
              </w:rPr>
              <w:br/>
              <w:t>0,5</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30 - 40 </w:t>
            </w:r>
            <w:r w:rsidRPr="00ED273D">
              <w:rPr>
                <w:sz w:val="19"/>
                <w:szCs w:val="19"/>
              </w:rPr>
              <w:br/>
              <w:t>3 - 5</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0,7  </w:t>
            </w:r>
            <w:r w:rsidRPr="00ED273D">
              <w:rPr>
                <w:sz w:val="19"/>
                <w:szCs w:val="19"/>
              </w:rPr>
              <w:br/>
              <w:t>0,6</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20 - 35</w:t>
            </w:r>
            <w:r w:rsidRPr="00ED273D">
              <w:rPr>
                <w:sz w:val="19"/>
                <w:szCs w:val="19"/>
              </w:rPr>
              <w:br/>
              <w:t>5 – 10</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0,7  </w:t>
            </w:r>
            <w:r w:rsidRPr="00ED273D">
              <w:rPr>
                <w:sz w:val="19"/>
                <w:szCs w:val="19"/>
              </w:rPr>
              <w:br/>
              <w:t>0,6</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15 - 25</w:t>
            </w:r>
            <w:r w:rsidRPr="00ED273D">
              <w:rPr>
                <w:sz w:val="19"/>
                <w:szCs w:val="19"/>
              </w:rPr>
              <w:br/>
              <w:t>10 - 15</w:t>
            </w:r>
          </w:p>
        </w:tc>
        <w:tc>
          <w:tcPr>
            <w:tcW w:w="1485"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(6 - 8)Е </w:t>
            </w:r>
            <w:r w:rsidRPr="00ED273D">
              <w:rPr>
                <w:sz w:val="19"/>
                <w:szCs w:val="19"/>
              </w:rPr>
              <w:br/>
              <w:t>(2 - 4)Б</w:t>
            </w:r>
          </w:p>
        </w:tc>
      </w:tr>
      <w:tr w:rsidR="006A0C6A" w:rsidRPr="00ED273D" w:rsidTr="00C26736">
        <w:trPr>
          <w:trHeight w:val="20"/>
        </w:trPr>
        <w:tc>
          <w:tcPr>
            <w:tcW w:w="1620" w:type="dxa"/>
            <w:vMerge/>
          </w:tcPr>
          <w:p w:rsidR="006A0C6A" w:rsidRPr="00ED273D" w:rsidRDefault="006A0C6A" w:rsidP="004A1514">
            <w:pPr>
              <w:autoSpaceDE w:val="0"/>
              <w:autoSpaceDN w:val="0"/>
              <w:adjustRightInd w:val="0"/>
              <w:rPr>
                <w:sz w:val="19"/>
                <w:szCs w:val="19"/>
              </w:rPr>
            </w:pPr>
          </w:p>
        </w:tc>
        <w:tc>
          <w:tcPr>
            <w:tcW w:w="1620" w:type="dxa"/>
          </w:tcPr>
          <w:p w:rsidR="006A0C6A" w:rsidRPr="00ED273D" w:rsidRDefault="006A0C6A" w:rsidP="004A1514">
            <w:pPr>
              <w:autoSpaceDE w:val="0"/>
              <w:autoSpaceDN w:val="0"/>
              <w:adjustRightInd w:val="0"/>
              <w:rPr>
                <w:sz w:val="19"/>
                <w:szCs w:val="19"/>
              </w:rPr>
            </w:pPr>
            <w:r w:rsidRPr="00ED273D">
              <w:rPr>
                <w:sz w:val="19"/>
                <w:szCs w:val="19"/>
              </w:rPr>
              <w:t xml:space="preserve">травяно-    </w:t>
            </w:r>
            <w:r w:rsidRPr="00ED273D">
              <w:rPr>
                <w:sz w:val="19"/>
                <w:szCs w:val="19"/>
              </w:rPr>
              <w:br/>
              <w:t xml:space="preserve">болотные    </w:t>
            </w:r>
            <w:r w:rsidRPr="00ED273D">
              <w:rPr>
                <w:sz w:val="19"/>
                <w:szCs w:val="19"/>
              </w:rPr>
              <w:br/>
              <w:t xml:space="preserve">(IV - III)  </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5 – 10</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0,7  </w:t>
            </w:r>
            <w:r w:rsidRPr="00ED273D">
              <w:rPr>
                <w:sz w:val="19"/>
                <w:szCs w:val="19"/>
              </w:rPr>
              <w:br/>
              <w:t>0,4</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30 - 50</w:t>
            </w:r>
            <w:r w:rsidRPr="00ED273D">
              <w:rPr>
                <w:sz w:val="19"/>
                <w:szCs w:val="19"/>
              </w:rPr>
              <w:br/>
              <w:t>3 – 5</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0,7  </w:t>
            </w:r>
            <w:r w:rsidRPr="00ED273D">
              <w:rPr>
                <w:sz w:val="19"/>
                <w:szCs w:val="19"/>
              </w:rPr>
              <w:br/>
              <w:t>0,5</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30 - 40 </w:t>
            </w:r>
            <w:r w:rsidRPr="00ED273D">
              <w:rPr>
                <w:sz w:val="19"/>
                <w:szCs w:val="19"/>
              </w:rPr>
              <w:br/>
              <w:t>3 - 7</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0,7  </w:t>
            </w:r>
            <w:r w:rsidRPr="00ED273D">
              <w:rPr>
                <w:sz w:val="19"/>
                <w:szCs w:val="19"/>
              </w:rPr>
              <w:br/>
              <w:t>0,9</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20 - 30</w:t>
            </w:r>
            <w:r w:rsidRPr="00ED273D">
              <w:rPr>
                <w:sz w:val="19"/>
                <w:szCs w:val="19"/>
              </w:rPr>
              <w:br/>
              <w:t>5 – 10</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0,7  </w:t>
            </w:r>
            <w:r w:rsidRPr="00ED273D">
              <w:rPr>
                <w:sz w:val="19"/>
                <w:szCs w:val="19"/>
              </w:rPr>
              <w:br/>
              <w:t>0,6</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15 - 20</w:t>
            </w:r>
            <w:r w:rsidRPr="00ED273D">
              <w:rPr>
                <w:sz w:val="19"/>
                <w:szCs w:val="19"/>
              </w:rPr>
              <w:br/>
              <w:t>10 – 15</w:t>
            </w:r>
          </w:p>
        </w:tc>
        <w:tc>
          <w:tcPr>
            <w:tcW w:w="1485"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(6 - 7)Е </w:t>
            </w:r>
            <w:r w:rsidRPr="00ED273D">
              <w:rPr>
                <w:sz w:val="19"/>
                <w:szCs w:val="19"/>
              </w:rPr>
              <w:br/>
              <w:t>(3 - 4)Б</w:t>
            </w:r>
          </w:p>
        </w:tc>
      </w:tr>
      <w:tr w:rsidR="006A0C6A" w:rsidRPr="00ED273D" w:rsidTr="00C26736">
        <w:trPr>
          <w:trHeight w:val="20"/>
        </w:trPr>
        <w:tc>
          <w:tcPr>
            <w:tcW w:w="1620" w:type="dxa"/>
            <w:vMerge w:val="restart"/>
          </w:tcPr>
          <w:p w:rsidR="006A0C6A" w:rsidRPr="00ED273D" w:rsidRDefault="006A0C6A" w:rsidP="004A1514">
            <w:pPr>
              <w:autoSpaceDE w:val="0"/>
              <w:autoSpaceDN w:val="0"/>
              <w:adjustRightInd w:val="0"/>
              <w:rPr>
                <w:sz w:val="19"/>
                <w:szCs w:val="19"/>
              </w:rPr>
            </w:pPr>
            <w:r w:rsidRPr="00ED273D">
              <w:rPr>
                <w:sz w:val="19"/>
                <w:szCs w:val="19"/>
              </w:rPr>
              <w:t xml:space="preserve">2.1. Елово-    </w:t>
            </w:r>
            <w:r w:rsidRPr="00ED273D">
              <w:rPr>
                <w:sz w:val="19"/>
                <w:szCs w:val="19"/>
              </w:rPr>
              <w:br/>
              <w:t xml:space="preserve">лиственные с   </w:t>
            </w:r>
            <w:r w:rsidRPr="00ED273D">
              <w:rPr>
                <w:sz w:val="19"/>
                <w:szCs w:val="19"/>
              </w:rPr>
              <w:br/>
              <w:t xml:space="preserve">участием ели   </w:t>
            </w:r>
            <w:r w:rsidRPr="00ED273D">
              <w:rPr>
                <w:sz w:val="19"/>
                <w:szCs w:val="19"/>
              </w:rPr>
              <w:br/>
              <w:t>в составе 3 - 4</w:t>
            </w:r>
            <w:r w:rsidRPr="00ED273D">
              <w:rPr>
                <w:sz w:val="19"/>
                <w:szCs w:val="19"/>
              </w:rPr>
              <w:br/>
              <w:t>единицы и 6 - 7</w:t>
            </w:r>
            <w:r w:rsidRPr="00ED273D">
              <w:rPr>
                <w:sz w:val="19"/>
                <w:szCs w:val="19"/>
              </w:rPr>
              <w:br/>
              <w:t xml:space="preserve">лиственных     </w:t>
            </w:r>
          </w:p>
        </w:tc>
        <w:tc>
          <w:tcPr>
            <w:tcW w:w="1620" w:type="dxa"/>
          </w:tcPr>
          <w:p w:rsidR="006A0C6A" w:rsidRPr="00ED273D" w:rsidRDefault="006A0C6A" w:rsidP="004A1514">
            <w:pPr>
              <w:autoSpaceDE w:val="0"/>
              <w:autoSpaceDN w:val="0"/>
              <w:adjustRightInd w:val="0"/>
              <w:rPr>
                <w:sz w:val="19"/>
                <w:szCs w:val="19"/>
              </w:rPr>
            </w:pPr>
            <w:r w:rsidRPr="00ED273D">
              <w:rPr>
                <w:sz w:val="19"/>
                <w:szCs w:val="19"/>
              </w:rPr>
              <w:t xml:space="preserve">кисличные   </w:t>
            </w:r>
            <w:r w:rsidRPr="00ED273D">
              <w:rPr>
                <w:sz w:val="19"/>
                <w:szCs w:val="19"/>
              </w:rPr>
              <w:br/>
              <w:t xml:space="preserve">(I)         </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1 - 3</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0,6  </w:t>
            </w:r>
            <w:r w:rsidRPr="00ED273D">
              <w:rPr>
                <w:sz w:val="19"/>
                <w:szCs w:val="19"/>
              </w:rPr>
              <w:br/>
              <w:t>0,3</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30 - 60</w:t>
            </w:r>
            <w:r w:rsidRPr="00ED273D">
              <w:rPr>
                <w:sz w:val="19"/>
                <w:szCs w:val="19"/>
              </w:rPr>
              <w:br/>
              <w:t>1 - 3</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0,6  </w:t>
            </w:r>
            <w:r w:rsidRPr="00ED273D">
              <w:rPr>
                <w:sz w:val="19"/>
                <w:szCs w:val="19"/>
              </w:rPr>
              <w:br/>
              <w:t>0,4</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30 - 60 </w:t>
            </w:r>
            <w:r w:rsidRPr="00ED273D">
              <w:rPr>
                <w:sz w:val="19"/>
                <w:szCs w:val="19"/>
              </w:rPr>
              <w:br/>
              <w:t>3 - 5</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0,7  </w:t>
            </w:r>
            <w:r w:rsidRPr="00ED273D">
              <w:rPr>
                <w:sz w:val="19"/>
                <w:szCs w:val="19"/>
              </w:rPr>
              <w:br/>
              <w:t>0,5</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30 - 50</w:t>
            </w:r>
            <w:r w:rsidRPr="00ED273D">
              <w:rPr>
                <w:sz w:val="19"/>
                <w:szCs w:val="19"/>
              </w:rPr>
              <w:br/>
              <w:t>5 - 10</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0,7  </w:t>
            </w:r>
            <w:r w:rsidRPr="00ED273D">
              <w:rPr>
                <w:sz w:val="19"/>
                <w:szCs w:val="19"/>
              </w:rPr>
              <w:br/>
              <w:t>0,5</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25 - 45</w:t>
            </w:r>
            <w:r w:rsidRPr="00ED273D">
              <w:rPr>
                <w:sz w:val="19"/>
                <w:szCs w:val="19"/>
              </w:rPr>
              <w:br/>
              <w:t>10 - 15</w:t>
            </w:r>
          </w:p>
        </w:tc>
        <w:tc>
          <w:tcPr>
            <w:tcW w:w="1485" w:type="dxa"/>
          </w:tcPr>
          <w:p w:rsidR="006A0C6A" w:rsidRPr="00ED273D" w:rsidRDefault="006A0C6A" w:rsidP="004A1514">
            <w:pPr>
              <w:autoSpaceDE w:val="0"/>
              <w:autoSpaceDN w:val="0"/>
              <w:adjustRightInd w:val="0"/>
              <w:jc w:val="center"/>
              <w:rPr>
                <w:sz w:val="19"/>
                <w:szCs w:val="19"/>
              </w:rPr>
            </w:pPr>
            <w:r w:rsidRPr="00ED273D">
              <w:rPr>
                <w:sz w:val="19"/>
                <w:szCs w:val="19"/>
              </w:rPr>
              <w:t>(6 - 9)Е</w:t>
            </w:r>
            <w:r w:rsidRPr="00ED273D">
              <w:rPr>
                <w:sz w:val="19"/>
                <w:szCs w:val="19"/>
              </w:rPr>
              <w:br/>
              <w:t>(1 - 4)Б</w:t>
            </w:r>
          </w:p>
        </w:tc>
      </w:tr>
      <w:tr w:rsidR="006A0C6A" w:rsidRPr="00ED273D" w:rsidTr="00C26736">
        <w:trPr>
          <w:trHeight w:val="20"/>
        </w:trPr>
        <w:tc>
          <w:tcPr>
            <w:tcW w:w="1620" w:type="dxa"/>
            <w:vMerge/>
          </w:tcPr>
          <w:p w:rsidR="006A0C6A" w:rsidRPr="00ED273D" w:rsidRDefault="006A0C6A" w:rsidP="004A1514">
            <w:pPr>
              <w:autoSpaceDE w:val="0"/>
              <w:autoSpaceDN w:val="0"/>
              <w:adjustRightInd w:val="0"/>
              <w:rPr>
                <w:sz w:val="19"/>
                <w:szCs w:val="19"/>
              </w:rPr>
            </w:pPr>
          </w:p>
        </w:tc>
        <w:tc>
          <w:tcPr>
            <w:tcW w:w="1620" w:type="dxa"/>
          </w:tcPr>
          <w:p w:rsidR="006A0C6A" w:rsidRPr="00ED273D" w:rsidRDefault="006A0C6A" w:rsidP="004A1514">
            <w:pPr>
              <w:autoSpaceDE w:val="0"/>
              <w:autoSpaceDN w:val="0"/>
              <w:adjustRightInd w:val="0"/>
              <w:rPr>
                <w:sz w:val="19"/>
                <w:szCs w:val="19"/>
              </w:rPr>
            </w:pPr>
            <w:r w:rsidRPr="00ED273D">
              <w:rPr>
                <w:sz w:val="19"/>
                <w:szCs w:val="19"/>
              </w:rPr>
              <w:t xml:space="preserve">черничные   </w:t>
            </w:r>
            <w:r w:rsidRPr="00ED273D">
              <w:rPr>
                <w:sz w:val="19"/>
                <w:szCs w:val="19"/>
              </w:rPr>
              <w:br/>
              <w:t xml:space="preserve">(II - III)  </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1 - 3</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0,6  </w:t>
            </w:r>
            <w:r w:rsidRPr="00ED273D">
              <w:rPr>
                <w:sz w:val="19"/>
                <w:szCs w:val="19"/>
              </w:rPr>
              <w:br/>
              <w:t>0,3</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30 - 60</w:t>
            </w:r>
            <w:r w:rsidRPr="00ED273D">
              <w:rPr>
                <w:sz w:val="19"/>
                <w:szCs w:val="19"/>
              </w:rPr>
              <w:br/>
              <w:t>1 - 3</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0,6  </w:t>
            </w:r>
            <w:r w:rsidRPr="00ED273D">
              <w:rPr>
                <w:sz w:val="19"/>
                <w:szCs w:val="19"/>
              </w:rPr>
              <w:br/>
              <w:t>0,4</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30 - 50 </w:t>
            </w:r>
            <w:r w:rsidRPr="00ED273D">
              <w:rPr>
                <w:sz w:val="19"/>
                <w:szCs w:val="19"/>
              </w:rPr>
              <w:br/>
              <w:t>3 - 5</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0,7  </w:t>
            </w:r>
            <w:r w:rsidRPr="00ED273D">
              <w:rPr>
                <w:sz w:val="19"/>
                <w:szCs w:val="19"/>
              </w:rPr>
              <w:br/>
              <w:t>0,5</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25 - 35</w:t>
            </w:r>
            <w:r w:rsidRPr="00ED273D">
              <w:rPr>
                <w:sz w:val="19"/>
                <w:szCs w:val="19"/>
              </w:rPr>
              <w:br/>
              <w:t>5 – 7</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0,7  </w:t>
            </w:r>
            <w:r w:rsidRPr="00ED273D">
              <w:rPr>
                <w:sz w:val="19"/>
                <w:szCs w:val="19"/>
              </w:rPr>
              <w:br/>
              <w:t>0,5</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20 - 30</w:t>
            </w:r>
            <w:r w:rsidRPr="00ED273D">
              <w:rPr>
                <w:sz w:val="19"/>
                <w:szCs w:val="19"/>
              </w:rPr>
              <w:br/>
              <w:t>10 – 15</w:t>
            </w:r>
          </w:p>
        </w:tc>
        <w:tc>
          <w:tcPr>
            <w:tcW w:w="1485"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(6 - 8)Е </w:t>
            </w:r>
            <w:r w:rsidRPr="00ED273D">
              <w:rPr>
                <w:sz w:val="19"/>
                <w:szCs w:val="19"/>
              </w:rPr>
              <w:br/>
              <w:t>(2 - 4)Б</w:t>
            </w:r>
          </w:p>
        </w:tc>
      </w:tr>
      <w:tr w:rsidR="006A0C6A" w:rsidRPr="00ED273D" w:rsidTr="00C26736">
        <w:trPr>
          <w:trHeight w:val="20"/>
        </w:trPr>
        <w:tc>
          <w:tcPr>
            <w:tcW w:w="1620" w:type="dxa"/>
            <w:vMerge/>
          </w:tcPr>
          <w:p w:rsidR="006A0C6A" w:rsidRPr="00ED273D" w:rsidRDefault="006A0C6A" w:rsidP="004A1514">
            <w:pPr>
              <w:autoSpaceDE w:val="0"/>
              <w:autoSpaceDN w:val="0"/>
              <w:adjustRightInd w:val="0"/>
              <w:rPr>
                <w:sz w:val="19"/>
                <w:szCs w:val="19"/>
              </w:rPr>
            </w:pPr>
          </w:p>
        </w:tc>
        <w:tc>
          <w:tcPr>
            <w:tcW w:w="1620" w:type="dxa"/>
          </w:tcPr>
          <w:p w:rsidR="006A0C6A" w:rsidRPr="00ED273D" w:rsidRDefault="006A0C6A" w:rsidP="004A1514">
            <w:pPr>
              <w:autoSpaceDE w:val="0"/>
              <w:autoSpaceDN w:val="0"/>
              <w:adjustRightInd w:val="0"/>
              <w:rPr>
                <w:sz w:val="19"/>
                <w:szCs w:val="19"/>
              </w:rPr>
            </w:pPr>
            <w:r w:rsidRPr="00ED273D">
              <w:rPr>
                <w:sz w:val="19"/>
                <w:szCs w:val="19"/>
              </w:rPr>
              <w:t xml:space="preserve">долгомошные </w:t>
            </w:r>
            <w:r w:rsidRPr="00ED273D">
              <w:rPr>
                <w:sz w:val="19"/>
                <w:szCs w:val="19"/>
              </w:rPr>
              <w:br/>
              <w:t xml:space="preserve">(IV)        </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1 – 5</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0,7  </w:t>
            </w:r>
            <w:r w:rsidRPr="00ED273D">
              <w:rPr>
                <w:sz w:val="19"/>
                <w:szCs w:val="19"/>
              </w:rPr>
              <w:br/>
              <w:t>0,4</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30 - 50</w:t>
            </w:r>
            <w:r w:rsidRPr="00ED273D">
              <w:rPr>
                <w:sz w:val="19"/>
                <w:szCs w:val="19"/>
              </w:rPr>
              <w:br/>
              <w:t>3 – 5</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0,7  </w:t>
            </w:r>
            <w:r w:rsidRPr="00ED273D">
              <w:rPr>
                <w:sz w:val="19"/>
                <w:szCs w:val="19"/>
              </w:rPr>
              <w:br/>
              <w:t>0,5</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30 - 40 </w:t>
            </w:r>
            <w:r w:rsidRPr="00ED273D">
              <w:rPr>
                <w:sz w:val="19"/>
                <w:szCs w:val="19"/>
              </w:rPr>
              <w:br/>
              <w:t>5 - 7</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0,7  </w:t>
            </w:r>
            <w:r w:rsidRPr="00ED273D">
              <w:rPr>
                <w:sz w:val="19"/>
                <w:szCs w:val="19"/>
              </w:rPr>
              <w:br/>
              <w:t>0,5</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20 - 30</w:t>
            </w:r>
            <w:r w:rsidRPr="00ED273D">
              <w:rPr>
                <w:sz w:val="19"/>
                <w:szCs w:val="19"/>
              </w:rPr>
              <w:br/>
              <w:t>5 – 10</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0,7  </w:t>
            </w:r>
            <w:r w:rsidRPr="00ED273D">
              <w:rPr>
                <w:sz w:val="19"/>
                <w:szCs w:val="19"/>
              </w:rPr>
              <w:br/>
              <w:t>0,5</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15 - 25</w:t>
            </w:r>
            <w:r w:rsidRPr="00ED273D">
              <w:rPr>
                <w:sz w:val="19"/>
                <w:szCs w:val="19"/>
              </w:rPr>
              <w:br/>
              <w:t>10 - 15</w:t>
            </w:r>
          </w:p>
        </w:tc>
        <w:tc>
          <w:tcPr>
            <w:tcW w:w="1485"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(5 - 7)Е </w:t>
            </w:r>
            <w:r w:rsidRPr="00ED273D">
              <w:rPr>
                <w:sz w:val="19"/>
                <w:szCs w:val="19"/>
              </w:rPr>
              <w:br/>
              <w:t>(3 - 5)Б</w:t>
            </w:r>
          </w:p>
        </w:tc>
      </w:tr>
      <w:tr w:rsidR="006A0C6A" w:rsidRPr="00ED273D" w:rsidTr="00C26736">
        <w:trPr>
          <w:trHeight w:val="20"/>
        </w:trPr>
        <w:tc>
          <w:tcPr>
            <w:tcW w:w="1620" w:type="dxa"/>
            <w:vMerge w:val="restart"/>
          </w:tcPr>
          <w:p w:rsidR="006A0C6A" w:rsidRPr="00ED273D" w:rsidRDefault="006A0C6A" w:rsidP="004A1514">
            <w:pPr>
              <w:autoSpaceDE w:val="0"/>
              <w:autoSpaceDN w:val="0"/>
              <w:adjustRightInd w:val="0"/>
              <w:jc w:val="center"/>
              <w:rPr>
                <w:sz w:val="19"/>
                <w:szCs w:val="19"/>
              </w:rPr>
            </w:pPr>
            <w:r w:rsidRPr="00ED273D">
              <w:rPr>
                <w:sz w:val="19"/>
                <w:szCs w:val="19"/>
              </w:rPr>
              <w:lastRenderedPageBreak/>
              <w:t xml:space="preserve">Состав лесных </w:t>
            </w:r>
            <w:r w:rsidRPr="00ED273D">
              <w:rPr>
                <w:sz w:val="19"/>
                <w:szCs w:val="19"/>
              </w:rPr>
              <w:br/>
              <w:t xml:space="preserve">насаждений до </w:t>
            </w:r>
            <w:r w:rsidRPr="00ED273D">
              <w:rPr>
                <w:sz w:val="19"/>
                <w:szCs w:val="19"/>
              </w:rPr>
              <w:br/>
              <w:t>рубки</w:t>
            </w:r>
          </w:p>
        </w:tc>
        <w:tc>
          <w:tcPr>
            <w:tcW w:w="1620" w:type="dxa"/>
            <w:vMerge w:val="restart"/>
          </w:tcPr>
          <w:p w:rsidR="006A0C6A" w:rsidRPr="00ED273D" w:rsidRDefault="006A0C6A" w:rsidP="004A1514">
            <w:pPr>
              <w:autoSpaceDE w:val="0"/>
              <w:autoSpaceDN w:val="0"/>
              <w:adjustRightInd w:val="0"/>
              <w:jc w:val="center"/>
              <w:rPr>
                <w:sz w:val="19"/>
                <w:szCs w:val="19"/>
              </w:rPr>
            </w:pPr>
            <w:r w:rsidRPr="00ED273D">
              <w:rPr>
                <w:sz w:val="19"/>
                <w:szCs w:val="19"/>
              </w:rPr>
              <w:t>Группы типов</w:t>
            </w:r>
            <w:r w:rsidRPr="00ED273D">
              <w:rPr>
                <w:sz w:val="19"/>
                <w:szCs w:val="19"/>
              </w:rPr>
              <w:br/>
              <w:t xml:space="preserve">леса (класс </w:t>
            </w:r>
            <w:r w:rsidRPr="00ED273D">
              <w:rPr>
                <w:sz w:val="19"/>
                <w:szCs w:val="19"/>
              </w:rPr>
              <w:br/>
              <w:t>бонитета)</w:t>
            </w:r>
          </w:p>
        </w:tc>
        <w:tc>
          <w:tcPr>
            <w:tcW w:w="900" w:type="dxa"/>
            <w:vMerge w:val="restart"/>
          </w:tcPr>
          <w:p w:rsidR="006A0C6A" w:rsidRPr="00ED273D" w:rsidRDefault="006A0C6A" w:rsidP="004A1514">
            <w:pPr>
              <w:autoSpaceDE w:val="0"/>
              <w:autoSpaceDN w:val="0"/>
              <w:adjustRightInd w:val="0"/>
              <w:jc w:val="center"/>
              <w:rPr>
                <w:sz w:val="19"/>
                <w:szCs w:val="19"/>
              </w:rPr>
            </w:pPr>
            <w:r w:rsidRPr="00ED273D">
              <w:rPr>
                <w:sz w:val="19"/>
                <w:szCs w:val="19"/>
              </w:rPr>
              <w:t>Возраст</w:t>
            </w:r>
            <w:r w:rsidRPr="00ED273D">
              <w:rPr>
                <w:sz w:val="19"/>
                <w:szCs w:val="19"/>
              </w:rPr>
              <w:br/>
              <w:t xml:space="preserve">начала </w:t>
            </w:r>
            <w:r w:rsidRPr="00ED273D">
              <w:rPr>
                <w:sz w:val="19"/>
                <w:szCs w:val="19"/>
              </w:rPr>
              <w:br/>
              <w:t xml:space="preserve">ухода, </w:t>
            </w:r>
            <w:r w:rsidRPr="00ED273D">
              <w:rPr>
                <w:sz w:val="19"/>
                <w:szCs w:val="19"/>
              </w:rPr>
              <w:br/>
              <w:t>лет</w:t>
            </w:r>
          </w:p>
        </w:tc>
        <w:tc>
          <w:tcPr>
            <w:tcW w:w="2340" w:type="dxa"/>
            <w:gridSpan w:val="2"/>
          </w:tcPr>
          <w:p w:rsidR="006A0C6A" w:rsidRPr="00ED273D" w:rsidRDefault="006A0C6A" w:rsidP="004A1514">
            <w:pPr>
              <w:autoSpaceDE w:val="0"/>
              <w:autoSpaceDN w:val="0"/>
              <w:adjustRightInd w:val="0"/>
              <w:jc w:val="center"/>
              <w:rPr>
                <w:sz w:val="19"/>
                <w:szCs w:val="19"/>
              </w:rPr>
            </w:pPr>
            <w:r w:rsidRPr="00ED273D">
              <w:rPr>
                <w:sz w:val="19"/>
                <w:szCs w:val="19"/>
              </w:rPr>
              <w:t>Осветление</w:t>
            </w:r>
          </w:p>
        </w:tc>
        <w:tc>
          <w:tcPr>
            <w:tcW w:w="2340" w:type="dxa"/>
            <w:gridSpan w:val="2"/>
          </w:tcPr>
          <w:p w:rsidR="006A0C6A" w:rsidRPr="00ED273D" w:rsidRDefault="006A0C6A" w:rsidP="004A1514">
            <w:pPr>
              <w:autoSpaceDE w:val="0"/>
              <w:autoSpaceDN w:val="0"/>
              <w:adjustRightInd w:val="0"/>
              <w:jc w:val="center"/>
              <w:rPr>
                <w:sz w:val="19"/>
                <w:szCs w:val="19"/>
              </w:rPr>
            </w:pPr>
            <w:r w:rsidRPr="00ED273D">
              <w:rPr>
                <w:sz w:val="19"/>
                <w:szCs w:val="19"/>
              </w:rPr>
              <w:t>Прочистка</w:t>
            </w:r>
          </w:p>
        </w:tc>
        <w:tc>
          <w:tcPr>
            <w:tcW w:w="2340" w:type="dxa"/>
            <w:gridSpan w:val="2"/>
          </w:tcPr>
          <w:p w:rsidR="006A0C6A" w:rsidRPr="00ED273D" w:rsidRDefault="006A0C6A" w:rsidP="004A1514">
            <w:pPr>
              <w:autoSpaceDE w:val="0"/>
              <w:autoSpaceDN w:val="0"/>
              <w:adjustRightInd w:val="0"/>
              <w:jc w:val="center"/>
              <w:rPr>
                <w:sz w:val="19"/>
                <w:szCs w:val="19"/>
              </w:rPr>
            </w:pPr>
            <w:r w:rsidRPr="00ED273D">
              <w:rPr>
                <w:sz w:val="19"/>
                <w:szCs w:val="19"/>
              </w:rPr>
              <w:t>Прореживание</w:t>
            </w:r>
          </w:p>
        </w:tc>
        <w:tc>
          <w:tcPr>
            <w:tcW w:w="2340" w:type="dxa"/>
            <w:gridSpan w:val="2"/>
          </w:tcPr>
          <w:p w:rsidR="006A0C6A" w:rsidRPr="00ED273D" w:rsidRDefault="006A0C6A" w:rsidP="004A1514">
            <w:pPr>
              <w:autoSpaceDE w:val="0"/>
              <w:autoSpaceDN w:val="0"/>
              <w:adjustRightInd w:val="0"/>
              <w:jc w:val="center"/>
              <w:rPr>
                <w:sz w:val="19"/>
                <w:szCs w:val="19"/>
              </w:rPr>
            </w:pPr>
            <w:r w:rsidRPr="00ED273D">
              <w:rPr>
                <w:sz w:val="19"/>
                <w:szCs w:val="19"/>
              </w:rPr>
              <w:t>Проходные рубки</w:t>
            </w:r>
          </w:p>
        </w:tc>
        <w:tc>
          <w:tcPr>
            <w:tcW w:w="1485" w:type="dxa"/>
            <w:vMerge w:val="restart"/>
          </w:tcPr>
          <w:p w:rsidR="006A0C6A" w:rsidRPr="00ED273D" w:rsidRDefault="006A0C6A" w:rsidP="004A1514">
            <w:pPr>
              <w:autoSpaceDE w:val="0"/>
              <w:autoSpaceDN w:val="0"/>
              <w:adjustRightInd w:val="0"/>
              <w:jc w:val="center"/>
              <w:rPr>
                <w:sz w:val="19"/>
                <w:szCs w:val="19"/>
              </w:rPr>
            </w:pPr>
            <w:r w:rsidRPr="00ED273D">
              <w:rPr>
                <w:sz w:val="19"/>
                <w:szCs w:val="19"/>
              </w:rPr>
              <w:t xml:space="preserve">Целевой  </w:t>
            </w:r>
            <w:r w:rsidRPr="00ED273D">
              <w:rPr>
                <w:sz w:val="19"/>
                <w:szCs w:val="19"/>
              </w:rPr>
              <w:br/>
              <w:t xml:space="preserve">состав к </w:t>
            </w:r>
            <w:r w:rsidRPr="00ED273D">
              <w:rPr>
                <w:sz w:val="19"/>
                <w:szCs w:val="19"/>
              </w:rPr>
              <w:br/>
              <w:t xml:space="preserve">возрасту </w:t>
            </w:r>
            <w:r w:rsidRPr="00ED273D">
              <w:rPr>
                <w:sz w:val="19"/>
                <w:szCs w:val="19"/>
              </w:rPr>
              <w:br/>
              <w:t xml:space="preserve">рубки   </w:t>
            </w:r>
            <w:r w:rsidRPr="00ED273D">
              <w:rPr>
                <w:sz w:val="19"/>
                <w:szCs w:val="19"/>
              </w:rPr>
              <w:br/>
              <w:t>(спелости)</w:t>
            </w:r>
          </w:p>
        </w:tc>
      </w:tr>
      <w:tr w:rsidR="006A0C6A" w:rsidRPr="00ED273D" w:rsidTr="00C26736">
        <w:trPr>
          <w:trHeight w:val="20"/>
        </w:trPr>
        <w:tc>
          <w:tcPr>
            <w:tcW w:w="1620" w:type="dxa"/>
            <w:vMerge/>
          </w:tcPr>
          <w:p w:rsidR="006A0C6A" w:rsidRPr="00ED273D" w:rsidRDefault="006A0C6A" w:rsidP="004A1514">
            <w:pPr>
              <w:autoSpaceDE w:val="0"/>
              <w:autoSpaceDN w:val="0"/>
              <w:adjustRightInd w:val="0"/>
              <w:jc w:val="center"/>
              <w:rPr>
                <w:sz w:val="19"/>
                <w:szCs w:val="19"/>
              </w:rPr>
            </w:pPr>
          </w:p>
        </w:tc>
        <w:tc>
          <w:tcPr>
            <w:tcW w:w="1620" w:type="dxa"/>
            <w:vMerge/>
          </w:tcPr>
          <w:p w:rsidR="006A0C6A" w:rsidRPr="00ED273D" w:rsidRDefault="006A0C6A" w:rsidP="004A1514">
            <w:pPr>
              <w:autoSpaceDE w:val="0"/>
              <w:autoSpaceDN w:val="0"/>
              <w:adjustRightInd w:val="0"/>
              <w:jc w:val="center"/>
              <w:rPr>
                <w:sz w:val="19"/>
                <w:szCs w:val="19"/>
              </w:rPr>
            </w:pPr>
          </w:p>
        </w:tc>
        <w:tc>
          <w:tcPr>
            <w:tcW w:w="900" w:type="dxa"/>
            <w:vMerge/>
          </w:tcPr>
          <w:p w:rsidR="006A0C6A" w:rsidRPr="00ED273D" w:rsidRDefault="006A0C6A" w:rsidP="004A1514">
            <w:pPr>
              <w:autoSpaceDE w:val="0"/>
              <w:autoSpaceDN w:val="0"/>
              <w:adjustRightInd w:val="0"/>
              <w:jc w:val="center"/>
              <w:rPr>
                <w:sz w:val="19"/>
                <w:szCs w:val="19"/>
              </w:rPr>
            </w:pPr>
          </w:p>
        </w:tc>
        <w:tc>
          <w:tcPr>
            <w:tcW w:w="1440" w:type="dxa"/>
            <w:vAlign w:val="center"/>
          </w:tcPr>
          <w:p w:rsidR="006A0C6A" w:rsidRPr="00ED273D" w:rsidRDefault="006A0C6A" w:rsidP="004A1514">
            <w:pPr>
              <w:autoSpaceDE w:val="0"/>
              <w:autoSpaceDN w:val="0"/>
              <w:adjustRightInd w:val="0"/>
              <w:jc w:val="center"/>
              <w:rPr>
                <w:sz w:val="19"/>
                <w:szCs w:val="19"/>
              </w:rPr>
            </w:pPr>
            <w:r w:rsidRPr="00ED273D">
              <w:rPr>
                <w:sz w:val="19"/>
                <w:szCs w:val="19"/>
              </w:rPr>
              <w:t>минимальная сомкнутость крон до ухода</w:t>
            </w:r>
          </w:p>
        </w:tc>
        <w:tc>
          <w:tcPr>
            <w:tcW w:w="900" w:type="dxa"/>
            <w:vAlign w:val="center"/>
          </w:tcPr>
          <w:p w:rsidR="006A0C6A" w:rsidRPr="00ED273D" w:rsidRDefault="006A0C6A" w:rsidP="004A1514">
            <w:pPr>
              <w:autoSpaceDE w:val="0"/>
              <w:autoSpaceDN w:val="0"/>
              <w:adjustRightInd w:val="0"/>
              <w:jc w:val="center"/>
              <w:rPr>
                <w:sz w:val="19"/>
                <w:szCs w:val="19"/>
              </w:rPr>
            </w:pPr>
            <w:r w:rsidRPr="00ED273D">
              <w:rPr>
                <w:sz w:val="19"/>
                <w:szCs w:val="19"/>
              </w:rPr>
              <w:t>интенсивность рубки,</w:t>
            </w:r>
          </w:p>
          <w:p w:rsidR="006A0C6A" w:rsidRPr="00ED273D" w:rsidRDefault="006A0C6A" w:rsidP="004A1514">
            <w:pPr>
              <w:autoSpaceDE w:val="0"/>
              <w:autoSpaceDN w:val="0"/>
              <w:adjustRightInd w:val="0"/>
              <w:jc w:val="center"/>
              <w:rPr>
                <w:sz w:val="19"/>
                <w:szCs w:val="19"/>
              </w:rPr>
            </w:pPr>
            <w:r w:rsidRPr="00ED273D">
              <w:rPr>
                <w:sz w:val="19"/>
                <w:szCs w:val="19"/>
              </w:rPr>
              <w:t>% по запасу</w:t>
            </w:r>
          </w:p>
        </w:tc>
        <w:tc>
          <w:tcPr>
            <w:tcW w:w="1440" w:type="dxa"/>
            <w:vAlign w:val="center"/>
          </w:tcPr>
          <w:p w:rsidR="006A0C6A" w:rsidRPr="00ED273D" w:rsidRDefault="006A0C6A" w:rsidP="004A1514">
            <w:pPr>
              <w:autoSpaceDE w:val="0"/>
              <w:autoSpaceDN w:val="0"/>
              <w:adjustRightInd w:val="0"/>
              <w:jc w:val="center"/>
              <w:rPr>
                <w:sz w:val="19"/>
                <w:szCs w:val="19"/>
              </w:rPr>
            </w:pPr>
            <w:r w:rsidRPr="00ED273D">
              <w:rPr>
                <w:sz w:val="19"/>
                <w:szCs w:val="19"/>
              </w:rPr>
              <w:t>минимальная сомкнутость крон до ухода</w:t>
            </w:r>
          </w:p>
        </w:tc>
        <w:tc>
          <w:tcPr>
            <w:tcW w:w="900" w:type="dxa"/>
            <w:vAlign w:val="center"/>
          </w:tcPr>
          <w:p w:rsidR="006A0C6A" w:rsidRPr="00ED273D" w:rsidRDefault="006A0C6A" w:rsidP="004A1514">
            <w:pPr>
              <w:autoSpaceDE w:val="0"/>
              <w:autoSpaceDN w:val="0"/>
              <w:adjustRightInd w:val="0"/>
              <w:jc w:val="center"/>
              <w:rPr>
                <w:sz w:val="19"/>
                <w:szCs w:val="19"/>
              </w:rPr>
            </w:pPr>
            <w:r w:rsidRPr="00ED273D">
              <w:rPr>
                <w:sz w:val="19"/>
                <w:szCs w:val="19"/>
              </w:rPr>
              <w:t>интенсивность рубки,</w:t>
            </w:r>
          </w:p>
          <w:p w:rsidR="006A0C6A" w:rsidRPr="00ED273D" w:rsidRDefault="006A0C6A" w:rsidP="004A1514">
            <w:pPr>
              <w:autoSpaceDE w:val="0"/>
              <w:autoSpaceDN w:val="0"/>
              <w:adjustRightInd w:val="0"/>
              <w:jc w:val="center"/>
              <w:rPr>
                <w:sz w:val="19"/>
                <w:szCs w:val="19"/>
              </w:rPr>
            </w:pPr>
            <w:r w:rsidRPr="00ED273D">
              <w:rPr>
                <w:sz w:val="19"/>
                <w:szCs w:val="19"/>
              </w:rPr>
              <w:t>% по запасу</w:t>
            </w:r>
          </w:p>
        </w:tc>
        <w:tc>
          <w:tcPr>
            <w:tcW w:w="1440" w:type="dxa"/>
            <w:vAlign w:val="center"/>
          </w:tcPr>
          <w:p w:rsidR="006A0C6A" w:rsidRPr="00ED273D" w:rsidRDefault="006A0C6A" w:rsidP="004A1514">
            <w:pPr>
              <w:autoSpaceDE w:val="0"/>
              <w:autoSpaceDN w:val="0"/>
              <w:adjustRightInd w:val="0"/>
              <w:jc w:val="center"/>
              <w:rPr>
                <w:sz w:val="19"/>
                <w:szCs w:val="19"/>
              </w:rPr>
            </w:pPr>
            <w:r w:rsidRPr="00ED273D">
              <w:rPr>
                <w:sz w:val="19"/>
                <w:szCs w:val="19"/>
              </w:rPr>
              <w:t>минимальная сомкнутость крон до ухода</w:t>
            </w:r>
          </w:p>
        </w:tc>
        <w:tc>
          <w:tcPr>
            <w:tcW w:w="900" w:type="dxa"/>
            <w:vAlign w:val="center"/>
          </w:tcPr>
          <w:p w:rsidR="006A0C6A" w:rsidRPr="00ED273D" w:rsidRDefault="006A0C6A" w:rsidP="004A1514">
            <w:pPr>
              <w:autoSpaceDE w:val="0"/>
              <w:autoSpaceDN w:val="0"/>
              <w:adjustRightInd w:val="0"/>
              <w:jc w:val="center"/>
              <w:rPr>
                <w:sz w:val="19"/>
                <w:szCs w:val="19"/>
              </w:rPr>
            </w:pPr>
            <w:r w:rsidRPr="00ED273D">
              <w:rPr>
                <w:sz w:val="19"/>
                <w:szCs w:val="19"/>
              </w:rPr>
              <w:t>интенсивность рубки,</w:t>
            </w:r>
          </w:p>
          <w:p w:rsidR="006A0C6A" w:rsidRPr="00ED273D" w:rsidRDefault="006A0C6A" w:rsidP="004A1514">
            <w:pPr>
              <w:autoSpaceDE w:val="0"/>
              <w:autoSpaceDN w:val="0"/>
              <w:adjustRightInd w:val="0"/>
              <w:jc w:val="center"/>
              <w:rPr>
                <w:sz w:val="19"/>
                <w:szCs w:val="19"/>
              </w:rPr>
            </w:pPr>
            <w:r w:rsidRPr="00ED273D">
              <w:rPr>
                <w:sz w:val="19"/>
                <w:szCs w:val="19"/>
              </w:rPr>
              <w:t>% по запасу</w:t>
            </w:r>
          </w:p>
        </w:tc>
        <w:tc>
          <w:tcPr>
            <w:tcW w:w="1440" w:type="dxa"/>
            <w:vAlign w:val="center"/>
          </w:tcPr>
          <w:p w:rsidR="006A0C6A" w:rsidRPr="00ED273D" w:rsidRDefault="006A0C6A" w:rsidP="004A1514">
            <w:pPr>
              <w:autoSpaceDE w:val="0"/>
              <w:autoSpaceDN w:val="0"/>
              <w:adjustRightInd w:val="0"/>
              <w:jc w:val="center"/>
              <w:rPr>
                <w:sz w:val="19"/>
                <w:szCs w:val="19"/>
              </w:rPr>
            </w:pPr>
            <w:r w:rsidRPr="00ED273D">
              <w:rPr>
                <w:sz w:val="19"/>
                <w:szCs w:val="19"/>
              </w:rPr>
              <w:t>минимальная сомкнутость крон до ухода</w:t>
            </w:r>
          </w:p>
        </w:tc>
        <w:tc>
          <w:tcPr>
            <w:tcW w:w="900" w:type="dxa"/>
            <w:vAlign w:val="center"/>
          </w:tcPr>
          <w:p w:rsidR="006A0C6A" w:rsidRPr="00ED273D" w:rsidRDefault="006A0C6A" w:rsidP="004A1514">
            <w:pPr>
              <w:autoSpaceDE w:val="0"/>
              <w:autoSpaceDN w:val="0"/>
              <w:adjustRightInd w:val="0"/>
              <w:jc w:val="center"/>
              <w:rPr>
                <w:sz w:val="19"/>
                <w:szCs w:val="19"/>
              </w:rPr>
            </w:pPr>
            <w:r w:rsidRPr="00ED273D">
              <w:rPr>
                <w:sz w:val="19"/>
                <w:szCs w:val="19"/>
              </w:rPr>
              <w:t>интенсивность рубки,</w:t>
            </w:r>
          </w:p>
          <w:p w:rsidR="006A0C6A" w:rsidRPr="00ED273D" w:rsidRDefault="006A0C6A" w:rsidP="004A1514">
            <w:pPr>
              <w:autoSpaceDE w:val="0"/>
              <w:autoSpaceDN w:val="0"/>
              <w:adjustRightInd w:val="0"/>
              <w:jc w:val="center"/>
              <w:rPr>
                <w:sz w:val="19"/>
                <w:szCs w:val="19"/>
              </w:rPr>
            </w:pPr>
            <w:r w:rsidRPr="00ED273D">
              <w:rPr>
                <w:sz w:val="19"/>
                <w:szCs w:val="19"/>
              </w:rPr>
              <w:t>% по запасу</w:t>
            </w:r>
          </w:p>
        </w:tc>
        <w:tc>
          <w:tcPr>
            <w:tcW w:w="1485" w:type="dxa"/>
            <w:vMerge/>
          </w:tcPr>
          <w:p w:rsidR="006A0C6A" w:rsidRPr="00ED273D" w:rsidRDefault="006A0C6A" w:rsidP="004A1514">
            <w:pPr>
              <w:autoSpaceDE w:val="0"/>
              <w:autoSpaceDN w:val="0"/>
              <w:adjustRightInd w:val="0"/>
              <w:jc w:val="center"/>
              <w:rPr>
                <w:sz w:val="19"/>
                <w:szCs w:val="19"/>
              </w:rPr>
            </w:pPr>
          </w:p>
        </w:tc>
      </w:tr>
      <w:tr w:rsidR="006A0C6A" w:rsidRPr="00ED273D" w:rsidTr="00C26736">
        <w:trPr>
          <w:trHeight w:val="20"/>
        </w:trPr>
        <w:tc>
          <w:tcPr>
            <w:tcW w:w="1620" w:type="dxa"/>
            <w:vMerge/>
          </w:tcPr>
          <w:p w:rsidR="006A0C6A" w:rsidRPr="00ED273D" w:rsidRDefault="006A0C6A" w:rsidP="004A1514">
            <w:pPr>
              <w:autoSpaceDE w:val="0"/>
              <w:autoSpaceDN w:val="0"/>
              <w:adjustRightInd w:val="0"/>
              <w:jc w:val="center"/>
              <w:rPr>
                <w:sz w:val="19"/>
                <w:szCs w:val="19"/>
              </w:rPr>
            </w:pPr>
          </w:p>
        </w:tc>
        <w:tc>
          <w:tcPr>
            <w:tcW w:w="1620" w:type="dxa"/>
            <w:vMerge/>
          </w:tcPr>
          <w:p w:rsidR="006A0C6A" w:rsidRPr="00ED273D" w:rsidRDefault="006A0C6A" w:rsidP="004A1514">
            <w:pPr>
              <w:autoSpaceDE w:val="0"/>
              <w:autoSpaceDN w:val="0"/>
              <w:adjustRightInd w:val="0"/>
              <w:jc w:val="center"/>
              <w:rPr>
                <w:sz w:val="19"/>
                <w:szCs w:val="19"/>
              </w:rPr>
            </w:pPr>
          </w:p>
        </w:tc>
        <w:tc>
          <w:tcPr>
            <w:tcW w:w="900" w:type="dxa"/>
            <w:vMerge/>
          </w:tcPr>
          <w:p w:rsidR="006A0C6A" w:rsidRPr="00ED273D" w:rsidRDefault="006A0C6A" w:rsidP="004A1514">
            <w:pPr>
              <w:autoSpaceDE w:val="0"/>
              <w:autoSpaceDN w:val="0"/>
              <w:adjustRightInd w:val="0"/>
              <w:jc w:val="center"/>
              <w:rPr>
                <w:sz w:val="19"/>
                <w:szCs w:val="19"/>
              </w:rPr>
            </w:pP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после </w:t>
            </w:r>
            <w:r w:rsidRPr="00ED273D">
              <w:rPr>
                <w:sz w:val="19"/>
                <w:szCs w:val="19"/>
              </w:rPr>
              <w:br/>
              <w:t>ухода</w:t>
            </w:r>
          </w:p>
        </w:tc>
        <w:tc>
          <w:tcPr>
            <w:tcW w:w="900" w:type="dxa"/>
            <w:vAlign w:val="center"/>
          </w:tcPr>
          <w:p w:rsidR="006A0C6A" w:rsidRPr="00ED273D" w:rsidRDefault="006A0C6A" w:rsidP="004A1514">
            <w:pPr>
              <w:autoSpaceDE w:val="0"/>
              <w:autoSpaceDN w:val="0"/>
              <w:adjustRightInd w:val="0"/>
              <w:jc w:val="center"/>
              <w:rPr>
                <w:sz w:val="19"/>
                <w:szCs w:val="19"/>
              </w:rPr>
            </w:pPr>
            <w:r w:rsidRPr="00ED273D">
              <w:rPr>
                <w:sz w:val="19"/>
                <w:szCs w:val="19"/>
              </w:rPr>
              <w:t>повторяемость (лет)</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после </w:t>
            </w:r>
            <w:r w:rsidRPr="00ED273D">
              <w:rPr>
                <w:sz w:val="19"/>
                <w:szCs w:val="19"/>
              </w:rPr>
              <w:br/>
              <w:t>ухода</w:t>
            </w:r>
          </w:p>
        </w:tc>
        <w:tc>
          <w:tcPr>
            <w:tcW w:w="900" w:type="dxa"/>
            <w:vAlign w:val="center"/>
          </w:tcPr>
          <w:p w:rsidR="006A0C6A" w:rsidRPr="00ED273D" w:rsidRDefault="006A0C6A" w:rsidP="004A1514">
            <w:pPr>
              <w:autoSpaceDE w:val="0"/>
              <w:autoSpaceDN w:val="0"/>
              <w:adjustRightInd w:val="0"/>
              <w:jc w:val="center"/>
              <w:rPr>
                <w:sz w:val="19"/>
                <w:szCs w:val="19"/>
              </w:rPr>
            </w:pPr>
            <w:r w:rsidRPr="00ED273D">
              <w:rPr>
                <w:sz w:val="19"/>
                <w:szCs w:val="19"/>
              </w:rPr>
              <w:t>повторяемость (лет)</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после </w:t>
            </w:r>
            <w:r w:rsidRPr="00ED273D">
              <w:rPr>
                <w:sz w:val="19"/>
                <w:szCs w:val="19"/>
              </w:rPr>
              <w:br/>
              <w:t>ухода</w:t>
            </w:r>
          </w:p>
        </w:tc>
        <w:tc>
          <w:tcPr>
            <w:tcW w:w="900" w:type="dxa"/>
            <w:vAlign w:val="center"/>
          </w:tcPr>
          <w:p w:rsidR="006A0C6A" w:rsidRPr="00ED273D" w:rsidRDefault="006A0C6A" w:rsidP="004A1514">
            <w:pPr>
              <w:autoSpaceDE w:val="0"/>
              <w:autoSpaceDN w:val="0"/>
              <w:adjustRightInd w:val="0"/>
              <w:jc w:val="center"/>
              <w:rPr>
                <w:sz w:val="19"/>
                <w:szCs w:val="19"/>
              </w:rPr>
            </w:pPr>
            <w:r w:rsidRPr="00ED273D">
              <w:rPr>
                <w:sz w:val="19"/>
                <w:szCs w:val="19"/>
              </w:rPr>
              <w:t>повторяемость (лет)</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после </w:t>
            </w:r>
            <w:r w:rsidRPr="00ED273D">
              <w:rPr>
                <w:sz w:val="19"/>
                <w:szCs w:val="19"/>
              </w:rPr>
              <w:br/>
              <w:t>ухода</w:t>
            </w:r>
          </w:p>
        </w:tc>
        <w:tc>
          <w:tcPr>
            <w:tcW w:w="900" w:type="dxa"/>
            <w:vAlign w:val="center"/>
          </w:tcPr>
          <w:p w:rsidR="006A0C6A" w:rsidRPr="00ED273D" w:rsidRDefault="006A0C6A" w:rsidP="004A1514">
            <w:pPr>
              <w:autoSpaceDE w:val="0"/>
              <w:autoSpaceDN w:val="0"/>
              <w:adjustRightInd w:val="0"/>
              <w:jc w:val="center"/>
              <w:rPr>
                <w:sz w:val="19"/>
                <w:szCs w:val="19"/>
              </w:rPr>
            </w:pPr>
            <w:r w:rsidRPr="00ED273D">
              <w:rPr>
                <w:sz w:val="19"/>
                <w:szCs w:val="19"/>
              </w:rPr>
              <w:t>повторяемость (лет)</w:t>
            </w:r>
          </w:p>
        </w:tc>
        <w:tc>
          <w:tcPr>
            <w:tcW w:w="1485" w:type="dxa"/>
            <w:vMerge/>
          </w:tcPr>
          <w:p w:rsidR="006A0C6A" w:rsidRPr="00ED273D" w:rsidRDefault="006A0C6A" w:rsidP="004A1514">
            <w:pPr>
              <w:autoSpaceDE w:val="0"/>
              <w:autoSpaceDN w:val="0"/>
              <w:adjustRightInd w:val="0"/>
              <w:jc w:val="center"/>
              <w:rPr>
                <w:sz w:val="19"/>
                <w:szCs w:val="19"/>
              </w:rPr>
            </w:pPr>
          </w:p>
        </w:tc>
      </w:tr>
      <w:tr w:rsidR="006A0C6A" w:rsidRPr="00ED273D" w:rsidTr="00C26736">
        <w:trPr>
          <w:trHeight w:val="20"/>
        </w:trPr>
        <w:tc>
          <w:tcPr>
            <w:tcW w:w="1620" w:type="dxa"/>
          </w:tcPr>
          <w:p w:rsidR="006A0C6A" w:rsidRPr="00ED273D" w:rsidRDefault="006A0C6A" w:rsidP="004A1514">
            <w:pPr>
              <w:autoSpaceDE w:val="0"/>
              <w:autoSpaceDN w:val="0"/>
              <w:adjustRightInd w:val="0"/>
              <w:jc w:val="center"/>
              <w:rPr>
                <w:sz w:val="19"/>
                <w:szCs w:val="19"/>
              </w:rPr>
            </w:pPr>
            <w:r w:rsidRPr="00ED273D">
              <w:rPr>
                <w:sz w:val="19"/>
                <w:szCs w:val="19"/>
              </w:rPr>
              <w:t>1</w:t>
            </w:r>
          </w:p>
        </w:tc>
        <w:tc>
          <w:tcPr>
            <w:tcW w:w="1620" w:type="dxa"/>
          </w:tcPr>
          <w:p w:rsidR="006A0C6A" w:rsidRPr="00ED273D" w:rsidRDefault="006A0C6A" w:rsidP="004A1514">
            <w:pPr>
              <w:autoSpaceDE w:val="0"/>
              <w:autoSpaceDN w:val="0"/>
              <w:adjustRightInd w:val="0"/>
              <w:jc w:val="center"/>
              <w:rPr>
                <w:sz w:val="19"/>
                <w:szCs w:val="19"/>
              </w:rPr>
            </w:pPr>
            <w:r w:rsidRPr="00ED273D">
              <w:rPr>
                <w:sz w:val="19"/>
                <w:szCs w:val="19"/>
              </w:rPr>
              <w:t>2</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3</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4</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5</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6</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7</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8</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9</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10</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11</w:t>
            </w:r>
          </w:p>
        </w:tc>
        <w:tc>
          <w:tcPr>
            <w:tcW w:w="1485" w:type="dxa"/>
          </w:tcPr>
          <w:p w:rsidR="006A0C6A" w:rsidRPr="00ED273D" w:rsidRDefault="006A0C6A" w:rsidP="004A1514">
            <w:pPr>
              <w:autoSpaceDE w:val="0"/>
              <w:autoSpaceDN w:val="0"/>
              <w:adjustRightInd w:val="0"/>
              <w:jc w:val="center"/>
              <w:rPr>
                <w:sz w:val="19"/>
                <w:szCs w:val="19"/>
              </w:rPr>
            </w:pPr>
            <w:r w:rsidRPr="00ED273D">
              <w:rPr>
                <w:sz w:val="19"/>
                <w:szCs w:val="19"/>
              </w:rPr>
              <w:t>12</w:t>
            </w:r>
          </w:p>
        </w:tc>
      </w:tr>
      <w:tr w:rsidR="006A0C6A" w:rsidRPr="00ED273D" w:rsidTr="00C26736">
        <w:trPr>
          <w:trHeight w:val="20"/>
        </w:trPr>
        <w:tc>
          <w:tcPr>
            <w:tcW w:w="1620" w:type="dxa"/>
            <w:vMerge w:val="restart"/>
          </w:tcPr>
          <w:p w:rsidR="006A0C6A" w:rsidRPr="00ED273D" w:rsidRDefault="006A0C6A" w:rsidP="004A1514">
            <w:pPr>
              <w:autoSpaceDE w:val="0"/>
              <w:autoSpaceDN w:val="0"/>
              <w:adjustRightInd w:val="0"/>
              <w:rPr>
                <w:sz w:val="19"/>
                <w:szCs w:val="19"/>
              </w:rPr>
            </w:pPr>
          </w:p>
        </w:tc>
        <w:tc>
          <w:tcPr>
            <w:tcW w:w="1620" w:type="dxa"/>
          </w:tcPr>
          <w:p w:rsidR="006A0C6A" w:rsidRPr="00ED273D" w:rsidRDefault="006A0C6A" w:rsidP="004A1514">
            <w:pPr>
              <w:autoSpaceDE w:val="0"/>
              <w:autoSpaceDN w:val="0"/>
              <w:adjustRightInd w:val="0"/>
              <w:rPr>
                <w:sz w:val="19"/>
                <w:szCs w:val="19"/>
              </w:rPr>
            </w:pPr>
            <w:r w:rsidRPr="00ED273D">
              <w:rPr>
                <w:sz w:val="19"/>
                <w:szCs w:val="19"/>
              </w:rPr>
              <w:t xml:space="preserve">приручейно- </w:t>
            </w:r>
            <w:r w:rsidRPr="00ED273D">
              <w:rPr>
                <w:sz w:val="19"/>
                <w:szCs w:val="19"/>
              </w:rPr>
              <w:br/>
              <w:t xml:space="preserve">крупно-     </w:t>
            </w:r>
            <w:r w:rsidRPr="00ED273D">
              <w:rPr>
                <w:sz w:val="19"/>
                <w:szCs w:val="19"/>
              </w:rPr>
              <w:br/>
              <w:t xml:space="preserve">травные  (I - II)    </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1 - 3</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0,6  </w:t>
            </w:r>
            <w:r w:rsidRPr="00ED273D">
              <w:rPr>
                <w:sz w:val="19"/>
                <w:szCs w:val="19"/>
              </w:rPr>
              <w:br/>
              <w:t>0,3</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30 - 60</w:t>
            </w:r>
            <w:r w:rsidRPr="00ED273D">
              <w:rPr>
                <w:sz w:val="19"/>
                <w:szCs w:val="19"/>
              </w:rPr>
              <w:br/>
              <w:t>1 - 3</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0,6  </w:t>
            </w:r>
            <w:r w:rsidRPr="00ED273D">
              <w:rPr>
                <w:sz w:val="19"/>
                <w:szCs w:val="19"/>
              </w:rPr>
              <w:br/>
              <w:t>0,4</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30 - 40 </w:t>
            </w:r>
            <w:r w:rsidRPr="00ED273D">
              <w:rPr>
                <w:sz w:val="19"/>
                <w:szCs w:val="19"/>
              </w:rPr>
              <w:br/>
              <w:t>3 - 5</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0,7  </w:t>
            </w:r>
            <w:r w:rsidRPr="00ED273D">
              <w:rPr>
                <w:sz w:val="19"/>
                <w:szCs w:val="19"/>
              </w:rPr>
              <w:br/>
              <w:t>0,5</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20 - 30</w:t>
            </w:r>
            <w:r w:rsidRPr="00ED273D">
              <w:rPr>
                <w:sz w:val="19"/>
                <w:szCs w:val="19"/>
              </w:rPr>
              <w:br/>
              <w:t>5 – 7</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0,7  </w:t>
            </w:r>
            <w:r w:rsidRPr="00ED273D">
              <w:rPr>
                <w:sz w:val="19"/>
                <w:szCs w:val="19"/>
              </w:rPr>
              <w:br/>
              <w:t>0,5</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15 - 25</w:t>
            </w:r>
            <w:r w:rsidRPr="00ED273D">
              <w:rPr>
                <w:sz w:val="19"/>
                <w:szCs w:val="19"/>
              </w:rPr>
              <w:br/>
              <w:t>10 – 15</w:t>
            </w:r>
          </w:p>
        </w:tc>
        <w:tc>
          <w:tcPr>
            <w:tcW w:w="1485"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(5 - 8)Е </w:t>
            </w:r>
            <w:r w:rsidRPr="00ED273D">
              <w:rPr>
                <w:sz w:val="19"/>
                <w:szCs w:val="19"/>
              </w:rPr>
              <w:br/>
              <w:t>(2 - 5)Б</w:t>
            </w:r>
          </w:p>
        </w:tc>
      </w:tr>
      <w:tr w:rsidR="006A0C6A" w:rsidRPr="00ED273D" w:rsidTr="00C26736">
        <w:trPr>
          <w:trHeight w:val="20"/>
        </w:trPr>
        <w:tc>
          <w:tcPr>
            <w:tcW w:w="1620" w:type="dxa"/>
            <w:vMerge/>
          </w:tcPr>
          <w:p w:rsidR="006A0C6A" w:rsidRPr="00ED273D" w:rsidRDefault="006A0C6A" w:rsidP="004A1514">
            <w:pPr>
              <w:autoSpaceDE w:val="0"/>
              <w:autoSpaceDN w:val="0"/>
              <w:adjustRightInd w:val="0"/>
              <w:rPr>
                <w:sz w:val="19"/>
                <w:szCs w:val="19"/>
              </w:rPr>
            </w:pPr>
          </w:p>
        </w:tc>
        <w:tc>
          <w:tcPr>
            <w:tcW w:w="1620" w:type="dxa"/>
          </w:tcPr>
          <w:p w:rsidR="006A0C6A" w:rsidRPr="00ED273D" w:rsidRDefault="006A0C6A" w:rsidP="004A1514">
            <w:pPr>
              <w:autoSpaceDE w:val="0"/>
              <w:autoSpaceDN w:val="0"/>
              <w:adjustRightInd w:val="0"/>
              <w:rPr>
                <w:sz w:val="19"/>
                <w:szCs w:val="19"/>
              </w:rPr>
            </w:pPr>
            <w:r w:rsidRPr="00ED273D">
              <w:rPr>
                <w:sz w:val="19"/>
                <w:szCs w:val="19"/>
              </w:rPr>
              <w:t xml:space="preserve">травяно-    </w:t>
            </w:r>
            <w:r w:rsidRPr="00ED273D">
              <w:rPr>
                <w:sz w:val="19"/>
                <w:szCs w:val="19"/>
              </w:rPr>
              <w:br/>
              <w:t xml:space="preserve">болотные  (IV - III)  </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1 – 5</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0,7  </w:t>
            </w:r>
            <w:r w:rsidRPr="00ED273D">
              <w:rPr>
                <w:sz w:val="19"/>
                <w:szCs w:val="19"/>
              </w:rPr>
              <w:br/>
              <w:t>0,4</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30 - 50</w:t>
            </w:r>
            <w:r w:rsidRPr="00ED273D">
              <w:rPr>
                <w:sz w:val="19"/>
                <w:szCs w:val="19"/>
              </w:rPr>
              <w:br/>
              <w:t>3 – 5</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0,7  </w:t>
            </w:r>
            <w:r w:rsidRPr="00ED273D">
              <w:rPr>
                <w:sz w:val="19"/>
                <w:szCs w:val="19"/>
              </w:rPr>
              <w:br/>
              <w:t>0,5</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30 - 40 </w:t>
            </w:r>
            <w:r w:rsidRPr="00ED273D">
              <w:rPr>
                <w:sz w:val="19"/>
                <w:szCs w:val="19"/>
              </w:rPr>
              <w:br/>
              <w:t>5 - 7</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0,7  </w:t>
            </w:r>
            <w:r w:rsidRPr="00ED273D">
              <w:rPr>
                <w:sz w:val="19"/>
                <w:szCs w:val="19"/>
              </w:rPr>
              <w:br/>
              <w:t>0,5</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20 - 30</w:t>
            </w:r>
            <w:r w:rsidRPr="00ED273D">
              <w:rPr>
                <w:sz w:val="19"/>
                <w:szCs w:val="19"/>
              </w:rPr>
              <w:br/>
              <w:t>5 – 10</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0,7  </w:t>
            </w:r>
            <w:r w:rsidRPr="00ED273D">
              <w:rPr>
                <w:sz w:val="19"/>
                <w:szCs w:val="19"/>
              </w:rPr>
              <w:br/>
              <w:t>0,5</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15 - 20</w:t>
            </w:r>
            <w:r w:rsidRPr="00ED273D">
              <w:rPr>
                <w:sz w:val="19"/>
                <w:szCs w:val="19"/>
              </w:rPr>
              <w:br/>
              <w:t>10 - 15</w:t>
            </w:r>
          </w:p>
        </w:tc>
        <w:tc>
          <w:tcPr>
            <w:tcW w:w="1485"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(5 - 7)Е </w:t>
            </w:r>
            <w:r w:rsidRPr="00ED273D">
              <w:rPr>
                <w:sz w:val="19"/>
                <w:szCs w:val="19"/>
              </w:rPr>
              <w:br/>
              <w:t>(3 - 5)Б</w:t>
            </w:r>
          </w:p>
        </w:tc>
      </w:tr>
      <w:tr w:rsidR="006A0C6A" w:rsidRPr="00ED273D" w:rsidTr="00C26736">
        <w:trPr>
          <w:trHeight w:val="20"/>
        </w:trPr>
        <w:tc>
          <w:tcPr>
            <w:tcW w:w="1620" w:type="dxa"/>
            <w:vMerge w:val="restart"/>
          </w:tcPr>
          <w:p w:rsidR="006A0C6A" w:rsidRPr="00ED273D" w:rsidRDefault="006A0C6A" w:rsidP="004A1514">
            <w:pPr>
              <w:autoSpaceDE w:val="0"/>
              <w:autoSpaceDN w:val="0"/>
              <w:adjustRightInd w:val="0"/>
              <w:rPr>
                <w:sz w:val="19"/>
                <w:szCs w:val="19"/>
              </w:rPr>
            </w:pPr>
            <w:r w:rsidRPr="00ED273D">
              <w:rPr>
                <w:sz w:val="19"/>
                <w:szCs w:val="19"/>
              </w:rPr>
              <w:t xml:space="preserve">3. Лиственно-  </w:t>
            </w:r>
            <w:r w:rsidRPr="00ED273D">
              <w:rPr>
                <w:sz w:val="19"/>
                <w:szCs w:val="19"/>
              </w:rPr>
              <w:br/>
              <w:t xml:space="preserve">еловые с       </w:t>
            </w:r>
            <w:r w:rsidRPr="00ED273D">
              <w:rPr>
                <w:sz w:val="19"/>
                <w:szCs w:val="19"/>
              </w:rPr>
              <w:br/>
              <w:t xml:space="preserve">наличием под   </w:t>
            </w:r>
            <w:r w:rsidRPr="00ED273D">
              <w:rPr>
                <w:sz w:val="19"/>
                <w:szCs w:val="19"/>
              </w:rPr>
              <w:br/>
              <w:t xml:space="preserve">пологом        </w:t>
            </w:r>
            <w:r w:rsidRPr="00ED273D">
              <w:rPr>
                <w:sz w:val="19"/>
                <w:szCs w:val="19"/>
              </w:rPr>
              <w:br/>
              <w:t xml:space="preserve">лиственных     </w:t>
            </w:r>
            <w:r w:rsidRPr="00ED273D">
              <w:rPr>
                <w:sz w:val="19"/>
                <w:szCs w:val="19"/>
              </w:rPr>
              <w:br/>
              <w:t xml:space="preserve">достаточного   </w:t>
            </w:r>
            <w:r w:rsidRPr="00ED273D">
              <w:rPr>
                <w:sz w:val="19"/>
                <w:szCs w:val="19"/>
              </w:rPr>
              <w:br/>
              <w:t xml:space="preserve">количества     </w:t>
            </w:r>
            <w:r w:rsidRPr="00ED273D">
              <w:rPr>
                <w:sz w:val="19"/>
                <w:szCs w:val="19"/>
              </w:rPr>
              <w:br/>
              <w:t xml:space="preserve">деревьев ели   </w:t>
            </w:r>
          </w:p>
        </w:tc>
        <w:tc>
          <w:tcPr>
            <w:tcW w:w="1620" w:type="dxa"/>
          </w:tcPr>
          <w:p w:rsidR="006A0C6A" w:rsidRPr="00ED273D" w:rsidRDefault="006A0C6A" w:rsidP="004A1514">
            <w:pPr>
              <w:widowControl w:val="0"/>
              <w:autoSpaceDE w:val="0"/>
              <w:autoSpaceDN w:val="0"/>
              <w:adjustRightInd w:val="0"/>
              <w:rPr>
                <w:sz w:val="19"/>
                <w:szCs w:val="19"/>
              </w:rPr>
            </w:pPr>
            <w:r w:rsidRPr="00ED273D">
              <w:rPr>
                <w:sz w:val="19"/>
                <w:szCs w:val="19"/>
              </w:rPr>
              <w:t>кисличные</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1 - 3 </w:t>
            </w:r>
            <w:r w:rsidRPr="00ED273D">
              <w:rPr>
                <w:sz w:val="19"/>
                <w:szCs w:val="19"/>
              </w:rPr>
              <w:br/>
            </w:r>
          </w:p>
          <w:p w:rsidR="006A0C6A" w:rsidRPr="00ED273D" w:rsidRDefault="006A0C6A" w:rsidP="004A1514">
            <w:pPr>
              <w:autoSpaceDE w:val="0"/>
              <w:autoSpaceDN w:val="0"/>
              <w:adjustRightInd w:val="0"/>
              <w:jc w:val="center"/>
              <w:rPr>
                <w:sz w:val="19"/>
                <w:szCs w:val="19"/>
              </w:rPr>
            </w:pP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нет  </w:t>
            </w:r>
            <w:r w:rsidRPr="00ED273D">
              <w:rPr>
                <w:sz w:val="19"/>
                <w:szCs w:val="19"/>
              </w:rPr>
              <w:br/>
              <w:t>огр.</w:t>
            </w:r>
          </w:p>
          <w:p w:rsidR="006A0C6A" w:rsidRPr="00ED273D" w:rsidRDefault="006A0C6A" w:rsidP="004A1514">
            <w:pPr>
              <w:autoSpaceDE w:val="0"/>
              <w:autoSpaceDN w:val="0"/>
              <w:adjustRightInd w:val="0"/>
              <w:jc w:val="center"/>
              <w:rPr>
                <w:sz w:val="19"/>
                <w:szCs w:val="19"/>
              </w:rPr>
            </w:pP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нет  </w:t>
            </w:r>
            <w:r w:rsidRPr="00ED273D">
              <w:rPr>
                <w:sz w:val="19"/>
                <w:szCs w:val="19"/>
              </w:rPr>
              <w:br/>
              <w:t>огр.</w:t>
            </w:r>
          </w:p>
          <w:p w:rsidR="006A0C6A" w:rsidRPr="00ED273D" w:rsidRDefault="006A0C6A" w:rsidP="004A1514">
            <w:pPr>
              <w:autoSpaceDE w:val="0"/>
              <w:autoSpaceDN w:val="0"/>
              <w:adjustRightInd w:val="0"/>
              <w:jc w:val="center"/>
              <w:rPr>
                <w:sz w:val="19"/>
                <w:szCs w:val="19"/>
              </w:rPr>
            </w:pPr>
            <w:r w:rsidRPr="00ED273D">
              <w:rPr>
                <w:sz w:val="19"/>
                <w:szCs w:val="19"/>
              </w:rPr>
              <w:t>1 - 3</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нет  </w:t>
            </w:r>
            <w:r w:rsidRPr="00ED273D">
              <w:rPr>
                <w:sz w:val="19"/>
                <w:szCs w:val="19"/>
              </w:rPr>
              <w:br/>
              <w:t>огр.</w:t>
            </w:r>
          </w:p>
          <w:p w:rsidR="006A0C6A" w:rsidRPr="00ED273D" w:rsidRDefault="006A0C6A" w:rsidP="004A1514">
            <w:pPr>
              <w:autoSpaceDE w:val="0"/>
              <w:autoSpaceDN w:val="0"/>
              <w:adjustRightInd w:val="0"/>
              <w:jc w:val="center"/>
              <w:rPr>
                <w:sz w:val="19"/>
                <w:szCs w:val="19"/>
              </w:rPr>
            </w:pP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нет   </w:t>
            </w:r>
            <w:r w:rsidRPr="00ED273D">
              <w:rPr>
                <w:sz w:val="19"/>
                <w:szCs w:val="19"/>
              </w:rPr>
              <w:br/>
              <w:t>огр.</w:t>
            </w:r>
          </w:p>
          <w:p w:rsidR="006A0C6A" w:rsidRPr="00ED273D" w:rsidRDefault="006A0C6A" w:rsidP="004A1514">
            <w:pPr>
              <w:autoSpaceDE w:val="0"/>
              <w:autoSpaceDN w:val="0"/>
              <w:adjustRightInd w:val="0"/>
              <w:jc w:val="center"/>
              <w:rPr>
                <w:sz w:val="19"/>
                <w:szCs w:val="19"/>
              </w:rPr>
            </w:pPr>
            <w:r w:rsidRPr="00ED273D">
              <w:rPr>
                <w:sz w:val="19"/>
                <w:szCs w:val="19"/>
              </w:rPr>
              <w:t>3 - 5</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нет  </w:t>
            </w:r>
            <w:r w:rsidRPr="00ED273D">
              <w:rPr>
                <w:sz w:val="19"/>
                <w:szCs w:val="19"/>
              </w:rPr>
              <w:br/>
              <w:t>огр.</w:t>
            </w:r>
          </w:p>
          <w:p w:rsidR="006A0C6A" w:rsidRPr="00ED273D" w:rsidRDefault="006A0C6A" w:rsidP="004A1514">
            <w:pPr>
              <w:autoSpaceDE w:val="0"/>
              <w:autoSpaceDN w:val="0"/>
              <w:adjustRightInd w:val="0"/>
              <w:jc w:val="center"/>
              <w:rPr>
                <w:sz w:val="19"/>
                <w:szCs w:val="19"/>
              </w:rPr>
            </w:pPr>
            <w:r w:rsidRPr="00ED273D">
              <w:rPr>
                <w:sz w:val="19"/>
                <w:szCs w:val="19"/>
              </w:rPr>
              <w:t>0,4</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50 -  </w:t>
            </w:r>
            <w:r w:rsidRPr="00ED273D">
              <w:rPr>
                <w:sz w:val="19"/>
                <w:szCs w:val="19"/>
              </w:rPr>
              <w:br/>
              <w:t>100</w:t>
            </w:r>
          </w:p>
          <w:p w:rsidR="006A0C6A" w:rsidRPr="00ED273D" w:rsidRDefault="006A0C6A" w:rsidP="004A1514">
            <w:pPr>
              <w:autoSpaceDE w:val="0"/>
              <w:autoSpaceDN w:val="0"/>
              <w:adjustRightInd w:val="0"/>
              <w:jc w:val="center"/>
              <w:rPr>
                <w:sz w:val="19"/>
                <w:szCs w:val="19"/>
              </w:rPr>
            </w:pPr>
            <w:r w:rsidRPr="00ED273D">
              <w:rPr>
                <w:sz w:val="19"/>
                <w:szCs w:val="19"/>
              </w:rPr>
              <w:t>3 - 5</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нет  </w:t>
            </w:r>
            <w:r w:rsidRPr="00ED273D">
              <w:rPr>
                <w:sz w:val="19"/>
                <w:szCs w:val="19"/>
              </w:rPr>
              <w:br/>
              <w:t>огр.</w:t>
            </w:r>
          </w:p>
          <w:p w:rsidR="006A0C6A" w:rsidRPr="00ED273D" w:rsidRDefault="006A0C6A" w:rsidP="004A1514">
            <w:pPr>
              <w:autoSpaceDE w:val="0"/>
              <w:autoSpaceDN w:val="0"/>
              <w:adjustRightInd w:val="0"/>
              <w:jc w:val="center"/>
              <w:rPr>
                <w:sz w:val="19"/>
                <w:szCs w:val="19"/>
              </w:rPr>
            </w:pPr>
            <w:r w:rsidRPr="00ED273D">
              <w:rPr>
                <w:sz w:val="19"/>
                <w:szCs w:val="19"/>
              </w:rPr>
              <w:t>0,5</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50 -  </w:t>
            </w:r>
            <w:r w:rsidRPr="00ED273D">
              <w:rPr>
                <w:sz w:val="19"/>
                <w:szCs w:val="19"/>
              </w:rPr>
              <w:br/>
              <w:t>100</w:t>
            </w:r>
          </w:p>
          <w:p w:rsidR="006A0C6A" w:rsidRPr="00ED273D" w:rsidRDefault="006A0C6A" w:rsidP="004A1514">
            <w:pPr>
              <w:autoSpaceDE w:val="0"/>
              <w:autoSpaceDN w:val="0"/>
              <w:adjustRightInd w:val="0"/>
              <w:jc w:val="center"/>
              <w:rPr>
                <w:sz w:val="19"/>
                <w:szCs w:val="19"/>
              </w:rPr>
            </w:pPr>
            <w:r w:rsidRPr="00ED273D">
              <w:rPr>
                <w:sz w:val="19"/>
                <w:szCs w:val="19"/>
              </w:rPr>
              <w:t>3 - 7</w:t>
            </w:r>
          </w:p>
        </w:tc>
        <w:tc>
          <w:tcPr>
            <w:tcW w:w="1485" w:type="dxa"/>
          </w:tcPr>
          <w:p w:rsidR="006A0C6A" w:rsidRPr="00ED273D" w:rsidRDefault="006A0C6A" w:rsidP="004A1514">
            <w:pPr>
              <w:autoSpaceDE w:val="0"/>
              <w:autoSpaceDN w:val="0"/>
              <w:adjustRightInd w:val="0"/>
              <w:jc w:val="center"/>
              <w:rPr>
                <w:sz w:val="19"/>
                <w:szCs w:val="19"/>
              </w:rPr>
            </w:pPr>
            <w:r w:rsidRPr="00ED273D">
              <w:rPr>
                <w:sz w:val="19"/>
                <w:szCs w:val="19"/>
              </w:rPr>
              <w:t>(7 - 9)Е</w:t>
            </w:r>
            <w:r w:rsidRPr="00ED273D">
              <w:rPr>
                <w:sz w:val="19"/>
                <w:szCs w:val="19"/>
              </w:rPr>
              <w:br/>
              <w:t>(1 - 3)Б</w:t>
            </w:r>
          </w:p>
          <w:p w:rsidR="006A0C6A" w:rsidRPr="00ED273D" w:rsidRDefault="006A0C6A" w:rsidP="004A1514">
            <w:pPr>
              <w:autoSpaceDE w:val="0"/>
              <w:autoSpaceDN w:val="0"/>
              <w:adjustRightInd w:val="0"/>
              <w:jc w:val="center"/>
              <w:rPr>
                <w:sz w:val="19"/>
                <w:szCs w:val="19"/>
              </w:rPr>
            </w:pPr>
          </w:p>
        </w:tc>
      </w:tr>
      <w:tr w:rsidR="006A0C6A" w:rsidRPr="00ED273D" w:rsidTr="00C26736">
        <w:trPr>
          <w:trHeight w:val="20"/>
        </w:trPr>
        <w:tc>
          <w:tcPr>
            <w:tcW w:w="1620" w:type="dxa"/>
            <w:vMerge/>
          </w:tcPr>
          <w:p w:rsidR="006A0C6A" w:rsidRPr="00ED273D" w:rsidRDefault="006A0C6A" w:rsidP="004A1514">
            <w:pPr>
              <w:autoSpaceDE w:val="0"/>
              <w:autoSpaceDN w:val="0"/>
              <w:adjustRightInd w:val="0"/>
              <w:rPr>
                <w:sz w:val="19"/>
                <w:szCs w:val="19"/>
              </w:rPr>
            </w:pPr>
          </w:p>
        </w:tc>
        <w:tc>
          <w:tcPr>
            <w:tcW w:w="1620" w:type="dxa"/>
          </w:tcPr>
          <w:p w:rsidR="006A0C6A" w:rsidRPr="00ED273D" w:rsidRDefault="006A0C6A" w:rsidP="004A1514">
            <w:pPr>
              <w:widowControl w:val="0"/>
              <w:autoSpaceDE w:val="0"/>
              <w:autoSpaceDN w:val="0"/>
              <w:adjustRightInd w:val="0"/>
              <w:rPr>
                <w:sz w:val="19"/>
                <w:szCs w:val="19"/>
              </w:rPr>
            </w:pPr>
            <w:r w:rsidRPr="00ED273D">
              <w:rPr>
                <w:sz w:val="19"/>
                <w:szCs w:val="19"/>
              </w:rPr>
              <w:t xml:space="preserve">черничные   </w:t>
            </w:r>
            <w:r w:rsidRPr="00ED273D">
              <w:rPr>
                <w:sz w:val="19"/>
                <w:szCs w:val="19"/>
              </w:rPr>
              <w:br/>
            </w:r>
            <w:r w:rsidRPr="00ED273D">
              <w:rPr>
                <w:sz w:val="19"/>
                <w:szCs w:val="19"/>
              </w:rPr>
              <w:br/>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1 - 3 </w:t>
            </w:r>
            <w:r w:rsidRPr="00ED273D">
              <w:rPr>
                <w:sz w:val="19"/>
                <w:szCs w:val="19"/>
              </w:rPr>
              <w:br/>
            </w:r>
            <w:r w:rsidRPr="00ED273D">
              <w:rPr>
                <w:sz w:val="19"/>
                <w:szCs w:val="19"/>
              </w:rPr>
              <w:br/>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нет  </w:t>
            </w:r>
            <w:r w:rsidRPr="00ED273D">
              <w:rPr>
                <w:sz w:val="19"/>
                <w:szCs w:val="19"/>
              </w:rPr>
              <w:br/>
              <w:t xml:space="preserve">огр. </w:t>
            </w:r>
            <w:r w:rsidRPr="00ED273D">
              <w:rPr>
                <w:sz w:val="19"/>
                <w:szCs w:val="19"/>
              </w:rPr>
              <w:br/>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нет  </w:t>
            </w:r>
            <w:r w:rsidRPr="00ED273D">
              <w:rPr>
                <w:sz w:val="19"/>
                <w:szCs w:val="19"/>
              </w:rPr>
              <w:br/>
              <w:t xml:space="preserve">огр. </w:t>
            </w:r>
            <w:r w:rsidRPr="00ED273D">
              <w:rPr>
                <w:sz w:val="19"/>
                <w:szCs w:val="19"/>
              </w:rPr>
              <w:br/>
              <w:t>1 - 3</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нет  </w:t>
            </w:r>
            <w:r w:rsidRPr="00ED273D">
              <w:rPr>
                <w:sz w:val="19"/>
                <w:szCs w:val="19"/>
              </w:rPr>
              <w:br/>
              <w:t xml:space="preserve">огр. </w:t>
            </w:r>
            <w:r w:rsidRPr="00ED273D">
              <w:rPr>
                <w:sz w:val="19"/>
                <w:szCs w:val="19"/>
              </w:rPr>
              <w:br/>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40 -  </w:t>
            </w:r>
            <w:r w:rsidRPr="00ED273D">
              <w:rPr>
                <w:sz w:val="19"/>
                <w:szCs w:val="19"/>
              </w:rPr>
              <w:br/>
              <w:t xml:space="preserve">50/100 </w:t>
            </w:r>
            <w:r w:rsidRPr="00ED273D">
              <w:rPr>
                <w:sz w:val="19"/>
                <w:szCs w:val="19"/>
              </w:rPr>
              <w:br/>
              <w:t>3 - 5</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нет  </w:t>
            </w:r>
            <w:r w:rsidRPr="00ED273D">
              <w:rPr>
                <w:sz w:val="19"/>
                <w:szCs w:val="19"/>
              </w:rPr>
              <w:br/>
              <w:t xml:space="preserve">огр. </w:t>
            </w:r>
            <w:r w:rsidRPr="00ED273D">
              <w:rPr>
                <w:sz w:val="19"/>
                <w:szCs w:val="19"/>
              </w:rPr>
              <w:br/>
              <w:t>0,5</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35 -  </w:t>
            </w:r>
            <w:r w:rsidRPr="00ED273D">
              <w:rPr>
                <w:sz w:val="19"/>
                <w:szCs w:val="19"/>
              </w:rPr>
              <w:br/>
              <w:t xml:space="preserve">45/100 </w:t>
            </w:r>
            <w:r w:rsidRPr="00ED273D">
              <w:rPr>
                <w:sz w:val="19"/>
                <w:szCs w:val="19"/>
              </w:rPr>
              <w:br/>
              <w:t>3 - 7</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нет  </w:t>
            </w:r>
            <w:r w:rsidRPr="00ED273D">
              <w:rPr>
                <w:sz w:val="19"/>
                <w:szCs w:val="19"/>
              </w:rPr>
              <w:br/>
              <w:t xml:space="preserve">огр. </w:t>
            </w:r>
            <w:r w:rsidRPr="00ED273D">
              <w:rPr>
                <w:sz w:val="19"/>
                <w:szCs w:val="19"/>
              </w:rPr>
              <w:br/>
              <w:t>0,6</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35 -  </w:t>
            </w:r>
            <w:r w:rsidRPr="00ED273D">
              <w:rPr>
                <w:sz w:val="19"/>
                <w:szCs w:val="19"/>
              </w:rPr>
              <w:br/>
              <w:t xml:space="preserve">45/100 </w:t>
            </w:r>
            <w:r w:rsidRPr="00ED273D">
              <w:rPr>
                <w:sz w:val="19"/>
                <w:szCs w:val="19"/>
              </w:rPr>
              <w:br/>
              <w:t>3 - 7</w:t>
            </w:r>
          </w:p>
        </w:tc>
        <w:tc>
          <w:tcPr>
            <w:tcW w:w="1485"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(6 - 8)Е </w:t>
            </w:r>
            <w:r w:rsidRPr="00ED273D">
              <w:rPr>
                <w:sz w:val="19"/>
                <w:szCs w:val="19"/>
              </w:rPr>
              <w:br/>
              <w:t xml:space="preserve">(2 - 4)Б </w:t>
            </w:r>
            <w:r w:rsidRPr="00ED273D">
              <w:rPr>
                <w:sz w:val="19"/>
                <w:szCs w:val="19"/>
              </w:rPr>
              <w:br/>
            </w:r>
          </w:p>
        </w:tc>
      </w:tr>
      <w:tr w:rsidR="006A0C6A" w:rsidRPr="00ED273D" w:rsidTr="00C26736">
        <w:trPr>
          <w:trHeight w:val="20"/>
        </w:trPr>
        <w:tc>
          <w:tcPr>
            <w:tcW w:w="1620" w:type="dxa"/>
            <w:vMerge/>
          </w:tcPr>
          <w:p w:rsidR="006A0C6A" w:rsidRPr="00ED273D" w:rsidRDefault="006A0C6A" w:rsidP="004A1514">
            <w:pPr>
              <w:autoSpaceDE w:val="0"/>
              <w:autoSpaceDN w:val="0"/>
              <w:adjustRightInd w:val="0"/>
              <w:rPr>
                <w:sz w:val="19"/>
                <w:szCs w:val="19"/>
              </w:rPr>
            </w:pPr>
          </w:p>
        </w:tc>
        <w:tc>
          <w:tcPr>
            <w:tcW w:w="1620" w:type="dxa"/>
          </w:tcPr>
          <w:p w:rsidR="006A0C6A" w:rsidRPr="00ED273D" w:rsidRDefault="006A0C6A" w:rsidP="004A1514">
            <w:pPr>
              <w:widowControl w:val="0"/>
              <w:autoSpaceDE w:val="0"/>
              <w:autoSpaceDN w:val="0"/>
              <w:adjustRightInd w:val="0"/>
              <w:rPr>
                <w:sz w:val="19"/>
                <w:szCs w:val="19"/>
              </w:rPr>
            </w:pPr>
            <w:r w:rsidRPr="00ED273D">
              <w:rPr>
                <w:sz w:val="19"/>
                <w:szCs w:val="19"/>
              </w:rPr>
              <w:t xml:space="preserve">долгомошные </w:t>
            </w:r>
            <w:r w:rsidRPr="00ED273D">
              <w:rPr>
                <w:sz w:val="19"/>
                <w:szCs w:val="19"/>
              </w:rPr>
              <w:br/>
            </w:r>
            <w:r w:rsidRPr="00ED273D">
              <w:rPr>
                <w:sz w:val="19"/>
                <w:szCs w:val="19"/>
              </w:rPr>
              <w:br/>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3 - 5</w:t>
            </w:r>
            <w:r w:rsidRPr="00ED273D">
              <w:rPr>
                <w:sz w:val="19"/>
                <w:szCs w:val="19"/>
              </w:rPr>
              <w:br/>
            </w:r>
            <w:r w:rsidRPr="00ED273D">
              <w:rPr>
                <w:sz w:val="19"/>
                <w:szCs w:val="19"/>
              </w:rPr>
              <w:br/>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нет  </w:t>
            </w:r>
            <w:r w:rsidRPr="00ED273D">
              <w:rPr>
                <w:sz w:val="19"/>
                <w:szCs w:val="19"/>
              </w:rPr>
              <w:br/>
              <w:t xml:space="preserve">огр. </w:t>
            </w:r>
            <w:r w:rsidRPr="00ED273D">
              <w:rPr>
                <w:sz w:val="19"/>
                <w:szCs w:val="19"/>
              </w:rPr>
              <w:br/>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нет  </w:t>
            </w:r>
            <w:r w:rsidRPr="00ED273D">
              <w:rPr>
                <w:sz w:val="19"/>
                <w:szCs w:val="19"/>
              </w:rPr>
              <w:br/>
              <w:t xml:space="preserve">огр.  </w:t>
            </w:r>
            <w:r w:rsidRPr="00ED273D">
              <w:rPr>
                <w:sz w:val="19"/>
                <w:szCs w:val="19"/>
              </w:rPr>
              <w:br/>
              <w:t>3 – 5</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нет  </w:t>
            </w:r>
            <w:r w:rsidRPr="00ED273D">
              <w:rPr>
                <w:sz w:val="19"/>
                <w:szCs w:val="19"/>
              </w:rPr>
              <w:br/>
              <w:t xml:space="preserve">огр. </w:t>
            </w:r>
            <w:r w:rsidRPr="00ED273D">
              <w:rPr>
                <w:sz w:val="19"/>
                <w:szCs w:val="19"/>
              </w:rPr>
              <w:br/>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40 -  </w:t>
            </w:r>
            <w:r w:rsidRPr="00ED273D">
              <w:rPr>
                <w:sz w:val="19"/>
                <w:szCs w:val="19"/>
              </w:rPr>
              <w:br/>
              <w:t xml:space="preserve">50/100 </w:t>
            </w:r>
            <w:r w:rsidRPr="00ED273D">
              <w:rPr>
                <w:sz w:val="19"/>
                <w:szCs w:val="19"/>
              </w:rPr>
              <w:br/>
              <w:t>5 – 7</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br/>
            </w:r>
            <w:r w:rsidRPr="00ED273D">
              <w:rPr>
                <w:sz w:val="19"/>
                <w:szCs w:val="19"/>
              </w:rPr>
              <w:br/>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   </w:t>
            </w:r>
            <w:r w:rsidRPr="00ED273D">
              <w:rPr>
                <w:sz w:val="19"/>
                <w:szCs w:val="19"/>
              </w:rPr>
              <w:br/>
            </w:r>
            <w:r w:rsidRPr="00ED273D">
              <w:rPr>
                <w:sz w:val="19"/>
                <w:szCs w:val="19"/>
              </w:rPr>
              <w:br/>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   </w:t>
            </w:r>
            <w:r w:rsidRPr="00ED273D">
              <w:rPr>
                <w:sz w:val="19"/>
                <w:szCs w:val="19"/>
              </w:rPr>
              <w:br/>
            </w:r>
            <w:r w:rsidRPr="00ED273D">
              <w:rPr>
                <w:sz w:val="19"/>
                <w:szCs w:val="19"/>
              </w:rPr>
              <w:br/>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   </w:t>
            </w:r>
            <w:r w:rsidRPr="00ED273D">
              <w:rPr>
                <w:sz w:val="19"/>
                <w:szCs w:val="19"/>
              </w:rPr>
              <w:br/>
            </w:r>
            <w:r w:rsidRPr="00ED273D">
              <w:rPr>
                <w:sz w:val="19"/>
                <w:szCs w:val="19"/>
              </w:rPr>
              <w:br/>
            </w:r>
          </w:p>
        </w:tc>
        <w:tc>
          <w:tcPr>
            <w:tcW w:w="1485" w:type="dxa"/>
          </w:tcPr>
          <w:p w:rsidR="006A0C6A" w:rsidRPr="00ED273D" w:rsidRDefault="006A0C6A" w:rsidP="004A1514">
            <w:pPr>
              <w:autoSpaceDE w:val="0"/>
              <w:autoSpaceDN w:val="0"/>
              <w:adjustRightInd w:val="0"/>
              <w:rPr>
                <w:sz w:val="19"/>
                <w:szCs w:val="19"/>
              </w:rPr>
            </w:pPr>
            <w:r w:rsidRPr="00ED273D">
              <w:rPr>
                <w:sz w:val="19"/>
                <w:szCs w:val="19"/>
              </w:rPr>
              <w:t xml:space="preserve">       (&gt;2)Е   </w:t>
            </w:r>
            <w:r w:rsidRPr="00ED273D">
              <w:rPr>
                <w:sz w:val="19"/>
                <w:szCs w:val="19"/>
              </w:rPr>
              <w:br/>
              <w:t xml:space="preserve">       (&lt;8)Б, Ос </w:t>
            </w:r>
            <w:r w:rsidRPr="00ED273D">
              <w:rPr>
                <w:sz w:val="19"/>
                <w:szCs w:val="19"/>
              </w:rPr>
              <w:br/>
            </w:r>
          </w:p>
        </w:tc>
      </w:tr>
      <w:tr w:rsidR="006A0C6A" w:rsidRPr="00ED273D" w:rsidTr="00C26736">
        <w:trPr>
          <w:trHeight w:val="20"/>
        </w:trPr>
        <w:tc>
          <w:tcPr>
            <w:tcW w:w="1620" w:type="dxa"/>
            <w:vMerge/>
          </w:tcPr>
          <w:p w:rsidR="006A0C6A" w:rsidRPr="00ED273D" w:rsidRDefault="006A0C6A" w:rsidP="004A1514">
            <w:pPr>
              <w:autoSpaceDE w:val="0"/>
              <w:autoSpaceDN w:val="0"/>
              <w:adjustRightInd w:val="0"/>
              <w:rPr>
                <w:sz w:val="19"/>
                <w:szCs w:val="19"/>
              </w:rPr>
            </w:pPr>
          </w:p>
        </w:tc>
        <w:tc>
          <w:tcPr>
            <w:tcW w:w="1620" w:type="dxa"/>
          </w:tcPr>
          <w:p w:rsidR="006A0C6A" w:rsidRPr="00ED273D" w:rsidRDefault="006A0C6A" w:rsidP="004A1514">
            <w:pPr>
              <w:autoSpaceDE w:val="0"/>
              <w:autoSpaceDN w:val="0"/>
              <w:adjustRightInd w:val="0"/>
              <w:rPr>
                <w:sz w:val="19"/>
                <w:szCs w:val="19"/>
              </w:rPr>
            </w:pPr>
            <w:r w:rsidRPr="00ED273D">
              <w:rPr>
                <w:sz w:val="19"/>
                <w:szCs w:val="19"/>
              </w:rPr>
              <w:t xml:space="preserve">приручейно- </w:t>
            </w:r>
            <w:r w:rsidRPr="00ED273D">
              <w:rPr>
                <w:sz w:val="19"/>
                <w:szCs w:val="19"/>
              </w:rPr>
              <w:br/>
              <w:t>крупнотравные</w:t>
            </w:r>
          </w:p>
          <w:p w:rsidR="006A0C6A" w:rsidRPr="00ED273D" w:rsidRDefault="006A0C6A" w:rsidP="004A1514">
            <w:pPr>
              <w:widowControl w:val="0"/>
              <w:autoSpaceDE w:val="0"/>
              <w:autoSpaceDN w:val="0"/>
              <w:adjustRightInd w:val="0"/>
              <w:ind w:firstLine="720"/>
              <w:rPr>
                <w:sz w:val="19"/>
                <w:szCs w:val="19"/>
              </w:rPr>
            </w:pP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1 - 3 </w:t>
            </w:r>
            <w:r w:rsidRPr="00ED273D">
              <w:rPr>
                <w:sz w:val="19"/>
                <w:szCs w:val="19"/>
              </w:rPr>
              <w:br/>
            </w:r>
            <w:r w:rsidRPr="00ED273D">
              <w:rPr>
                <w:sz w:val="19"/>
                <w:szCs w:val="19"/>
              </w:rPr>
              <w:br/>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нет  </w:t>
            </w:r>
            <w:r w:rsidRPr="00ED273D">
              <w:rPr>
                <w:sz w:val="19"/>
                <w:szCs w:val="19"/>
              </w:rPr>
              <w:br/>
              <w:t xml:space="preserve">огр. </w:t>
            </w:r>
            <w:r w:rsidRPr="00ED273D">
              <w:rPr>
                <w:sz w:val="19"/>
                <w:szCs w:val="19"/>
              </w:rPr>
              <w:br/>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нет  </w:t>
            </w:r>
            <w:r w:rsidRPr="00ED273D">
              <w:rPr>
                <w:sz w:val="19"/>
                <w:szCs w:val="19"/>
              </w:rPr>
              <w:br/>
              <w:t xml:space="preserve">огр. </w:t>
            </w:r>
            <w:r w:rsidRPr="00ED273D">
              <w:rPr>
                <w:sz w:val="19"/>
                <w:szCs w:val="19"/>
              </w:rPr>
              <w:br/>
              <w:t>1 - 3</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нет  </w:t>
            </w:r>
            <w:r w:rsidRPr="00ED273D">
              <w:rPr>
                <w:sz w:val="19"/>
                <w:szCs w:val="19"/>
              </w:rPr>
              <w:br/>
              <w:t xml:space="preserve">огр. </w:t>
            </w:r>
            <w:r w:rsidRPr="00ED273D">
              <w:rPr>
                <w:sz w:val="19"/>
                <w:szCs w:val="19"/>
              </w:rPr>
              <w:br/>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40 -  </w:t>
            </w:r>
            <w:r w:rsidRPr="00ED273D">
              <w:rPr>
                <w:sz w:val="19"/>
                <w:szCs w:val="19"/>
              </w:rPr>
              <w:br/>
              <w:t xml:space="preserve">50/100 </w:t>
            </w:r>
            <w:r w:rsidRPr="00ED273D">
              <w:rPr>
                <w:sz w:val="19"/>
                <w:szCs w:val="19"/>
              </w:rPr>
              <w:br/>
              <w:t>3  - 5</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   </w:t>
            </w:r>
            <w:r w:rsidRPr="00ED273D">
              <w:rPr>
                <w:sz w:val="19"/>
                <w:szCs w:val="19"/>
              </w:rPr>
              <w:br/>
            </w:r>
            <w:r w:rsidRPr="00ED273D">
              <w:rPr>
                <w:sz w:val="19"/>
                <w:szCs w:val="19"/>
              </w:rPr>
              <w:br/>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   </w:t>
            </w:r>
            <w:r w:rsidRPr="00ED273D">
              <w:rPr>
                <w:sz w:val="19"/>
                <w:szCs w:val="19"/>
              </w:rPr>
              <w:br/>
            </w:r>
            <w:r w:rsidRPr="00ED273D">
              <w:rPr>
                <w:sz w:val="19"/>
                <w:szCs w:val="19"/>
              </w:rPr>
              <w:br/>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   </w:t>
            </w:r>
            <w:r w:rsidRPr="00ED273D">
              <w:rPr>
                <w:sz w:val="19"/>
                <w:szCs w:val="19"/>
              </w:rPr>
              <w:br/>
            </w:r>
            <w:r w:rsidRPr="00ED273D">
              <w:rPr>
                <w:sz w:val="19"/>
                <w:szCs w:val="19"/>
              </w:rPr>
              <w:br/>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   </w:t>
            </w:r>
            <w:r w:rsidRPr="00ED273D">
              <w:rPr>
                <w:sz w:val="19"/>
                <w:szCs w:val="19"/>
              </w:rPr>
              <w:br/>
            </w:r>
            <w:r w:rsidRPr="00ED273D">
              <w:rPr>
                <w:sz w:val="19"/>
                <w:szCs w:val="19"/>
              </w:rPr>
              <w:br/>
            </w:r>
          </w:p>
        </w:tc>
        <w:tc>
          <w:tcPr>
            <w:tcW w:w="1485" w:type="dxa"/>
          </w:tcPr>
          <w:p w:rsidR="006A0C6A" w:rsidRPr="00ED273D" w:rsidRDefault="006A0C6A" w:rsidP="004A1514">
            <w:pPr>
              <w:autoSpaceDE w:val="0"/>
              <w:autoSpaceDN w:val="0"/>
              <w:adjustRightInd w:val="0"/>
              <w:rPr>
                <w:sz w:val="19"/>
                <w:szCs w:val="19"/>
              </w:rPr>
            </w:pPr>
            <w:r w:rsidRPr="00ED273D">
              <w:rPr>
                <w:sz w:val="19"/>
                <w:szCs w:val="19"/>
              </w:rPr>
              <w:t xml:space="preserve">       (&gt;3)Е   </w:t>
            </w:r>
            <w:r w:rsidRPr="00ED273D">
              <w:rPr>
                <w:sz w:val="19"/>
                <w:szCs w:val="19"/>
              </w:rPr>
              <w:br/>
              <w:t xml:space="preserve">       (&lt;7)Б, Ос </w:t>
            </w:r>
            <w:r w:rsidRPr="00ED273D">
              <w:rPr>
                <w:sz w:val="19"/>
                <w:szCs w:val="19"/>
              </w:rPr>
              <w:br/>
            </w:r>
          </w:p>
        </w:tc>
      </w:tr>
      <w:tr w:rsidR="006A0C6A" w:rsidRPr="00ED273D" w:rsidTr="00C26736">
        <w:trPr>
          <w:trHeight w:val="20"/>
        </w:trPr>
        <w:tc>
          <w:tcPr>
            <w:tcW w:w="1620" w:type="dxa"/>
            <w:vMerge/>
          </w:tcPr>
          <w:p w:rsidR="006A0C6A" w:rsidRPr="00ED273D" w:rsidRDefault="006A0C6A" w:rsidP="004A1514">
            <w:pPr>
              <w:autoSpaceDE w:val="0"/>
              <w:autoSpaceDN w:val="0"/>
              <w:adjustRightInd w:val="0"/>
              <w:rPr>
                <w:sz w:val="19"/>
                <w:szCs w:val="19"/>
              </w:rPr>
            </w:pPr>
          </w:p>
        </w:tc>
        <w:tc>
          <w:tcPr>
            <w:tcW w:w="1620" w:type="dxa"/>
          </w:tcPr>
          <w:p w:rsidR="006A0C6A" w:rsidRPr="00ED273D" w:rsidRDefault="006A0C6A" w:rsidP="004A1514">
            <w:pPr>
              <w:widowControl w:val="0"/>
              <w:autoSpaceDE w:val="0"/>
              <w:autoSpaceDN w:val="0"/>
              <w:adjustRightInd w:val="0"/>
              <w:rPr>
                <w:sz w:val="19"/>
                <w:szCs w:val="19"/>
              </w:rPr>
            </w:pPr>
            <w:r w:rsidRPr="00ED273D">
              <w:rPr>
                <w:sz w:val="19"/>
                <w:szCs w:val="19"/>
              </w:rPr>
              <w:t xml:space="preserve">травяно-    </w:t>
            </w:r>
            <w:r w:rsidRPr="00ED273D">
              <w:rPr>
                <w:sz w:val="19"/>
                <w:szCs w:val="19"/>
              </w:rPr>
              <w:br/>
              <w:t>болотные</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3 - 5</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нет  </w:t>
            </w:r>
            <w:r w:rsidRPr="00ED273D">
              <w:rPr>
                <w:sz w:val="19"/>
                <w:szCs w:val="19"/>
              </w:rPr>
              <w:br/>
              <w:t>огр.</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нет  </w:t>
            </w:r>
            <w:r w:rsidRPr="00ED273D">
              <w:rPr>
                <w:sz w:val="19"/>
                <w:szCs w:val="19"/>
              </w:rPr>
              <w:br/>
              <w:t xml:space="preserve">огр. </w:t>
            </w:r>
            <w:r w:rsidRPr="00ED273D">
              <w:rPr>
                <w:sz w:val="19"/>
                <w:szCs w:val="19"/>
              </w:rPr>
              <w:br/>
              <w:t>3 - 5</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нет  </w:t>
            </w:r>
            <w:r w:rsidRPr="00ED273D">
              <w:rPr>
                <w:sz w:val="19"/>
                <w:szCs w:val="19"/>
              </w:rPr>
              <w:br/>
              <w:t>огр.</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 xml:space="preserve">40 -  </w:t>
            </w:r>
            <w:r w:rsidRPr="00ED273D">
              <w:rPr>
                <w:sz w:val="19"/>
                <w:szCs w:val="19"/>
              </w:rPr>
              <w:br/>
              <w:t xml:space="preserve">50/100 </w:t>
            </w:r>
            <w:r w:rsidRPr="00ED273D">
              <w:rPr>
                <w:sz w:val="19"/>
                <w:szCs w:val="19"/>
              </w:rPr>
              <w:br/>
              <w:t>5 - 7</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w:t>
            </w:r>
          </w:p>
        </w:tc>
        <w:tc>
          <w:tcPr>
            <w:tcW w:w="1440" w:type="dxa"/>
          </w:tcPr>
          <w:p w:rsidR="006A0C6A" w:rsidRPr="00ED273D" w:rsidRDefault="006A0C6A" w:rsidP="004A1514">
            <w:pPr>
              <w:autoSpaceDE w:val="0"/>
              <w:autoSpaceDN w:val="0"/>
              <w:adjustRightInd w:val="0"/>
              <w:jc w:val="center"/>
              <w:rPr>
                <w:sz w:val="19"/>
                <w:szCs w:val="19"/>
              </w:rPr>
            </w:pPr>
            <w:r w:rsidRPr="00ED273D">
              <w:rPr>
                <w:sz w:val="19"/>
                <w:szCs w:val="19"/>
              </w:rPr>
              <w:t>-</w:t>
            </w:r>
          </w:p>
        </w:tc>
        <w:tc>
          <w:tcPr>
            <w:tcW w:w="900" w:type="dxa"/>
          </w:tcPr>
          <w:p w:rsidR="006A0C6A" w:rsidRPr="00ED273D" w:rsidRDefault="006A0C6A" w:rsidP="004A1514">
            <w:pPr>
              <w:autoSpaceDE w:val="0"/>
              <w:autoSpaceDN w:val="0"/>
              <w:adjustRightInd w:val="0"/>
              <w:jc w:val="center"/>
              <w:rPr>
                <w:sz w:val="19"/>
                <w:szCs w:val="19"/>
              </w:rPr>
            </w:pPr>
            <w:r w:rsidRPr="00ED273D">
              <w:rPr>
                <w:sz w:val="19"/>
                <w:szCs w:val="19"/>
              </w:rPr>
              <w:t>-</w:t>
            </w:r>
          </w:p>
        </w:tc>
        <w:tc>
          <w:tcPr>
            <w:tcW w:w="1485" w:type="dxa"/>
          </w:tcPr>
          <w:p w:rsidR="006A0C6A" w:rsidRPr="00ED273D" w:rsidRDefault="006A0C6A" w:rsidP="004A1514">
            <w:pPr>
              <w:autoSpaceDE w:val="0"/>
              <w:autoSpaceDN w:val="0"/>
              <w:adjustRightInd w:val="0"/>
              <w:rPr>
                <w:sz w:val="19"/>
                <w:szCs w:val="19"/>
              </w:rPr>
            </w:pPr>
            <w:r w:rsidRPr="00ED273D">
              <w:rPr>
                <w:sz w:val="19"/>
                <w:szCs w:val="19"/>
              </w:rPr>
              <w:t xml:space="preserve">       (&gt;2)Е   </w:t>
            </w:r>
            <w:r w:rsidRPr="00ED273D">
              <w:rPr>
                <w:sz w:val="19"/>
                <w:szCs w:val="19"/>
              </w:rPr>
              <w:br/>
              <w:t xml:space="preserve">       (&lt;8)Б, Ос</w:t>
            </w:r>
          </w:p>
        </w:tc>
      </w:tr>
    </w:tbl>
    <w:p w:rsidR="006A0C6A" w:rsidRPr="00ED273D" w:rsidRDefault="006A0C6A" w:rsidP="006A0C6A">
      <w:pPr>
        <w:jc w:val="both"/>
      </w:pPr>
      <w:r w:rsidRPr="00ED273D">
        <w:rPr>
          <w:b/>
        </w:rPr>
        <w:t>Примечания</w:t>
      </w:r>
      <w:r w:rsidRPr="00ED273D">
        <w:t>. 1. Исходный состав в гр. 1 для всех видов рубок ухода от осветлений до проходных.</w:t>
      </w:r>
    </w:p>
    <w:p w:rsidR="006A0C6A" w:rsidRPr="00ED273D" w:rsidRDefault="006A0C6A" w:rsidP="006A0C6A">
      <w:pPr>
        <w:jc w:val="both"/>
      </w:pPr>
      <w:r w:rsidRPr="00ED273D">
        <w:t>2. Максимальный процент интенсивности рубок приведен для насаждений сомкнутостью (полнотой), равной 1,0. При меньших показателях сомкнутости (полноты), опасности резкого снижения устойчивости и других неблагоприятных условиях, а также проведении ухода на участках с сетью технологических коридоров интенсивность рубки соответственно снижается.</w:t>
      </w:r>
    </w:p>
    <w:p w:rsidR="006A0C6A" w:rsidRPr="00ED273D" w:rsidRDefault="006A0C6A" w:rsidP="006A0C6A">
      <w:pPr>
        <w:jc w:val="both"/>
      </w:pPr>
      <w:r w:rsidRPr="00ED273D">
        <w:t>Превышение интенсивности может допускаться при прорубке технологических коридоров (на 5 - 7%), а также при хорошей устойчивости разреживаемых насаждений и необходимости удаления большого количества нежелательных деревьев.</w:t>
      </w:r>
    </w:p>
    <w:p w:rsidR="006A0C6A" w:rsidRPr="00ED273D" w:rsidRDefault="006A0C6A" w:rsidP="006A0C6A">
      <w:pPr>
        <w:jc w:val="both"/>
      </w:pPr>
      <w:r w:rsidRPr="00ED273D">
        <w:t>3. В насаждениях 3-й группы по составу (лиственно-еловых), начиная с возраста прореживаний, в группах типов леса ельники кисличные и ельники черничные ведутся рубки переформирования их в хвойные.</w:t>
      </w:r>
    </w:p>
    <w:p w:rsidR="006A0C6A" w:rsidRPr="00ED273D" w:rsidRDefault="006A0C6A" w:rsidP="006A0C6A">
      <w:pPr>
        <w:jc w:val="both"/>
      </w:pPr>
      <w:r w:rsidRPr="00ED273D">
        <w:t>В группах типов леса со слабодренированными почвами рубки переформирования не ведутся, и такие насаждения относятся к лиственным хозяйственным секциям.</w:t>
      </w:r>
    </w:p>
    <w:p w:rsidR="006A0C6A" w:rsidRPr="00131033" w:rsidRDefault="006A0C6A" w:rsidP="006A0C6A">
      <w:pPr>
        <w:jc w:val="both"/>
      </w:pPr>
      <w:r w:rsidRPr="00ED273D">
        <w:t>4. Рубки ухода в группах типов леса: ельники долгомошные и ельники болотно-травяные ведутся только при благоприятных экономических условиях.</w:t>
      </w:r>
    </w:p>
    <w:p w:rsidR="006A0C6A" w:rsidRPr="003C33CD" w:rsidRDefault="006A0C6A"/>
    <w:sectPr w:rsidR="006A0C6A" w:rsidRPr="003C33CD" w:rsidSect="004A1514">
      <w:footnotePr>
        <w:numRestart w:val="eachPage"/>
      </w:footnotePr>
      <w:pgSz w:w="16838" w:h="11906" w:orient="landscape" w:code="9"/>
      <w:pgMar w:top="1134" w:right="1134" w:bottom="567" w:left="1134" w:header="0" w:footer="90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B2DA1" w:rsidRDefault="00CB2DA1" w:rsidP="009B3BB9">
      <w:r>
        <w:separator/>
      </w:r>
    </w:p>
  </w:endnote>
  <w:endnote w:type="continuationSeparator" w:id="0">
    <w:p w:rsidR="00CB2DA1" w:rsidRDefault="00CB2DA1" w:rsidP="009B3BB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ndara">
    <w:panose1 w:val="020E0502030303020204"/>
    <w:charset w:val="CC"/>
    <w:family w:val="swiss"/>
    <w:pitch w:val="variable"/>
    <w:sig w:usb0="A00002EF" w:usb1="4000A44B" w:usb2="00000000" w:usb3="00000000" w:csb0="0000019F" w:csb1="00000000"/>
  </w:font>
  <w:font w:name="Century Schoolbook">
    <w:panose1 w:val="02040604050505020304"/>
    <w:charset w:val="CC"/>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Cambria">
    <w:panose1 w:val="02040503050406030204"/>
    <w:charset w:val="CC"/>
    <w:family w:val="roman"/>
    <w:pitch w:val="variable"/>
    <w:sig w:usb0="E00006FF" w:usb1="420024FF" w:usb2="02000000" w:usb3="00000000" w:csb0="0000019F" w:csb1="00000000"/>
  </w:font>
  <w:font w:name="Bookman Old Style">
    <w:panose1 w:val="02050604050505020204"/>
    <w:charset w:val="CC"/>
    <w:family w:val="roman"/>
    <w:pitch w:val="variable"/>
    <w:sig w:usb0="00000287" w:usb1="00000000" w:usb2="00000000" w:usb3="00000000" w:csb0="0000009F" w:csb1="00000000"/>
  </w:font>
  <w:font w:name="Arial CYR">
    <w:panose1 w:val="020B0604020202020204"/>
    <w:charset w:val="CC"/>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B2DA1" w:rsidRDefault="00CB2DA1" w:rsidP="007B78C6">
    <w:pPr>
      <w:pStyle w:val="a7"/>
      <w:framePr w:wrap="around" w:vAnchor="text" w:hAnchor="margin" w:xAlign="center" w:y="1"/>
      <w:rPr>
        <w:rStyle w:val="a9"/>
      </w:rPr>
    </w:pPr>
    <w:r>
      <w:rPr>
        <w:rStyle w:val="a9"/>
      </w:rPr>
      <w:fldChar w:fldCharType="begin"/>
    </w:r>
    <w:r>
      <w:rPr>
        <w:rStyle w:val="a9"/>
      </w:rPr>
      <w:instrText xml:space="preserve">PAGE  </w:instrText>
    </w:r>
    <w:r>
      <w:rPr>
        <w:rStyle w:val="a9"/>
      </w:rPr>
      <w:fldChar w:fldCharType="end"/>
    </w:r>
  </w:p>
  <w:p w:rsidR="00CB2DA1" w:rsidRDefault="00CB2DA1">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B2DA1" w:rsidRDefault="00CB2DA1" w:rsidP="007B78C6">
    <w:pPr>
      <w:pStyle w:val="a7"/>
      <w:framePr w:wrap="around" w:vAnchor="text" w:hAnchor="page" w:x="6123" w:y="211"/>
      <w:rPr>
        <w:rStyle w:val="a9"/>
      </w:rPr>
    </w:pPr>
    <w:r>
      <w:rPr>
        <w:rStyle w:val="a9"/>
      </w:rPr>
      <w:fldChar w:fldCharType="begin"/>
    </w:r>
    <w:r>
      <w:rPr>
        <w:rStyle w:val="a9"/>
      </w:rPr>
      <w:instrText xml:space="preserve">PAGE  </w:instrText>
    </w:r>
    <w:r>
      <w:rPr>
        <w:rStyle w:val="a9"/>
      </w:rPr>
      <w:fldChar w:fldCharType="separate"/>
    </w:r>
    <w:r w:rsidR="004E0B93">
      <w:rPr>
        <w:rStyle w:val="a9"/>
        <w:noProof/>
      </w:rPr>
      <w:t>12</w:t>
    </w:r>
    <w:r>
      <w:rPr>
        <w:rStyle w:val="a9"/>
      </w:rPr>
      <w:fldChar w:fldCharType="end"/>
    </w:r>
  </w:p>
  <w:p w:rsidR="00CB2DA1" w:rsidRPr="00101F47" w:rsidRDefault="00CB2DA1" w:rsidP="007B78C6">
    <w:pPr>
      <w:pStyle w:val="a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B2DA1" w:rsidRDefault="00CB2DA1" w:rsidP="007B78C6">
    <w:pPr>
      <w:pStyle w:val="a7"/>
      <w:framePr w:wrap="around" w:vAnchor="text" w:hAnchor="margin" w:xAlign="center" w:y="1"/>
      <w:rPr>
        <w:rStyle w:val="a9"/>
      </w:rPr>
    </w:pPr>
    <w:r>
      <w:rPr>
        <w:rStyle w:val="a9"/>
      </w:rPr>
      <w:fldChar w:fldCharType="begin"/>
    </w:r>
    <w:r>
      <w:rPr>
        <w:rStyle w:val="a9"/>
      </w:rPr>
      <w:instrText xml:space="preserve">PAGE  </w:instrText>
    </w:r>
    <w:r>
      <w:rPr>
        <w:rStyle w:val="a9"/>
      </w:rPr>
      <w:fldChar w:fldCharType="end"/>
    </w:r>
  </w:p>
  <w:p w:rsidR="00CB2DA1" w:rsidRDefault="00CB2DA1">
    <w:pPr>
      <w:pStyle w:val="a7"/>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B2DA1" w:rsidRPr="00980987" w:rsidRDefault="00CB2DA1" w:rsidP="007B78C6">
    <w:pPr>
      <w:pStyle w:val="a7"/>
      <w:jc w:val="center"/>
    </w:pPr>
    <w:r>
      <w:fldChar w:fldCharType="begin"/>
    </w:r>
    <w:r>
      <w:instrText xml:space="preserve"> PAGE   \* MERGEFORMAT </w:instrText>
    </w:r>
    <w:r>
      <w:fldChar w:fldCharType="separate"/>
    </w:r>
    <w:r w:rsidR="004E0B93">
      <w:rPr>
        <w:noProof/>
      </w:rPr>
      <w:t>222</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B2DA1" w:rsidRDefault="00CB2DA1" w:rsidP="009B3BB9">
      <w:r>
        <w:separator/>
      </w:r>
    </w:p>
  </w:footnote>
  <w:footnote w:type="continuationSeparator" w:id="0">
    <w:p w:rsidR="00CB2DA1" w:rsidRDefault="00CB2DA1" w:rsidP="009B3BB9">
      <w:r>
        <w:continuationSeparator/>
      </w:r>
    </w:p>
  </w:footnote>
  <w:footnote w:id="1">
    <w:p w:rsidR="00CB2DA1" w:rsidRPr="00734BBA" w:rsidRDefault="00CB2DA1" w:rsidP="009B3BB9">
      <w:pPr>
        <w:pStyle w:val="ac"/>
        <w:rPr>
          <w:sz w:val="18"/>
          <w:szCs w:val="18"/>
        </w:rPr>
      </w:pPr>
      <w:r>
        <w:rPr>
          <w:rStyle w:val="af4"/>
        </w:rPr>
        <w:footnoteRef/>
      </w:r>
      <w:r>
        <w:t xml:space="preserve"> </w:t>
      </w:r>
      <w:r w:rsidRPr="00734BBA">
        <w:rPr>
          <w:sz w:val="18"/>
          <w:szCs w:val="18"/>
        </w:rPr>
        <w:t xml:space="preserve">Курлович Л.Е., Николаев Г.В., Черкасов А.Ф., Косицин В.Н. Руководство по учету и оценке второстепенных лесных ресурсов и продуктов побочного лесопользования. </w:t>
      </w:r>
      <w:r>
        <w:rPr>
          <w:sz w:val="18"/>
          <w:szCs w:val="18"/>
        </w:rPr>
        <w:t>М.: ВНИИЛМ, 2003</w:t>
      </w:r>
      <w:r w:rsidRPr="00734BBA">
        <w:rPr>
          <w:sz w:val="18"/>
          <w:szCs w:val="18"/>
        </w:rPr>
        <w:t>.</w:t>
      </w:r>
    </w:p>
  </w:footnote>
  <w:footnote w:id="2">
    <w:p w:rsidR="00CB2DA1" w:rsidRDefault="00CB2DA1" w:rsidP="009B3BB9">
      <w:pPr>
        <w:pStyle w:val="ac"/>
      </w:pPr>
      <w:r>
        <w:rPr>
          <w:rStyle w:val="af4"/>
        </w:rPr>
        <w:footnoteRef/>
      </w:r>
      <w:r>
        <w:t xml:space="preserve"> </w:t>
      </w:r>
      <w:r w:rsidRPr="00734BBA">
        <w:rPr>
          <w:sz w:val="18"/>
          <w:szCs w:val="18"/>
        </w:rPr>
        <w:t xml:space="preserve">Курлович Л.Е., Николаев Г.В., Черкасов А.Ф., Косицин В.Н. Руководство по учету и оценке второстепенных лесных ресурсов и продуктов побочного лесопользования. </w:t>
      </w:r>
      <w:r>
        <w:rPr>
          <w:sz w:val="18"/>
          <w:szCs w:val="18"/>
        </w:rPr>
        <w:t>М.: ВНИИЛМ, 2003</w:t>
      </w:r>
    </w:p>
  </w:footnote>
  <w:footnote w:id="3">
    <w:p w:rsidR="00CB2DA1" w:rsidRDefault="00CB2DA1" w:rsidP="009B3BB9">
      <w:pPr>
        <w:pStyle w:val="ac"/>
      </w:pPr>
      <w:r>
        <w:rPr>
          <w:rStyle w:val="af4"/>
        </w:rPr>
        <w:footnoteRef/>
      </w:r>
      <w:r>
        <w:t xml:space="preserve"> </w:t>
      </w:r>
      <w:r w:rsidRPr="00734BBA">
        <w:rPr>
          <w:sz w:val="18"/>
          <w:szCs w:val="18"/>
        </w:rPr>
        <w:t xml:space="preserve">Курлович Л.Е., Николаев Г.В., Черкасов А.Ф., Косицин В.Н. Руководство по учету и оценке второстепенных лесных ресурсов и продуктов побочного лесопользования. </w:t>
      </w:r>
      <w:r>
        <w:rPr>
          <w:sz w:val="18"/>
          <w:szCs w:val="18"/>
        </w:rPr>
        <w:t>М.: ВНИИЛМ, 2003</w:t>
      </w:r>
    </w:p>
  </w:footnote>
  <w:footnote w:id="4">
    <w:p w:rsidR="00CB2DA1" w:rsidRPr="00937EB2" w:rsidRDefault="00CB2DA1" w:rsidP="009B3BB9">
      <w:pPr>
        <w:pStyle w:val="ac"/>
      </w:pPr>
      <w:r w:rsidRPr="00937EB2">
        <w:rPr>
          <w:rStyle w:val="af4"/>
        </w:rPr>
        <w:footnoteRef/>
      </w:r>
      <w:r w:rsidRPr="00937EB2">
        <w:t xml:space="preserve"> Приказ МПР России от 10 апреля </w:t>
      </w:r>
      <w:smartTag w:uri="urn:schemas-microsoft-com:office:smarttags" w:element="metricconverter">
        <w:smartTagPr>
          <w:attr w:name="ProductID" w:val="2007 г"/>
        </w:smartTagPr>
        <w:r w:rsidRPr="00937EB2">
          <w:t>2007 г</w:t>
        </w:r>
      </w:smartTag>
      <w:r w:rsidRPr="00937EB2">
        <w:t xml:space="preserve">. </w:t>
      </w:r>
      <w:r>
        <w:t>№</w:t>
      </w:r>
      <w:r w:rsidRPr="00937EB2">
        <w:t xml:space="preserve"> 83 «Об утверждении Правил заготовки пищевых лесных ресурсов и сбора лекарственных растений»</w:t>
      </w:r>
    </w:p>
  </w:footnote>
  <w:footnote w:id="5">
    <w:p w:rsidR="00CB2DA1" w:rsidRDefault="00CB2DA1" w:rsidP="0031149D">
      <w:pPr>
        <w:pStyle w:val="ac"/>
      </w:pPr>
      <w:r>
        <w:rPr>
          <w:rStyle w:val="af4"/>
        </w:rPr>
        <w:footnoteRef/>
      </w:r>
      <w:r>
        <w:t xml:space="preserve"> </w:t>
      </w:r>
      <w:r w:rsidRPr="00111DD6">
        <w:rPr>
          <w:sz w:val="18"/>
          <w:szCs w:val="18"/>
        </w:rPr>
        <w:t>Объемы биотехнических мероприятий. М.: ЦНИЛ Главохоты РСФСР, 1984. – 34 с.</w:t>
      </w:r>
    </w:p>
  </w:footnote>
  <w:footnote w:id="6">
    <w:p w:rsidR="00CB2DA1" w:rsidRDefault="00CB2DA1" w:rsidP="009B3BB9">
      <w:pPr>
        <w:pStyle w:val="ac"/>
      </w:pPr>
      <w:r>
        <w:rPr>
          <w:rStyle w:val="af4"/>
        </w:rPr>
        <w:footnoteRef/>
      </w:r>
      <w:r>
        <w:t xml:space="preserve"> Загреев В.В., Сухих В.И., Швиденко А.З., Гусев Н.В., Мошкалев А.Г. Общесоюзные нормативы для таксации лесов. М.: Колос, 1992. </w:t>
      </w:r>
    </w:p>
  </w:footnote>
  <w:footnote w:id="7">
    <w:p w:rsidR="00CB2DA1" w:rsidRPr="00642CDE" w:rsidRDefault="00CB2DA1" w:rsidP="009B3BB9">
      <w:pPr>
        <w:pStyle w:val="ac"/>
        <w:jc w:val="both"/>
        <w:rPr>
          <w:sz w:val="18"/>
          <w:szCs w:val="18"/>
        </w:rPr>
      </w:pPr>
      <w:r>
        <w:rPr>
          <w:rStyle w:val="af4"/>
        </w:rPr>
        <w:footnoteRef/>
      </w:r>
      <w:r>
        <w:t xml:space="preserve"> </w:t>
      </w:r>
      <w:r w:rsidRPr="00642CDE">
        <w:rPr>
          <w:sz w:val="18"/>
          <w:szCs w:val="18"/>
        </w:rPr>
        <w:t>Курлович Л.Е., Николаев Г.В., Черкасов А.Ф., Косицин В.Н. Руководство по учету и оценке второстепенных лесных ресурсов и продуктов побочного лесопользования. М.: ВНИИЛМ, 2003.</w:t>
      </w:r>
    </w:p>
  </w:footnote>
  <w:footnote w:id="8">
    <w:p w:rsidR="00CB2DA1" w:rsidRDefault="00CB2DA1" w:rsidP="009B3BB9">
      <w:pPr>
        <w:autoSpaceDE w:val="0"/>
        <w:autoSpaceDN w:val="0"/>
        <w:adjustRightInd w:val="0"/>
        <w:ind w:left="540"/>
        <w:jc w:val="both"/>
      </w:pPr>
      <w:r>
        <w:rPr>
          <w:rStyle w:val="af4"/>
        </w:rPr>
        <w:footnoteRef/>
      </w:r>
      <w:r>
        <w:t xml:space="preserve"> "Инструкция о мероприятиях по предупреждению и ликвидации болезней, отравлений и основных вредителей пчел" (утв. Минсельхозпродом РФ 17.08.1998 N 13-4-2/1362)</w:t>
      </w:r>
    </w:p>
  </w:footnote>
  <w:footnote w:id="9">
    <w:p w:rsidR="00CB2DA1" w:rsidRDefault="00CB2DA1" w:rsidP="009B3BB9">
      <w:pPr>
        <w:pStyle w:val="ac"/>
      </w:pPr>
      <w:r>
        <w:rPr>
          <w:rStyle w:val="af4"/>
        </w:rPr>
        <w:footnoteRef/>
      </w:r>
      <w:r>
        <w:t xml:space="preserve"> Стандарт отрасли ОСТ 56-84-85 «Использование лесов в рекреационных целях. Термины и определения»</w:t>
      </w:r>
    </w:p>
  </w:footnote>
  <w:footnote w:id="10">
    <w:p w:rsidR="00CB2DA1" w:rsidRDefault="00CB2DA1" w:rsidP="009B3BB9">
      <w:pPr>
        <w:pStyle w:val="ac"/>
      </w:pPr>
      <w:r>
        <w:rPr>
          <w:rStyle w:val="af4"/>
        </w:rPr>
        <w:footnoteRef/>
      </w:r>
      <w:r>
        <w:t xml:space="preserve"> Стандарт отрасли ОСТ 56-84-85 «Использование лесов в рекреационных целях. Термины и определения»</w:t>
      </w:r>
    </w:p>
  </w:footnote>
  <w:footnote w:id="11">
    <w:p w:rsidR="00CB2DA1" w:rsidRDefault="00CB2DA1" w:rsidP="009B3BB9">
      <w:pPr>
        <w:pStyle w:val="ac"/>
      </w:pPr>
      <w:r>
        <w:rPr>
          <w:rStyle w:val="af4"/>
        </w:rPr>
        <w:footnoteRef/>
      </w:r>
      <w:r>
        <w:t xml:space="preserve"> Загреев В.В., Сухих В.И., Швиденко А.З., Гусев Н.В., Мошкалев А.Г. Общесоюзные нормативы для таксации лесов. М.: Колос, 1992. </w:t>
      </w:r>
    </w:p>
  </w:footnote>
  <w:footnote w:id="12">
    <w:p w:rsidR="00CB2DA1" w:rsidRDefault="00CB2DA1" w:rsidP="009B3BB9">
      <w:pPr>
        <w:pStyle w:val="ac"/>
      </w:pPr>
      <w:r>
        <w:rPr>
          <w:rStyle w:val="af4"/>
        </w:rPr>
        <w:footnoteRef/>
      </w:r>
      <w:r>
        <w:t xml:space="preserve"> Рекомендации по ведению лесного хозяйства в лесопарковых частях зеленых зон городов и других населенных пунктов Европейской части РСФСР, утверждены Минлесхозом РСФСР 30.05.1988 г.</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B2DA1" w:rsidRPr="00980987" w:rsidRDefault="00CB2DA1" w:rsidP="007B78C6">
    <w:pPr>
      <w:pStyle w:val="a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8"/>
    <w:multiLevelType w:val="singleLevel"/>
    <w:tmpl w:val="4894C362"/>
    <w:lvl w:ilvl="0">
      <w:start w:val="1"/>
      <w:numFmt w:val="decimal"/>
      <w:pStyle w:val="1"/>
      <w:lvlText w:val="%1."/>
      <w:lvlJc w:val="left"/>
      <w:pPr>
        <w:tabs>
          <w:tab w:val="num" w:pos="360"/>
        </w:tabs>
        <w:ind w:left="360" w:hanging="360"/>
      </w:pPr>
      <w:rPr>
        <w:rFonts w:hint="default"/>
      </w:rPr>
    </w:lvl>
  </w:abstractNum>
  <w:abstractNum w:abstractNumId="1">
    <w:nsid w:val="03021FA2"/>
    <w:multiLevelType w:val="hybridMultilevel"/>
    <w:tmpl w:val="C9484A14"/>
    <w:lvl w:ilvl="0" w:tplc="94D6659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
    <w:nsid w:val="14D13FD2"/>
    <w:multiLevelType w:val="hybridMultilevel"/>
    <w:tmpl w:val="4386D1E0"/>
    <w:lvl w:ilvl="0" w:tplc="0419000F">
      <w:start w:val="1"/>
      <w:numFmt w:val="decimal"/>
      <w:lvlText w:val="%1."/>
      <w:lvlJc w:val="left"/>
      <w:pPr>
        <w:ind w:left="3479"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59B1FD3"/>
    <w:multiLevelType w:val="hybridMultilevel"/>
    <w:tmpl w:val="895C04B6"/>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nsid w:val="1CCA3AAD"/>
    <w:multiLevelType w:val="hybridMultilevel"/>
    <w:tmpl w:val="5DC24826"/>
    <w:lvl w:ilvl="0" w:tplc="F6522A7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E8A5652"/>
    <w:multiLevelType w:val="hybridMultilevel"/>
    <w:tmpl w:val="17B2630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7534629"/>
    <w:multiLevelType w:val="hybridMultilevel"/>
    <w:tmpl w:val="90A6A2C6"/>
    <w:lvl w:ilvl="0" w:tplc="F95E31CE">
      <w:start w:val="1"/>
      <w:numFmt w:val="bullet"/>
      <w:pStyle w:val="2"/>
      <w:suff w:val="nothing"/>
      <w:lvlText w:val=""/>
      <w:lvlJc w:val="left"/>
      <w:pPr>
        <w:ind w:left="284" w:hanging="284"/>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
    <w:nsid w:val="2CB83D59"/>
    <w:multiLevelType w:val="hybridMultilevel"/>
    <w:tmpl w:val="8A80B4D2"/>
    <w:lvl w:ilvl="0" w:tplc="0419000F">
      <w:start w:val="1"/>
      <w:numFmt w:val="decimal"/>
      <w:lvlText w:val="%1."/>
      <w:lvlJc w:val="left"/>
      <w:pPr>
        <w:tabs>
          <w:tab w:val="num" w:pos="720"/>
        </w:tabs>
        <w:ind w:left="720" w:hanging="360"/>
      </w:p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nsid w:val="41CE4E12"/>
    <w:multiLevelType w:val="hybridMultilevel"/>
    <w:tmpl w:val="592C7584"/>
    <w:lvl w:ilvl="0" w:tplc="F6A2315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4512036C"/>
    <w:multiLevelType w:val="hybridMultilevel"/>
    <w:tmpl w:val="22C2B462"/>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457D7E13"/>
    <w:multiLevelType w:val="hybridMultilevel"/>
    <w:tmpl w:val="CB3C5138"/>
    <w:lvl w:ilvl="0" w:tplc="9C50126A">
      <w:start w:val="2"/>
      <w:numFmt w:val="decimal"/>
      <w:lvlText w:val="%1."/>
      <w:lvlJc w:val="left"/>
      <w:pPr>
        <w:ind w:left="1080" w:hanging="360"/>
      </w:pPr>
      <w:rPr>
        <w:rFonts w:hint="default"/>
        <w:b w:val="0"/>
        <w:i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1">
    <w:nsid w:val="514B7E37"/>
    <w:multiLevelType w:val="hybridMultilevel"/>
    <w:tmpl w:val="2A54431E"/>
    <w:lvl w:ilvl="0" w:tplc="9FB6B932">
      <w:start w:val="4"/>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2">
    <w:nsid w:val="51BD7C8D"/>
    <w:multiLevelType w:val="hybridMultilevel"/>
    <w:tmpl w:val="04B60952"/>
    <w:lvl w:ilvl="0" w:tplc="E4D2E802">
      <w:start w:val="1"/>
      <w:numFmt w:val="decimal"/>
      <w:lvlText w:val="%1."/>
      <w:lvlJc w:val="left"/>
      <w:pPr>
        <w:tabs>
          <w:tab w:val="num" w:pos="1420"/>
        </w:tabs>
        <w:ind w:left="1420" w:hanging="360"/>
      </w:pPr>
      <w:rPr>
        <w:rFonts w:hint="default"/>
      </w:rPr>
    </w:lvl>
    <w:lvl w:ilvl="1" w:tplc="04190003" w:tentative="1">
      <w:start w:val="1"/>
      <w:numFmt w:val="bullet"/>
      <w:lvlText w:val="o"/>
      <w:lvlJc w:val="left"/>
      <w:pPr>
        <w:tabs>
          <w:tab w:val="num" w:pos="2140"/>
        </w:tabs>
        <w:ind w:left="2140" w:hanging="360"/>
      </w:pPr>
      <w:rPr>
        <w:rFonts w:ascii="Courier New" w:hAnsi="Courier New" w:cs="Courier New" w:hint="default"/>
      </w:rPr>
    </w:lvl>
    <w:lvl w:ilvl="2" w:tplc="04190005" w:tentative="1">
      <w:start w:val="1"/>
      <w:numFmt w:val="bullet"/>
      <w:lvlText w:val=""/>
      <w:lvlJc w:val="left"/>
      <w:pPr>
        <w:tabs>
          <w:tab w:val="num" w:pos="2860"/>
        </w:tabs>
        <w:ind w:left="2860" w:hanging="360"/>
      </w:pPr>
      <w:rPr>
        <w:rFonts w:ascii="Wingdings" w:hAnsi="Wingdings" w:hint="default"/>
      </w:rPr>
    </w:lvl>
    <w:lvl w:ilvl="3" w:tplc="04190001" w:tentative="1">
      <w:start w:val="1"/>
      <w:numFmt w:val="bullet"/>
      <w:lvlText w:val=""/>
      <w:lvlJc w:val="left"/>
      <w:pPr>
        <w:tabs>
          <w:tab w:val="num" w:pos="3580"/>
        </w:tabs>
        <w:ind w:left="3580" w:hanging="360"/>
      </w:pPr>
      <w:rPr>
        <w:rFonts w:ascii="Symbol" w:hAnsi="Symbol" w:hint="default"/>
      </w:rPr>
    </w:lvl>
    <w:lvl w:ilvl="4" w:tplc="04190003" w:tentative="1">
      <w:start w:val="1"/>
      <w:numFmt w:val="bullet"/>
      <w:lvlText w:val="o"/>
      <w:lvlJc w:val="left"/>
      <w:pPr>
        <w:tabs>
          <w:tab w:val="num" w:pos="4300"/>
        </w:tabs>
        <w:ind w:left="4300" w:hanging="360"/>
      </w:pPr>
      <w:rPr>
        <w:rFonts w:ascii="Courier New" w:hAnsi="Courier New" w:cs="Courier New" w:hint="default"/>
      </w:rPr>
    </w:lvl>
    <w:lvl w:ilvl="5" w:tplc="04190005" w:tentative="1">
      <w:start w:val="1"/>
      <w:numFmt w:val="bullet"/>
      <w:lvlText w:val=""/>
      <w:lvlJc w:val="left"/>
      <w:pPr>
        <w:tabs>
          <w:tab w:val="num" w:pos="5020"/>
        </w:tabs>
        <w:ind w:left="5020" w:hanging="360"/>
      </w:pPr>
      <w:rPr>
        <w:rFonts w:ascii="Wingdings" w:hAnsi="Wingdings" w:hint="default"/>
      </w:rPr>
    </w:lvl>
    <w:lvl w:ilvl="6" w:tplc="04190001" w:tentative="1">
      <w:start w:val="1"/>
      <w:numFmt w:val="bullet"/>
      <w:lvlText w:val=""/>
      <w:lvlJc w:val="left"/>
      <w:pPr>
        <w:tabs>
          <w:tab w:val="num" w:pos="5740"/>
        </w:tabs>
        <w:ind w:left="5740" w:hanging="360"/>
      </w:pPr>
      <w:rPr>
        <w:rFonts w:ascii="Symbol" w:hAnsi="Symbol" w:hint="default"/>
      </w:rPr>
    </w:lvl>
    <w:lvl w:ilvl="7" w:tplc="04190003" w:tentative="1">
      <w:start w:val="1"/>
      <w:numFmt w:val="bullet"/>
      <w:lvlText w:val="o"/>
      <w:lvlJc w:val="left"/>
      <w:pPr>
        <w:tabs>
          <w:tab w:val="num" w:pos="6460"/>
        </w:tabs>
        <w:ind w:left="6460" w:hanging="360"/>
      </w:pPr>
      <w:rPr>
        <w:rFonts w:ascii="Courier New" w:hAnsi="Courier New" w:cs="Courier New" w:hint="default"/>
      </w:rPr>
    </w:lvl>
    <w:lvl w:ilvl="8" w:tplc="04190005" w:tentative="1">
      <w:start w:val="1"/>
      <w:numFmt w:val="bullet"/>
      <w:lvlText w:val=""/>
      <w:lvlJc w:val="left"/>
      <w:pPr>
        <w:tabs>
          <w:tab w:val="num" w:pos="7180"/>
        </w:tabs>
        <w:ind w:left="7180" w:hanging="360"/>
      </w:pPr>
      <w:rPr>
        <w:rFonts w:ascii="Wingdings" w:hAnsi="Wingdings" w:hint="default"/>
      </w:rPr>
    </w:lvl>
  </w:abstractNum>
  <w:abstractNum w:abstractNumId="13">
    <w:nsid w:val="5412074A"/>
    <w:multiLevelType w:val="hybridMultilevel"/>
    <w:tmpl w:val="57942706"/>
    <w:lvl w:ilvl="0" w:tplc="48404224">
      <w:start w:val="1"/>
      <w:numFmt w:val="decimal"/>
      <w:lvlText w:val="%1."/>
      <w:lvlJc w:val="left"/>
      <w:pPr>
        <w:ind w:left="928" w:hanging="360"/>
      </w:pPr>
      <w:rPr>
        <w:rFonts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565C45C4"/>
    <w:multiLevelType w:val="hybridMultilevel"/>
    <w:tmpl w:val="6550385A"/>
    <w:lvl w:ilvl="0" w:tplc="5AA03416">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589C325D"/>
    <w:multiLevelType w:val="hybridMultilevel"/>
    <w:tmpl w:val="EDCC6DF4"/>
    <w:lvl w:ilvl="0" w:tplc="5AA0341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6">
    <w:nsid w:val="5C67363B"/>
    <w:multiLevelType w:val="hybridMultilevel"/>
    <w:tmpl w:val="2F44BE26"/>
    <w:lvl w:ilvl="0" w:tplc="9C50126A">
      <w:start w:val="6"/>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7">
    <w:nsid w:val="628B29D6"/>
    <w:multiLevelType w:val="multilevel"/>
    <w:tmpl w:val="041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nsid w:val="67185F49"/>
    <w:multiLevelType w:val="hybridMultilevel"/>
    <w:tmpl w:val="3BA0DCE2"/>
    <w:lvl w:ilvl="0" w:tplc="0B8C724C">
      <w:start w:val="1"/>
      <w:numFmt w:val="decimal"/>
      <w:lvlText w:val="%1)"/>
      <w:lvlJc w:val="left"/>
      <w:pPr>
        <w:ind w:left="1060" w:hanging="360"/>
      </w:pPr>
      <w:rPr>
        <w:rFonts w:hint="default"/>
      </w:rPr>
    </w:lvl>
    <w:lvl w:ilvl="1" w:tplc="04190019" w:tentative="1">
      <w:start w:val="1"/>
      <w:numFmt w:val="lowerLetter"/>
      <w:lvlText w:val="%2."/>
      <w:lvlJc w:val="left"/>
      <w:pPr>
        <w:ind w:left="1780" w:hanging="360"/>
      </w:pPr>
    </w:lvl>
    <w:lvl w:ilvl="2" w:tplc="0419001B" w:tentative="1">
      <w:start w:val="1"/>
      <w:numFmt w:val="lowerRoman"/>
      <w:lvlText w:val="%3."/>
      <w:lvlJc w:val="right"/>
      <w:pPr>
        <w:ind w:left="2500" w:hanging="180"/>
      </w:pPr>
    </w:lvl>
    <w:lvl w:ilvl="3" w:tplc="0419000F" w:tentative="1">
      <w:start w:val="1"/>
      <w:numFmt w:val="decimal"/>
      <w:lvlText w:val="%4."/>
      <w:lvlJc w:val="left"/>
      <w:pPr>
        <w:ind w:left="3220" w:hanging="360"/>
      </w:pPr>
    </w:lvl>
    <w:lvl w:ilvl="4" w:tplc="04190019" w:tentative="1">
      <w:start w:val="1"/>
      <w:numFmt w:val="lowerLetter"/>
      <w:lvlText w:val="%5."/>
      <w:lvlJc w:val="left"/>
      <w:pPr>
        <w:ind w:left="3940" w:hanging="360"/>
      </w:pPr>
    </w:lvl>
    <w:lvl w:ilvl="5" w:tplc="0419001B" w:tentative="1">
      <w:start w:val="1"/>
      <w:numFmt w:val="lowerRoman"/>
      <w:lvlText w:val="%6."/>
      <w:lvlJc w:val="right"/>
      <w:pPr>
        <w:ind w:left="4660" w:hanging="180"/>
      </w:pPr>
    </w:lvl>
    <w:lvl w:ilvl="6" w:tplc="0419000F" w:tentative="1">
      <w:start w:val="1"/>
      <w:numFmt w:val="decimal"/>
      <w:lvlText w:val="%7."/>
      <w:lvlJc w:val="left"/>
      <w:pPr>
        <w:ind w:left="5380" w:hanging="360"/>
      </w:pPr>
    </w:lvl>
    <w:lvl w:ilvl="7" w:tplc="04190019" w:tentative="1">
      <w:start w:val="1"/>
      <w:numFmt w:val="lowerLetter"/>
      <w:lvlText w:val="%8."/>
      <w:lvlJc w:val="left"/>
      <w:pPr>
        <w:ind w:left="6100" w:hanging="360"/>
      </w:pPr>
    </w:lvl>
    <w:lvl w:ilvl="8" w:tplc="0419001B" w:tentative="1">
      <w:start w:val="1"/>
      <w:numFmt w:val="lowerRoman"/>
      <w:lvlText w:val="%9."/>
      <w:lvlJc w:val="right"/>
      <w:pPr>
        <w:ind w:left="6820" w:hanging="180"/>
      </w:pPr>
    </w:lvl>
  </w:abstractNum>
  <w:abstractNum w:abstractNumId="19">
    <w:nsid w:val="67840CD3"/>
    <w:multiLevelType w:val="hybridMultilevel"/>
    <w:tmpl w:val="3BA0DCE2"/>
    <w:lvl w:ilvl="0" w:tplc="0B8C724C">
      <w:start w:val="1"/>
      <w:numFmt w:val="decimal"/>
      <w:lvlText w:val="%1)"/>
      <w:lvlJc w:val="left"/>
      <w:pPr>
        <w:ind w:left="1060" w:hanging="360"/>
      </w:pPr>
      <w:rPr>
        <w:rFonts w:hint="default"/>
      </w:rPr>
    </w:lvl>
    <w:lvl w:ilvl="1" w:tplc="04190019" w:tentative="1">
      <w:start w:val="1"/>
      <w:numFmt w:val="lowerLetter"/>
      <w:lvlText w:val="%2."/>
      <w:lvlJc w:val="left"/>
      <w:pPr>
        <w:ind w:left="1780" w:hanging="360"/>
      </w:pPr>
    </w:lvl>
    <w:lvl w:ilvl="2" w:tplc="0419001B" w:tentative="1">
      <w:start w:val="1"/>
      <w:numFmt w:val="lowerRoman"/>
      <w:lvlText w:val="%3."/>
      <w:lvlJc w:val="right"/>
      <w:pPr>
        <w:ind w:left="2500" w:hanging="180"/>
      </w:pPr>
    </w:lvl>
    <w:lvl w:ilvl="3" w:tplc="0419000F" w:tentative="1">
      <w:start w:val="1"/>
      <w:numFmt w:val="decimal"/>
      <w:lvlText w:val="%4."/>
      <w:lvlJc w:val="left"/>
      <w:pPr>
        <w:ind w:left="3220" w:hanging="360"/>
      </w:pPr>
    </w:lvl>
    <w:lvl w:ilvl="4" w:tplc="04190019" w:tentative="1">
      <w:start w:val="1"/>
      <w:numFmt w:val="lowerLetter"/>
      <w:lvlText w:val="%5."/>
      <w:lvlJc w:val="left"/>
      <w:pPr>
        <w:ind w:left="3940" w:hanging="360"/>
      </w:pPr>
    </w:lvl>
    <w:lvl w:ilvl="5" w:tplc="0419001B" w:tentative="1">
      <w:start w:val="1"/>
      <w:numFmt w:val="lowerRoman"/>
      <w:lvlText w:val="%6."/>
      <w:lvlJc w:val="right"/>
      <w:pPr>
        <w:ind w:left="4660" w:hanging="180"/>
      </w:pPr>
    </w:lvl>
    <w:lvl w:ilvl="6" w:tplc="0419000F" w:tentative="1">
      <w:start w:val="1"/>
      <w:numFmt w:val="decimal"/>
      <w:lvlText w:val="%7."/>
      <w:lvlJc w:val="left"/>
      <w:pPr>
        <w:ind w:left="5380" w:hanging="360"/>
      </w:pPr>
    </w:lvl>
    <w:lvl w:ilvl="7" w:tplc="04190019" w:tentative="1">
      <w:start w:val="1"/>
      <w:numFmt w:val="lowerLetter"/>
      <w:lvlText w:val="%8."/>
      <w:lvlJc w:val="left"/>
      <w:pPr>
        <w:ind w:left="6100" w:hanging="360"/>
      </w:pPr>
    </w:lvl>
    <w:lvl w:ilvl="8" w:tplc="0419001B" w:tentative="1">
      <w:start w:val="1"/>
      <w:numFmt w:val="lowerRoman"/>
      <w:lvlText w:val="%9."/>
      <w:lvlJc w:val="right"/>
      <w:pPr>
        <w:ind w:left="6820" w:hanging="180"/>
      </w:pPr>
    </w:lvl>
  </w:abstractNum>
  <w:abstractNum w:abstractNumId="20">
    <w:nsid w:val="727F3701"/>
    <w:multiLevelType w:val="multilevel"/>
    <w:tmpl w:val="AC6E9A80"/>
    <w:lvl w:ilvl="0">
      <w:start w:val="2"/>
      <w:numFmt w:val="decimal"/>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21">
    <w:nsid w:val="7F052AA7"/>
    <w:multiLevelType w:val="multilevel"/>
    <w:tmpl w:val="83AAA184"/>
    <w:lvl w:ilvl="0">
      <w:start w:val="1"/>
      <w:numFmt w:val="decimal"/>
      <w:pStyle w:val="a"/>
      <w:lvlText w:val="Глава %1."/>
      <w:lvlJc w:val="left"/>
      <w:pPr>
        <w:tabs>
          <w:tab w:val="num" w:pos="360"/>
        </w:tabs>
        <w:ind w:left="360" w:hanging="360"/>
      </w:pPr>
      <w:rPr>
        <w:rFonts w:hint="default"/>
      </w:rPr>
    </w:lvl>
    <w:lvl w:ilvl="1">
      <w:start w:val="1"/>
      <w:numFmt w:val="decimal"/>
      <w:pStyle w:val="10"/>
      <w:lvlText w:val="%1.%2."/>
      <w:lvlJc w:val="left"/>
      <w:pPr>
        <w:tabs>
          <w:tab w:val="num" w:pos="792"/>
        </w:tabs>
        <w:ind w:left="792" w:hanging="432"/>
      </w:pPr>
      <w:rPr>
        <w:rFonts w:hint="default"/>
        <w:b/>
        <w:sz w:val="28"/>
        <w:szCs w:val="28"/>
      </w:rPr>
    </w:lvl>
    <w:lvl w:ilvl="2">
      <w:start w:val="1"/>
      <w:numFmt w:val="decimal"/>
      <w:lvlText w:val="%1.%2.%3."/>
      <w:lvlJc w:val="left"/>
      <w:pPr>
        <w:tabs>
          <w:tab w:val="num" w:pos="1429"/>
        </w:tabs>
        <w:ind w:left="1213" w:hanging="504"/>
      </w:pPr>
      <w:rPr>
        <w:rFonts w:hint="default"/>
        <w:b/>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22">
    <w:nsid w:val="7F4020D2"/>
    <w:multiLevelType w:val="hybridMultilevel"/>
    <w:tmpl w:val="90988ED4"/>
    <w:lvl w:ilvl="0" w:tplc="04190001">
      <w:start w:val="1"/>
      <w:numFmt w:val="bullet"/>
      <w:lvlText w:val=""/>
      <w:lvlJc w:val="left"/>
      <w:pPr>
        <w:ind w:left="1461" w:hanging="360"/>
      </w:pPr>
      <w:rPr>
        <w:rFonts w:ascii="Symbol" w:hAnsi="Symbol" w:hint="default"/>
      </w:rPr>
    </w:lvl>
    <w:lvl w:ilvl="1" w:tplc="04190003" w:tentative="1">
      <w:start w:val="1"/>
      <w:numFmt w:val="bullet"/>
      <w:lvlText w:val="o"/>
      <w:lvlJc w:val="left"/>
      <w:pPr>
        <w:ind w:left="2181" w:hanging="360"/>
      </w:pPr>
      <w:rPr>
        <w:rFonts w:ascii="Courier New" w:hAnsi="Courier New" w:cs="Courier New" w:hint="default"/>
      </w:rPr>
    </w:lvl>
    <w:lvl w:ilvl="2" w:tplc="04190005" w:tentative="1">
      <w:start w:val="1"/>
      <w:numFmt w:val="bullet"/>
      <w:lvlText w:val=""/>
      <w:lvlJc w:val="left"/>
      <w:pPr>
        <w:ind w:left="2901" w:hanging="360"/>
      </w:pPr>
      <w:rPr>
        <w:rFonts w:ascii="Wingdings" w:hAnsi="Wingdings" w:hint="default"/>
      </w:rPr>
    </w:lvl>
    <w:lvl w:ilvl="3" w:tplc="04190001" w:tentative="1">
      <w:start w:val="1"/>
      <w:numFmt w:val="bullet"/>
      <w:lvlText w:val=""/>
      <w:lvlJc w:val="left"/>
      <w:pPr>
        <w:ind w:left="3621" w:hanging="360"/>
      </w:pPr>
      <w:rPr>
        <w:rFonts w:ascii="Symbol" w:hAnsi="Symbol" w:hint="default"/>
      </w:rPr>
    </w:lvl>
    <w:lvl w:ilvl="4" w:tplc="04190003" w:tentative="1">
      <w:start w:val="1"/>
      <w:numFmt w:val="bullet"/>
      <w:lvlText w:val="o"/>
      <w:lvlJc w:val="left"/>
      <w:pPr>
        <w:ind w:left="4341" w:hanging="360"/>
      </w:pPr>
      <w:rPr>
        <w:rFonts w:ascii="Courier New" w:hAnsi="Courier New" w:cs="Courier New" w:hint="default"/>
      </w:rPr>
    </w:lvl>
    <w:lvl w:ilvl="5" w:tplc="04190005" w:tentative="1">
      <w:start w:val="1"/>
      <w:numFmt w:val="bullet"/>
      <w:lvlText w:val=""/>
      <w:lvlJc w:val="left"/>
      <w:pPr>
        <w:ind w:left="5061" w:hanging="360"/>
      </w:pPr>
      <w:rPr>
        <w:rFonts w:ascii="Wingdings" w:hAnsi="Wingdings" w:hint="default"/>
      </w:rPr>
    </w:lvl>
    <w:lvl w:ilvl="6" w:tplc="04190001" w:tentative="1">
      <w:start w:val="1"/>
      <w:numFmt w:val="bullet"/>
      <w:lvlText w:val=""/>
      <w:lvlJc w:val="left"/>
      <w:pPr>
        <w:ind w:left="5781" w:hanging="360"/>
      </w:pPr>
      <w:rPr>
        <w:rFonts w:ascii="Symbol" w:hAnsi="Symbol" w:hint="default"/>
      </w:rPr>
    </w:lvl>
    <w:lvl w:ilvl="7" w:tplc="04190003" w:tentative="1">
      <w:start w:val="1"/>
      <w:numFmt w:val="bullet"/>
      <w:lvlText w:val="o"/>
      <w:lvlJc w:val="left"/>
      <w:pPr>
        <w:ind w:left="6501" w:hanging="360"/>
      </w:pPr>
      <w:rPr>
        <w:rFonts w:ascii="Courier New" w:hAnsi="Courier New" w:cs="Courier New" w:hint="default"/>
      </w:rPr>
    </w:lvl>
    <w:lvl w:ilvl="8" w:tplc="04190005" w:tentative="1">
      <w:start w:val="1"/>
      <w:numFmt w:val="bullet"/>
      <w:lvlText w:val=""/>
      <w:lvlJc w:val="left"/>
      <w:pPr>
        <w:ind w:left="7221" w:hanging="360"/>
      </w:pPr>
      <w:rPr>
        <w:rFonts w:ascii="Wingdings" w:hAnsi="Wingdings" w:hint="default"/>
      </w:rPr>
    </w:lvl>
  </w:abstractNum>
  <w:num w:numId="1">
    <w:abstractNumId w:val="0"/>
  </w:num>
  <w:num w:numId="2">
    <w:abstractNumId w:val="21"/>
  </w:num>
  <w:num w:numId="3">
    <w:abstractNumId w:val="12"/>
  </w:num>
  <w:num w:numId="4">
    <w:abstractNumId w:val="7"/>
  </w:num>
  <w:num w:numId="5">
    <w:abstractNumId w:val="18"/>
  </w:num>
  <w:num w:numId="6">
    <w:abstractNumId w:val="19"/>
  </w:num>
  <w:num w:numId="7">
    <w:abstractNumId w:val="2"/>
  </w:num>
  <w:num w:numId="8">
    <w:abstractNumId w:val="5"/>
  </w:num>
  <w:num w:numId="9">
    <w:abstractNumId w:val="8"/>
  </w:num>
  <w:num w:numId="10">
    <w:abstractNumId w:val="14"/>
  </w:num>
  <w:num w:numId="11">
    <w:abstractNumId w:val="4"/>
  </w:num>
  <w:num w:numId="12">
    <w:abstractNumId w:val="6"/>
  </w:num>
  <w:num w:numId="13">
    <w:abstractNumId w:val="1"/>
  </w:num>
  <w:num w:numId="14">
    <w:abstractNumId w:val="15"/>
  </w:num>
  <w:num w:numId="15">
    <w:abstractNumId w:val="13"/>
  </w:num>
  <w:num w:numId="16">
    <w:abstractNumId w:val="11"/>
  </w:num>
  <w:num w:numId="17">
    <w:abstractNumId w:val="10"/>
  </w:num>
  <w:num w:numId="18">
    <w:abstractNumId w:val="20"/>
  </w:num>
  <w:num w:numId="19">
    <w:abstractNumId w:val="16"/>
  </w:num>
  <w:num w:numId="20">
    <w:abstractNumId w:val="9"/>
  </w:num>
  <w:num w:numId="21">
    <w:abstractNumId w:val="3"/>
  </w:num>
  <w:num w:numId="22">
    <w:abstractNumId w:val="22"/>
  </w:num>
  <w:num w:numId="23">
    <w:abstractNumId w:val="17"/>
  </w:num>
  <w:num w:numId="24">
    <w:abstractNumId w:val="21"/>
    <w:lvlOverride w:ilvl="0">
      <w:startOverride w:val="2"/>
    </w:lvlOverride>
    <w:lvlOverride w:ilvl="1">
      <w:startOverride w:val="18"/>
    </w:lvlOverride>
    <w:lvlOverride w:ilvl="2">
      <w:startOverride w:val="3"/>
    </w:lvlOverride>
    <w:lvlOverride w:ilvl="3">
      <w:startOverride w:val="3"/>
    </w:lvlOverride>
  </w:num>
  <w:num w:numId="25">
    <w:abstractNumId w:val="21"/>
  </w:num>
  <w:num w:numId="2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21"/>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mirrorMargins/>
  <w:proofState w:grammar="clean"/>
  <w:defaultTabStop w:val="708"/>
  <w:drawingGridHorizontalSpacing w:val="10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9B3BB9"/>
    <w:rsid w:val="00000303"/>
    <w:rsid w:val="00000AAD"/>
    <w:rsid w:val="00000F4E"/>
    <w:rsid w:val="00004424"/>
    <w:rsid w:val="000046AD"/>
    <w:rsid w:val="00004A81"/>
    <w:rsid w:val="000052BF"/>
    <w:rsid w:val="00005C2F"/>
    <w:rsid w:val="00006BD2"/>
    <w:rsid w:val="000078B2"/>
    <w:rsid w:val="00007FB3"/>
    <w:rsid w:val="00011B6C"/>
    <w:rsid w:val="000140E8"/>
    <w:rsid w:val="00014888"/>
    <w:rsid w:val="00014F1E"/>
    <w:rsid w:val="00015342"/>
    <w:rsid w:val="00016346"/>
    <w:rsid w:val="00016546"/>
    <w:rsid w:val="0001665A"/>
    <w:rsid w:val="000172D6"/>
    <w:rsid w:val="00017F36"/>
    <w:rsid w:val="00020E8D"/>
    <w:rsid w:val="00022869"/>
    <w:rsid w:val="000229EB"/>
    <w:rsid w:val="00022A90"/>
    <w:rsid w:val="00022CD2"/>
    <w:rsid w:val="00022D84"/>
    <w:rsid w:val="00023125"/>
    <w:rsid w:val="000235C6"/>
    <w:rsid w:val="00023DFE"/>
    <w:rsid w:val="000241C0"/>
    <w:rsid w:val="00024355"/>
    <w:rsid w:val="00026429"/>
    <w:rsid w:val="00026CFA"/>
    <w:rsid w:val="00027323"/>
    <w:rsid w:val="00030375"/>
    <w:rsid w:val="000310D1"/>
    <w:rsid w:val="000319AD"/>
    <w:rsid w:val="0003202C"/>
    <w:rsid w:val="000323B4"/>
    <w:rsid w:val="00033968"/>
    <w:rsid w:val="00034675"/>
    <w:rsid w:val="00034DED"/>
    <w:rsid w:val="00035F56"/>
    <w:rsid w:val="00036497"/>
    <w:rsid w:val="00040541"/>
    <w:rsid w:val="0004082A"/>
    <w:rsid w:val="00040C29"/>
    <w:rsid w:val="000411C9"/>
    <w:rsid w:val="000414D1"/>
    <w:rsid w:val="0004151A"/>
    <w:rsid w:val="00041660"/>
    <w:rsid w:val="00041E35"/>
    <w:rsid w:val="00043E37"/>
    <w:rsid w:val="00044C89"/>
    <w:rsid w:val="00044FE4"/>
    <w:rsid w:val="000459E8"/>
    <w:rsid w:val="000468D7"/>
    <w:rsid w:val="00050708"/>
    <w:rsid w:val="00051CE6"/>
    <w:rsid w:val="000546B2"/>
    <w:rsid w:val="00054BFA"/>
    <w:rsid w:val="00055F4F"/>
    <w:rsid w:val="000573D6"/>
    <w:rsid w:val="000610D0"/>
    <w:rsid w:val="00061B04"/>
    <w:rsid w:val="00062A03"/>
    <w:rsid w:val="00063A8E"/>
    <w:rsid w:val="00063DB7"/>
    <w:rsid w:val="000648C4"/>
    <w:rsid w:val="000648EE"/>
    <w:rsid w:val="00064C7F"/>
    <w:rsid w:val="000651B4"/>
    <w:rsid w:val="00065AE9"/>
    <w:rsid w:val="00066EBB"/>
    <w:rsid w:val="000673A4"/>
    <w:rsid w:val="000707D5"/>
    <w:rsid w:val="00071872"/>
    <w:rsid w:val="000742AE"/>
    <w:rsid w:val="0007449A"/>
    <w:rsid w:val="0007459E"/>
    <w:rsid w:val="000746E0"/>
    <w:rsid w:val="0007524A"/>
    <w:rsid w:val="0007543B"/>
    <w:rsid w:val="00075870"/>
    <w:rsid w:val="000759F6"/>
    <w:rsid w:val="00076ACE"/>
    <w:rsid w:val="000770C1"/>
    <w:rsid w:val="00077BA1"/>
    <w:rsid w:val="00082609"/>
    <w:rsid w:val="0008344F"/>
    <w:rsid w:val="000837D5"/>
    <w:rsid w:val="00085F8B"/>
    <w:rsid w:val="000868C0"/>
    <w:rsid w:val="00086961"/>
    <w:rsid w:val="000917BB"/>
    <w:rsid w:val="00092065"/>
    <w:rsid w:val="00092335"/>
    <w:rsid w:val="00092803"/>
    <w:rsid w:val="00094115"/>
    <w:rsid w:val="00094926"/>
    <w:rsid w:val="000949D9"/>
    <w:rsid w:val="00096FF3"/>
    <w:rsid w:val="000A0035"/>
    <w:rsid w:val="000A11A9"/>
    <w:rsid w:val="000A1E10"/>
    <w:rsid w:val="000A1F76"/>
    <w:rsid w:val="000A24BD"/>
    <w:rsid w:val="000A573E"/>
    <w:rsid w:val="000A5D24"/>
    <w:rsid w:val="000A6DFD"/>
    <w:rsid w:val="000B0518"/>
    <w:rsid w:val="000B1BE4"/>
    <w:rsid w:val="000B2501"/>
    <w:rsid w:val="000B38C6"/>
    <w:rsid w:val="000B48F0"/>
    <w:rsid w:val="000B62C1"/>
    <w:rsid w:val="000B6D2A"/>
    <w:rsid w:val="000B78C4"/>
    <w:rsid w:val="000C0812"/>
    <w:rsid w:val="000C13ED"/>
    <w:rsid w:val="000C167A"/>
    <w:rsid w:val="000C1870"/>
    <w:rsid w:val="000C1A16"/>
    <w:rsid w:val="000C1A6B"/>
    <w:rsid w:val="000C318F"/>
    <w:rsid w:val="000C3A0D"/>
    <w:rsid w:val="000C4721"/>
    <w:rsid w:val="000C6B73"/>
    <w:rsid w:val="000C6D6A"/>
    <w:rsid w:val="000C7404"/>
    <w:rsid w:val="000D16BF"/>
    <w:rsid w:val="000D1FEE"/>
    <w:rsid w:val="000D2317"/>
    <w:rsid w:val="000D3447"/>
    <w:rsid w:val="000D433D"/>
    <w:rsid w:val="000D57AD"/>
    <w:rsid w:val="000D593D"/>
    <w:rsid w:val="000E0005"/>
    <w:rsid w:val="000E0950"/>
    <w:rsid w:val="000E0F96"/>
    <w:rsid w:val="000E2888"/>
    <w:rsid w:val="000E355C"/>
    <w:rsid w:val="000E40F6"/>
    <w:rsid w:val="000E463B"/>
    <w:rsid w:val="000E46AC"/>
    <w:rsid w:val="000E577F"/>
    <w:rsid w:val="000E57D6"/>
    <w:rsid w:val="000E5D9B"/>
    <w:rsid w:val="000E74DE"/>
    <w:rsid w:val="000F000D"/>
    <w:rsid w:val="000F0E6B"/>
    <w:rsid w:val="000F18AE"/>
    <w:rsid w:val="000F32F3"/>
    <w:rsid w:val="000F38E8"/>
    <w:rsid w:val="000F44F4"/>
    <w:rsid w:val="000F6C24"/>
    <w:rsid w:val="00102C65"/>
    <w:rsid w:val="001038CE"/>
    <w:rsid w:val="00103908"/>
    <w:rsid w:val="00106DFA"/>
    <w:rsid w:val="001070B1"/>
    <w:rsid w:val="001073FD"/>
    <w:rsid w:val="0011052E"/>
    <w:rsid w:val="00110AFD"/>
    <w:rsid w:val="001117CC"/>
    <w:rsid w:val="0011339C"/>
    <w:rsid w:val="00113427"/>
    <w:rsid w:val="0011410F"/>
    <w:rsid w:val="00115269"/>
    <w:rsid w:val="0011661E"/>
    <w:rsid w:val="00116920"/>
    <w:rsid w:val="00121AE5"/>
    <w:rsid w:val="00121F23"/>
    <w:rsid w:val="00122572"/>
    <w:rsid w:val="00122853"/>
    <w:rsid w:val="00123502"/>
    <w:rsid w:val="00124FE4"/>
    <w:rsid w:val="0012688B"/>
    <w:rsid w:val="001312ED"/>
    <w:rsid w:val="00131382"/>
    <w:rsid w:val="00131C44"/>
    <w:rsid w:val="00132584"/>
    <w:rsid w:val="00133AD0"/>
    <w:rsid w:val="001343D8"/>
    <w:rsid w:val="00134838"/>
    <w:rsid w:val="0013498C"/>
    <w:rsid w:val="00136D79"/>
    <w:rsid w:val="001371EF"/>
    <w:rsid w:val="001405AC"/>
    <w:rsid w:val="00144510"/>
    <w:rsid w:val="001455F5"/>
    <w:rsid w:val="001461BB"/>
    <w:rsid w:val="0014652D"/>
    <w:rsid w:val="00147607"/>
    <w:rsid w:val="00147DC8"/>
    <w:rsid w:val="0015002A"/>
    <w:rsid w:val="00150D65"/>
    <w:rsid w:val="00150D81"/>
    <w:rsid w:val="00151BFD"/>
    <w:rsid w:val="00155321"/>
    <w:rsid w:val="00155F49"/>
    <w:rsid w:val="0015689D"/>
    <w:rsid w:val="00157BDB"/>
    <w:rsid w:val="0016191A"/>
    <w:rsid w:val="0016338E"/>
    <w:rsid w:val="00166497"/>
    <w:rsid w:val="001700DD"/>
    <w:rsid w:val="00172392"/>
    <w:rsid w:val="00172F69"/>
    <w:rsid w:val="001736CC"/>
    <w:rsid w:val="00174200"/>
    <w:rsid w:val="00174663"/>
    <w:rsid w:val="001746B7"/>
    <w:rsid w:val="00174A51"/>
    <w:rsid w:val="001756EF"/>
    <w:rsid w:val="00175878"/>
    <w:rsid w:val="0017619C"/>
    <w:rsid w:val="0017709C"/>
    <w:rsid w:val="00177B16"/>
    <w:rsid w:val="0018034F"/>
    <w:rsid w:val="00180B94"/>
    <w:rsid w:val="00181FEA"/>
    <w:rsid w:val="001830D2"/>
    <w:rsid w:val="00184361"/>
    <w:rsid w:val="00184EF1"/>
    <w:rsid w:val="0018501B"/>
    <w:rsid w:val="00187CF2"/>
    <w:rsid w:val="001903C0"/>
    <w:rsid w:val="001903DD"/>
    <w:rsid w:val="00190A47"/>
    <w:rsid w:val="00190EE8"/>
    <w:rsid w:val="00192873"/>
    <w:rsid w:val="00192B6A"/>
    <w:rsid w:val="001948DB"/>
    <w:rsid w:val="00195CB0"/>
    <w:rsid w:val="00196770"/>
    <w:rsid w:val="001A0EAB"/>
    <w:rsid w:val="001A13D2"/>
    <w:rsid w:val="001A1F43"/>
    <w:rsid w:val="001A429C"/>
    <w:rsid w:val="001A4497"/>
    <w:rsid w:val="001A531B"/>
    <w:rsid w:val="001A6051"/>
    <w:rsid w:val="001B0211"/>
    <w:rsid w:val="001B06FF"/>
    <w:rsid w:val="001B0C2D"/>
    <w:rsid w:val="001B2002"/>
    <w:rsid w:val="001B2082"/>
    <w:rsid w:val="001B26E4"/>
    <w:rsid w:val="001B348C"/>
    <w:rsid w:val="001B72B5"/>
    <w:rsid w:val="001B788B"/>
    <w:rsid w:val="001B7CE1"/>
    <w:rsid w:val="001C203C"/>
    <w:rsid w:val="001C31F3"/>
    <w:rsid w:val="001C48D7"/>
    <w:rsid w:val="001C522D"/>
    <w:rsid w:val="001D13AC"/>
    <w:rsid w:val="001D14BF"/>
    <w:rsid w:val="001D2E1E"/>
    <w:rsid w:val="001D4D96"/>
    <w:rsid w:val="001D7C6C"/>
    <w:rsid w:val="001E0694"/>
    <w:rsid w:val="001E097F"/>
    <w:rsid w:val="001E1C19"/>
    <w:rsid w:val="001E4E00"/>
    <w:rsid w:val="001E7153"/>
    <w:rsid w:val="001E7D12"/>
    <w:rsid w:val="001F0E51"/>
    <w:rsid w:val="001F0F7A"/>
    <w:rsid w:val="001F16C3"/>
    <w:rsid w:val="001F1F5B"/>
    <w:rsid w:val="001F3F6D"/>
    <w:rsid w:val="001F4779"/>
    <w:rsid w:val="001F4B77"/>
    <w:rsid w:val="001F740B"/>
    <w:rsid w:val="0020171A"/>
    <w:rsid w:val="00201FB5"/>
    <w:rsid w:val="00202534"/>
    <w:rsid w:val="002029A1"/>
    <w:rsid w:val="00203CD5"/>
    <w:rsid w:val="00204140"/>
    <w:rsid w:val="00204EA6"/>
    <w:rsid w:val="00205EB1"/>
    <w:rsid w:val="00206EF1"/>
    <w:rsid w:val="0020737C"/>
    <w:rsid w:val="0020776E"/>
    <w:rsid w:val="0020793A"/>
    <w:rsid w:val="00210872"/>
    <w:rsid w:val="00211F8E"/>
    <w:rsid w:val="0021215A"/>
    <w:rsid w:val="002129C8"/>
    <w:rsid w:val="00214536"/>
    <w:rsid w:val="00215980"/>
    <w:rsid w:val="00217894"/>
    <w:rsid w:val="00217D40"/>
    <w:rsid w:val="00217E89"/>
    <w:rsid w:val="00220F8A"/>
    <w:rsid w:val="0022131A"/>
    <w:rsid w:val="00221807"/>
    <w:rsid w:val="00222FBA"/>
    <w:rsid w:val="002238A9"/>
    <w:rsid w:val="00223BA6"/>
    <w:rsid w:val="002246A5"/>
    <w:rsid w:val="00224F93"/>
    <w:rsid w:val="00225195"/>
    <w:rsid w:val="002256DF"/>
    <w:rsid w:val="00225854"/>
    <w:rsid w:val="00225AA9"/>
    <w:rsid w:val="00225E49"/>
    <w:rsid w:val="002279FB"/>
    <w:rsid w:val="00234CB3"/>
    <w:rsid w:val="0024090C"/>
    <w:rsid w:val="00242ED6"/>
    <w:rsid w:val="00245168"/>
    <w:rsid w:val="00246B93"/>
    <w:rsid w:val="002471F6"/>
    <w:rsid w:val="00251027"/>
    <w:rsid w:val="00252A0E"/>
    <w:rsid w:val="00253013"/>
    <w:rsid w:val="00253559"/>
    <w:rsid w:val="0025448C"/>
    <w:rsid w:val="0025518C"/>
    <w:rsid w:val="0025542B"/>
    <w:rsid w:val="0026102B"/>
    <w:rsid w:val="002610B6"/>
    <w:rsid w:val="002616E5"/>
    <w:rsid w:val="00261C43"/>
    <w:rsid w:val="0026229D"/>
    <w:rsid w:val="00262627"/>
    <w:rsid w:val="0026291C"/>
    <w:rsid w:val="0026628B"/>
    <w:rsid w:val="00266AD0"/>
    <w:rsid w:val="002708D9"/>
    <w:rsid w:val="00270A07"/>
    <w:rsid w:val="00272BAB"/>
    <w:rsid w:val="00272CC1"/>
    <w:rsid w:val="00273178"/>
    <w:rsid w:val="002759B4"/>
    <w:rsid w:val="00275CCB"/>
    <w:rsid w:val="00277ABF"/>
    <w:rsid w:val="00277B11"/>
    <w:rsid w:val="00281DD7"/>
    <w:rsid w:val="00282D9E"/>
    <w:rsid w:val="00282E69"/>
    <w:rsid w:val="00283038"/>
    <w:rsid w:val="00284ADB"/>
    <w:rsid w:val="00284B57"/>
    <w:rsid w:val="0028655E"/>
    <w:rsid w:val="002878DD"/>
    <w:rsid w:val="002900D8"/>
    <w:rsid w:val="00290DC4"/>
    <w:rsid w:val="00291015"/>
    <w:rsid w:val="00292225"/>
    <w:rsid w:val="00292516"/>
    <w:rsid w:val="0029326D"/>
    <w:rsid w:val="00293A76"/>
    <w:rsid w:val="0029485F"/>
    <w:rsid w:val="00296568"/>
    <w:rsid w:val="00296FCC"/>
    <w:rsid w:val="00297346"/>
    <w:rsid w:val="002978B1"/>
    <w:rsid w:val="002A1986"/>
    <w:rsid w:val="002A2C1E"/>
    <w:rsid w:val="002A45F3"/>
    <w:rsid w:val="002A4F29"/>
    <w:rsid w:val="002A589E"/>
    <w:rsid w:val="002A6B61"/>
    <w:rsid w:val="002B0956"/>
    <w:rsid w:val="002B0D43"/>
    <w:rsid w:val="002B11CD"/>
    <w:rsid w:val="002B1EA8"/>
    <w:rsid w:val="002B303E"/>
    <w:rsid w:val="002B5548"/>
    <w:rsid w:val="002B5A0F"/>
    <w:rsid w:val="002B5B23"/>
    <w:rsid w:val="002B5F1E"/>
    <w:rsid w:val="002B61CF"/>
    <w:rsid w:val="002B6C34"/>
    <w:rsid w:val="002C0CFC"/>
    <w:rsid w:val="002C0F99"/>
    <w:rsid w:val="002C1AEA"/>
    <w:rsid w:val="002C1E04"/>
    <w:rsid w:val="002C2E9D"/>
    <w:rsid w:val="002C4746"/>
    <w:rsid w:val="002C487D"/>
    <w:rsid w:val="002C7358"/>
    <w:rsid w:val="002C78F9"/>
    <w:rsid w:val="002D296D"/>
    <w:rsid w:val="002D68FE"/>
    <w:rsid w:val="002D7BC9"/>
    <w:rsid w:val="002E1298"/>
    <w:rsid w:val="002E1B86"/>
    <w:rsid w:val="002E21F1"/>
    <w:rsid w:val="002E4D96"/>
    <w:rsid w:val="002E5576"/>
    <w:rsid w:val="002E77DD"/>
    <w:rsid w:val="002E7E5B"/>
    <w:rsid w:val="002F0882"/>
    <w:rsid w:val="002F1758"/>
    <w:rsid w:val="002F1C09"/>
    <w:rsid w:val="002F1C80"/>
    <w:rsid w:val="002F3557"/>
    <w:rsid w:val="002F3C77"/>
    <w:rsid w:val="002F3E87"/>
    <w:rsid w:val="002F3F0D"/>
    <w:rsid w:val="002F3F41"/>
    <w:rsid w:val="002F416A"/>
    <w:rsid w:val="002F4A2E"/>
    <w:rsid w:val="002F6961"/>
    <w:rsid w:val="002F6FF9"/>
    <w:rsid w:val="002F79C9"/>
    <w:rsid w:val="003013AC"/>
    <w:rsid w:val="00301B08"/>
    <w:rsid w:val="00302F5E"/>
    <w:rsid w:val="003049BA"/>
    <w:rsid w:val="00307095"/>
    <w:rsid w:val="0031149D"/>
    <w:rsid w:val="00312020"/>
    <w:rsid w:val="00312996"/>
    <w:rsid w:val="00312AB2"/>
    <w:rsid w:val="00312CB0"/>
    <w:rsid w:val="00313052"/>
    <w:rsid w:val="00315E34"/>
    <w:rsid w:val="00316AFA"/>
    <w:rsid w:val="003236A7"/>
    <w:rsid w:val="00325508"/>
    <w:rsid w:val="00326CC8"/>
    <w:rsid w:val="00327589"/>
    <w:rsid w:val="00327754"/>
    <w:rsid w:val="003277B5"/>
    <w:rsid w:val="0033027C"/>
    <w:rsid w:val="00330373"/>
    <w:rsid w:val="003311B3"/>
    <w:rsid w:val="00331E1D"/>
    <w:rsid w:val="00333F57"/>
    <w:rsid w:val="00336712"/>
    <w:rsid w:val="00336B46"/>
    <w:rsid w:val="00336C3A"/>
    <w:rsid w:val="00336F2D"/>
    <w:rsid w:val="00337330"/>
    <w:rsid w:val="00340DA9"/>
    <w:rsid w:val="003410F4"/>
    <w:rsid w:val="0034171D"/>
    <w:rsid w:val="0034226F"/>
    <w:rsid w:val="00342409"/>
    <w:rsid w:val="00343F0E"/>
    <w:rsid w:val="00345C34"/>
    <w:rsid w:val="00346C34"/>
    <w:rsid w:val="00346F0B"/>
    <w:rsid w:val="0035123A"/>
    <w:rsid w:val="00351438"/>
    <w:rsid w:val="0035164F"/>
    <w:rsid w:val="00352070"/>
    <w:rsid w:val="00352B06"/>
    <w:rsid w:val="00352B98"/>
    <w:rsid w:val="003536A5"/>
    <w:rsid w:val="00360141"/>
    <w:rsid w:val="00360E3A"/>
    <w:rsid w:val="00361202"/>
    <w:rsid w:val="00362E33"/>
    <w:rsid w:val="00363524"/>
    <w:rsid w:val="00363C2D"/>
    <w:rsid w:val="0036719E"/>
    <w:rsid w:val="003675B9"/>
    <w:rsid w:val="00367712"/>
    <w:rsid w:val="00367BE3"/>
    <w:rsid w:val="003704D1"/>
    <w:rsid w:val="003713A8"/>
    <w:rsid w:val="00371FC5"/>
    <w:rsid w:val="003728FA"/>
    <w:rsid w:val="00373E5A"/>
    <w:rsid w:val="00375C9D"/>
    <w:rsid w:val="00375E86"/>
    <w:rsid w:val="00376886"/>
    <w:rsid w:val="00377CF3"/>
    <w:rsid w:val="00380106"/>
    <w:rsid w:val="00382275"/>
    <w:rsid w:val="00383A0A"/>
    <w:rsid w:val="00385376"/>
    <w:rsid w:val="00385574"/>
    <w:rsid w:val="003864A9"/>
    <w:rsid w:val="00387338"/>
    <w:rsid w:val="00387BD8"/>
    <w:rsid w:val="00387E77"/>
    <w:rsid w:val="00390D40"/>
    <w:rsid w:val="00390D62"/>
    <w:rsid w:val="00390FA8"/>
    <w:rsid w:val="0039128D"/>
    <w:rsid w:val="00391BFE"/>
    <w:rsid w:val="003926D0"/>
    <w:rsid w:val="00393E89"/>
    <w:rsid w:val="003968BE"/>
    <w:rsid w:val="003A1EC3"/>
    <w:rsid w:val="003A2A37"/>
    <w:rsid w:val="003A3B2B"/>
    <w:rsid w:val="003A3C23"/>
    <w:rsid w:val="003A43B8"/>
    <w:rsid w:val="003A51C5"/>
    <w:rsid w:val="003B0533"/>
    <w:rsid w:val="003B1BB8"/>
    <w:rsid w:val="003B347A"/>
    <w:rsid w:val="003B3D08"/>
    <w:rsid w:val="003B4714"/>
    <w:rsid w:val="003B573B"/>
    <w:rsid w:val="003B6B40"/>
    <w:rsid w:val="003C023B"/>
    <w:rsid w:val="003C128E"/>
    <w:rsid w:val="003C306F"/>
    <w:rsid w:val="003C3252"/>
    <w:rsid w:val="003C33CD"/>
    <w:rsid w:val="003C3706"/>
    <w:rsid w:val="003C4905"/>
    <w:rsid w:val="003C5457"/>
    <w:rsid w:val="003C6382"/>
    <w:rsid w:val="003C72DE"/>
    <w:rsid w:val="003C7928"/>
    <w:rsid w:val="003C7C9F"/>
    <w:rsid w:val="003D0F58"/>
    <w:rsid w:val="003D1295"/>
    <w:rsid w:val="003D1DAB"/>
    <w:rsid w:val="003D1E82"/>
    <w:rsid w:val="003D2066"/>
    <w:rsid w:val="003D2C19"/>
    <w:rsid w:val="003D33D8"/>
    <w:rsid w:val="003D3589"/>
    <w:rsid w:val="003D5083"/>
    <w:rsid w:val="003D5BDD"/>
    <w:rsid w:val="003D5D99"/>
    <w:rsid w:val="003D6205"/>
    <w:rsid w:val="003D6AB1"/>
    <w:rsid w:val="003D73FF"/>
    <w:rsid w:val="003D7A0B"/>
    <w:rsid w:val="003E085A"/>
    <w:rsid w:val="003E19CF"/>
    <w:rsid w:val="003E3467"/>
    <w:rsid w:val="003E4CDE"/>
    <w:rsid w:val="003E6326"/>
    <w:rsid w:val="003E633B"/>
    <w:rsid w:val="003E6630"/>
    <w:rsid w:val="003E73F6"/>
    <w:rsid w:val="003E7B53"/>
    <w:rsid w:val="003F006F"/>
    <w:rsid w:val="003F13E0"/>
    <w:rsid w:val="003F1607"/>
    <w:rsid w:val="003F3F53"/>
    <w:rsid w:val="003F4110"/>
    <w:rsid w:val="003F4B43"/>
    <w:rsid w:val="003F583A"/>
    <w:rsid w:val="003F643B"/>
    <w:rsid w:val="003F6AF9"/>
    <w:rsid w:val="003F6BD8"/>
    <w:rsid w:val="003F7CD2"/>
    <w:rsid w:val="004004AF"/>
    <w:rsid w:val="00400545"/>
    <w:rsid w:val="00401E33"/>
    <w:rsid w:val="00401FF2"/>
    <w:rsid w:val="00402A53"/>
    <w:rsid w:val="00405743"/>
    <w:rsid w:val="0040635D"/>
    <w:rsid w:val="00411110"/>
    <w:rsid w:val="004113DB"/>
    <w:rsid w:val="00412249"/>
    <w:rsid w:val="004129DE"/>
    <w:rsid w:val="004130B6"/>
    <w:rsid w:val="0041777E"/>
    <w:rsid w:val="00421052"/>
    <w:rsid w:val="00422EA3"/>
    <w:rsid w:val="00423320"/>
    <w:rsid w:val="0042352D"/>
    <w:rsid w:val="004241B1"/>
    <w:rsid w:val="004242B7"/>
    <w:rsid w:val="00425863"/>
    <w:rsid w:val="00427673"/>
    <w:rsid w:val="00427A42"/>
    <w:rsid w:val="00427CA2"/>
    <w:rsid w:val="00431ACE"/>
    <w:rsid w:val="00431F15"/>
    <w:rsid w:val="00434087"/>
    <w:rsid w:val="00436713"/>
    <w:rsid w:val="00437FA1"/>
    <w:rsid w:val="00437FC8"/>
    <w:rsid w:val="0044086E"/>
    <w:rsid w:val="004417A7"/>
    <w:rsid w:val="0044331A"/>
    <w:rsid w:val="00444E59"/>
    <w:rsid w:val="004465D5"/>
    <w:rsid w:val="004467FA"/>
    <w:rsid w:val="00446D26"/>
    <w:rsid w:val="00447207"/>
    <w:rsid w:val="004503B3"/>
    <w:rsid w:val="0045143B"/>
    <w:rsid w:val="004521C2"/>
    <w:rsid w:val="00452B60"/>
    <w:rsid w:val="0045443F"/>
    <w:rsid w:val="00455465"/>
    <w:rsid w:val="00456C4A"/>
    <w:rsid w:val="004600D0"/>
    <w:rsid w:val="00463817"/>
    <w:rsid w:val="00463F69"/>
    <w:rsid w:val="004647FD"/>
    <w:rsid w:val="00467231"/>
    <w:rsid w:val="004672BF"/>
    <w:rsid w:val="0046742C"/>
    <w:rsid w:val="00470714"/>
    <w:rsid w:val="0047094B"/>
    <w:rsid w:val="00470C4D"/>
    <w:rsid w:val="00471B37"/>
    <w:rsid w:val="004724C3"/>
    <w:rsid w:val="00472B84"/>
    <w:rsid w:val="004738E1"/>
    <w:rsid w:val="00474102"/>
    <w:rsid w:val="00480124"/>
    <w:rsid w:val="004815A7"/>
    <w:rsid w:val="00481D61"/>
    <w:rsid w:val="00483A7B"/>
    <w:rsid w:val="00483CA8"/>
    <w:rsid w:val="00484BDA"/>
    <w:rsid w:val="004859B9"/>
    <w:rsid w:val="0048638D"/>
    <w:rsid w:val="00486526"/>
    <w:rsid w:val="0048700E"/>
    <w:rsid w:val="004871A2"/>
    <w:rsid w:val="00492635"/>
    <w:rsid w:val="00492BC9"/>
    <w:rsid w:val="00494570"/>
    <w:rsid w:val="00496073"/>
    <w:rsid w:val="004969F4"/>
    <w:rsid w:val="00497345"/>
    <w:rsid w:val="004A0801"/>
    <w:rsid w:val="004A0A30"/>
    <w:rsid w:val="004A0C2F"/>
    <w:rsid w:val="004A0E29"/>
    <w:rsid w:val="004A1352"/>
    <w:rsid w:val="004A1514"/>
    <w:rsid w:val="004A22EF"/>
    <w:rsid w:val="004A3486"/>
    <w:rsid w:val="004A3CC9"/>
    <w:rsid w:val="004A3F90"/>
    <w:rsid w:val="004A4178"/>
    <w:rsid w:val="004A4397"/>
    <w:rsid w:val="004A43EF"/>
    <w:rsid w:val="004A47BC"/>
    <w:rsid w:val="004A59A0"/>
    <w:rsid w:val="004B0DCC"/>
    <w:rsid w:val="004B100D"/>
    <w:rsid w:val="004B38EA"/>
    <w:rsid w:val="004B503F"/>
    <w:rsid w:val="004B7258"/>
    <w:rsid w:val="004B74C7"/>
    <w:rsid w:val="004C2175"/>
    <w:rsid w:val="004C370A"/>
    <w:rsid w:val="004C3B4B"/>
    <w:rsid w:val="004C519A"/>
    <w:rsid w:val="004C550E"/>
    <w:rsid w:val="004C5D64"/>
    <w:rsid w:val="004C67F2"/>
    <w:rsid w:val="004C70CC"/>
    <w:rsid w:val="004C777C"/>
    <w:rsid w:val="004C7C6E"/>
    <w:rsid w:val="004D0C32"/>
    <w:rsid w:val="004D17FE"/>
    <w:rsid w:val="004D2C47"/>
    <w:rsid w:val="004D3377"/>
    <w:rsid w:val="004D36EA"/>
    <w:rsid w:val="004D7751"/>
    <w:rsid w:val="004D7F59"/>
    <w:rsid w:val="004E0B93"/>
    <w:rsid w:val="004E26FD"/>
    <w:rsid w:val="004E365C"/>
    <w:rsid w:val="004E41F5"/>
    <w:rsid w:val="004E477D"/>
    <w:rsid w:val="004E59BE"/>
    <w:rsid w:val="004E5A3D"/>
    <w:rsid w:val="004E6E9E"/>
    <w:rsid w:val="004E75F5"/>
    <w:rsid w:val="004F0598"/>
    <w:rsid w:val="004F104A"/>
    <w:rsid w:val="004F1091"/>
    <w:rsid w:val="004F2D4B"/>
    <w:rsid w:val="004F436D"/>
    <w:rsid w:val="004F5E3E"/>
    <w:rsid w:val="004F654F"/>
    <w:rsid w:val="004F6923"/>
    <w:rsid w:val="004F6E5A"/>
    <w:rsid w:val="00500460"/>
    <w:rsid w:val="00500CE6"/>
    <w:rsid w:val="005011B0"/>
    <w:rsid w:val="00501F73"/>
    <w:rsid w:val="00502886"/>
    <w:rsid w:val="00502F72"/>
    <w:rsid w:val="00503158"/>
    <w:rsid w:val="0050385F"/>
    <w:rsid w:val="00503BD0"/>
    <w:rsid w:val="00510F70"/>
    <w:rsid w:val="005114C5"/>
    <w:rsid w:val="00512130"/>
    <w:rsid w:val="00513015"/>
    <w:rsid w:val="00513FE8"/>
    <w:rsid w:val="005149CA"/>
    <w:rsid w:val="005149DF"/>
    <w:rsid w:val="00516029"/>
    <w:rsid w:val="00517FF4"/>
    <w:rsid w:val="00521828"/>
    <w:rsid w:val="00521FFE"/>
    <w:rsid w:val="005228FA"/>
    <w:rsid w:val="005230B5"/>
    <w:rsid w:val="005234C3"/>
    <w:rsid w:val="00523E2A"/>
    <w:rsid w:val="00525A98"/>
    <w:rsid w:val="00525C4A"/>
    <w:rsid w:val="00530017"/>
    <w:rsid w:val="0053011B"/>
    <w:rsid w:val="00531D2F"/>
    <w:rsid w:val="00531F0A"/>
    <w:rsid w:val="00532168"/>
    <w:rsid w:val="0053239E"/>
    <w:rsid w:val="005332EB"/>
    <w:rsid w:val="005335FB"/>
    <w:rsid w:val="00535153"/>
    <w:rsid w:val="00536601"/>
    <w:rsid w:val="00536A23"/>
    <w:rsid w:val="00537822"/>
    <w:rsid w:val="00540255"/>
    <w:rsid w:val="00540723"/>
    <w:rsid w:val="00541241"/>
    <w:rsid w:val="00542CB8"/>
    <w:rsid w:val="00543B6D"/>
    <w:rsid w:val="005444AA"/>
    <w:rsid w:val="0054520C"/>
    <w:rsid w:val="005460B6"/>
    <w:rsid w:val="00546FA6"/>
    <w:rsid w:val="00550ABD"/>
    <w:rsid w:val="00550C59"/>
    <w:rsid w:val="0055204C"/>
    <w:rsid w:val="005528F5"/>
    <w:rsid w:val="00552F05"/>
    <w:rsid w:val="00553942"/>
    <w:rsid w:val="005543B5"/>
    <w:rsid w:val="005546A5"/>
    <w:rsid w:val="005562D0"/>
    <w:rsid w:val="005575C1"/>
    <w:rsid w:val="0055769C"/>
    <w:rsid w:val="00557984"/>
    <w:rsid w:val="00560606"/>
    <w:rsid w:val="005609B1"/>
    <w:rsid w:val="005612CC"/>
    <w:rsid w:val="00561DDD"/>
    <w:rsid w:val="005622B0"/>
    <w:rsid w:val="005625EA"/>
    <w:rsid w:val="00562B27"/>
    <w:rsid w:val="005660E0"/>
    <w:rsid w:val="0056685C"/>
    <w:rsid w:val="005703CC"/>
    <w:rsid w:val="0057051E"/>
    <w:rsid w:val="00571718"/>
    <w:rsid w:val="00572022"/>
    <w:rsid w:val="005735CF"/>
    <w:rsid w:val="00573A36"/>
    <w:rsid w:val="00573C68"/>
    <w:rsid w:val="00573DC2"/>
    <w:rsid w:val="005740A7"/>
    <w:rsid w:val="00574A90"/>
    <w:rsid w:val="00577932"/>
    <w:rsid w:val="005800BC"/>
    <w:rsid w:val="00580710"/>
    <w:rsid w:val="0058075E"/>
    <w:rsid w:val="00581DA2"/>
    <w:rsid w:val="00582A26"/>
    <w:rsid w:val="00585FBE"/>
    <w:rsid w:val="005878D8"/>
    <w:rsid w:val="0059103C"/>
    <w:rsid w:val="005911F4"/>
    <w:rsid w:val="0059156B"/>
    <w:rsid w:val="00593B44"/>
    <w:rsid w:val="00593E13"/>
    <w:rsid w:val="005952F4"/>
    <w:rsid w:val="005956E0"/>
    <w:rsid w:val="00595912"/>
    <w:rsid w:val="00595B06"/>
    <w:rsid w:val="00595DCD"/>
    <w:rsid w:val="005960FF"/>
    <w:rsid w:val="005A172B"/>
    <w:rsid w:val="005A3AC1"/>
    <w:rsid w:val="005A435B"/>
    <w:rsid w:val="005A4BD0"/>
    <w:rsid w:val="005A591A"/>
    <w:rsid w:val="005A7E75"/>
    <w:rsid w:val="005B00A7"/>
    <w:rsid w:val="005B154E"/>
    <w:rsid w:val="005B33A4"/>
    <w:rsid w:val="005B3415"/>
    <w:rsid w:val="005B44E4"/>
    <w:rsid w:val="005B5096"/>
    <w:rsid w:val="005B5BCA"/>
    <w:rsid w:val="005B6136"/>
    <w:rsid w:val="005B6D42"/>
    <w:rsid w:val="005C06A4"/>
    <w:rsid w:val="005C11F6"/>
    <w:rsid w:val="005C1A84"/>
    <w:rsid w:val="005C4910"/>
    <w:rsid w:val="005C4C93"/>
    <w:rsid w:val="005C575A"/>
    <w:rsid w:val="005C5B19"/>
    <w:rsid w:val="005C5D93"/>
    <w:rsid w:val="005C6245"/>
    <w:rsid w:val="005C63EE"/>
    <w:rsid w:val="005C6598"/>
    <w:rsid w:val="005C7637"/>
    <w:rsid w:val="005C7DE3"/>
    <w:rsid w:val="005D05A2"/>
    <w:rsid w:val="005D0846"/>
    <w:rsid w:val="005D1D2F"/>
    <w:rsid w:val="005D1D3C"/>
    <w:rsid w:val="005D1F13"/>
    <w:rsid w:val="005D247A"/>
    <w:rsid w:val="005D4339"/>
    <w:rsid w:val="005D5234"/>
    <w:rsid w:val="005E0483"/>
    <w:rsid w:val="005E062F"/>
    <w:rsid w:val="005E2160"/>
    <w:rsid w:val="005E2DA3"/>
    <w:rsid w:val="005E3C07"/>
    <w:rsid w:val="005E4A8F"/>
    <w:rsid w:val="005E6729"/>
    <w:rsid w:val="005E7EBA"/>
    <w:rsid w:val="005F03EF"/>
    <w:rsid w:val="005F2F86"/>
    <w:rsid w:val="005F3EDB"/>
    <w:rsid w:val="005F4322"/>
    <w:rsid w:val="005F5043"/>
    <w:rsid w:val="005F5845"/>
    <w:rsid w:val="006019C7"/>
    <w:rsid w:val="00602226"/>
    <w:rsid w:val="00602951"/>
    <w:rsid w:val="00602E86"/>
    <w:rsid w:val="00603BA3"/>
    <w:rsid w:val="00605943"/>
    <w:rsid w:val="00605F54"/>
    <w:rsid w:val="00607ECE"/>
    <w:rsid w:val="00607F53"/>
    <w:rsid w:val="006121C0"/>
    <w:rsid w:val="00612239"/>
    <w:rsid w:val="00612E7E"/>
    <w:rsid w:val="00614DB8"/>
    <w:rsid w:val="00615027"/>
    <w:rsid w:val="006164CB"/>
    <w:rsid w:val="0061775C"/>
    <w:rsid w:val="00617B7E"/>
    <w:rsid w:val="00623B6F"/>
    <w:rsid w:val="00624A5A"/>
    <w:rsid w:val="00627DBA"/>
    <w:rsid w:val="0063012F"/>
    <w:rsid w:val="0063109F"/>
    <w:rsid w:val="006316F2"/>
    <w:rsid w:val="00631AD9"/>
    <w:rsid w:val="00632EC1"/>
    <w:rsid w:val="00633E7B"/>
    <w:rsid w:val="00634490"/>
    <w:rsid w:val="006344F8"/>
    <w:rsid w:val="006368DC"/>
    <w:rsid w:val="00636D8F"/>
    <w:rsid w:val="0064032D"/>
    <w:rsid w:val="00640354"/>
    <w:rsid w:val="00640A74"/>
    <w:rsid w:val="00646BF9"/>
    <w:rsid w:val="00646ED3"/>
    <w:rsid w:val="00651D4C"/>
    <w:rsid w:val="0065396A"/>
    <w:rsid w:val="00654832"/>
    <w:rsid w:val="00654DB8"/>
    <w:rsid w:val="00655516"/>
    <w:rsid w:val="00656501"/>
    <w:rsid w:val="00656C86"/>
    <w:rsid w:val="00660C25"/>
    <w:rsid w:val="00662A7F"/>
    <w:rsid w:val="006630F1"/>
    <w:rsid w:val="00664EAD"/>
    <w:rsid w:val="006655A0"/>
    <w:rsid w:val="00665B63"/>
    <w:rsid w:val="00665F84"/>
    <w:rsid w:val="00666AA3"/>
    <w:rsid w:val="00667B6F"/>
    <w:rsid w:val="00667C1F"/>
    <w:rsid w:val="00670212"/>
    <w:rsid w:val="00670999"/>
    <w:rsid w:val="00671350"/>
    <w:rsid w:val="006713F1"/>
    <w:rsid w:val="006726DD"/>
    <w:rsid w:val="00672C54"/>
    <w:rsid w:val="00673779"/>
    <w:rsid w:val="006744B7"/>
    <w:rsid w:val="006757E0"/>
    <w:rsid w:val="00680D78"/>
    <w:rsid w:val="00681887"/>
    <w:rsid w:val="00681BA8"/>
    <w:rsid w:val="00682019"/>
    <w:rsid w:val="00682D0A"/>
    <w:rsid w:val="00682D86"/>
    <w:rsid w:val="00683A50"/>
    <w:rsid w:val="006856E4"/>
    <w:rsid w:val="006874D7"/>
    <w:rsid w:val="00687F0D"/>
    <w:rsid w:val="006904E7"/>
    <w:rsid w:val="006907AB"/>
    <w:rsid w:val="00692824"/>
    <w:rsid w:val="00692C59"/>
    <w:rsid w:val="00694516"/>
    <w:rsid w:val="006956C6"/>
    <w:rsid w:val="00697450"/>
    <w:rsid w:val="0069756B"/>
    <w:rsid w:val="00697869"/>
    <w:rsid w:val="00697BB3"/>
    <w:rsid w:val="00697F3B"/>
    <w:rsid w:val="006A0C6A"/>
    <w:rsid w:val="006A10C0"/>
    <w:rsid w:val="006A1E74"/>
    <w:rsid w:val="006A3D59"/>
    <w:rsid w:val="006A3ED6"/>
    <w:rsid w:val="006A6387"/>
    <w:rsid w:val="006A7992"/>
    <w:rsid w:val="006B11C7"/>
    <w:rsid w:val="006B1CEC"/>
    <w:rsid w:val="006B282A"/>
    <w:rsid w:val="006B2DDA"/>
    <w:rsid w:val="006B2E6F"/>
    <w:rsid w:val="006B45F7"/>
    <w:rsid w:val="006B5093"/>
    <w:rsid w:val="006B5776"/>
    <w:rsid w:val="006B5879"/>
    <w:rsid w:val="006B58D1"/>
    <w:rsid w:val="006B66F3"/>
    <w:rsid w:val="006B6C00"/>
    <w:rsid w:val="006B7043"/>
    <w:rsid w:val="006C19E7"/>
    <w:rsid w:val="006C2B0F"/>
    <w:rsid w:val="006C2E79"/>
    <w:rsid w:val="006C44F1"/>
    <w:rsid w:val="006C451E"/>
    <w:rsid w:val="006C5B2E"/>
    <w:rsid w:val="006C5BC7"/>
    <w:rsid w:val="006C6970"/>
    <w:rsid w:val="006C6A4A"/>
    <w:rsid w:val="006C7603"/>
    <w:rsid w:val="006D0920"/>
    <w:rsid w:val="006D18BD"/>
    <w:rsid w:val="006D37FF"/>
    <w:rsid w:val="006D4DAD"/>
    <w:rsid w:val="006D74CB"/>
    <w:rsid w:val="006D75D3"/>
    <w:rsid w:val="006E0C1F"/>
    <w:rsid w:val="006E16B1"/>
    <w:rsid w:val="006E17AF"/>
    <w:rsid w:val="006E1ED0"/>
    <w:rsid w:val="006E23DC"/>
    <w:rsid w:val="006E2811"/>
    <w:rsid w:val="006E2AE7"/>
    <w:rsid w:val="006E3CFD"/>
    <w:rsid w:val="006E4192"/>
    <w:rsid w:val="006E435E"/>
    <w:rsid w:val="006E4373"/>
    <w:rsid w:val="006E5B6D"/>
    <w:rsid w:val="006F034B"/>
    <w:rsid w:val="006F0E49"/>
    <w:rsid w:val="006F2DF3"/>
    <w:rsid w:val="006F2F95"/>
    <w:rsid w:val="006F37C6"/>
    <w:rsid w:val="006F49AF"/>
    <w:rsid w:val="006F5395"/>
    <w:rsid w:val="006F694B"/>
    <w:rsid w:val="006F79ED"/>
    <w:rsid w:val="007007EF"/>
    <w:rsid w:val="00703361"/>
    <w:rsid w:val="0070453A"/>
    <w:rsid w:val="00704DF7"/>
    <w:rsid w:val="007076B9"/>
    <w:rsid w:val="007104FE"/>
    <w:rsid w:val="00710962"/>
    <w:rsid w:val="00710BC9"/>
    <w:rsid w:val="007121CD"/>
    <w:rsid w:val="00712A64"/>
    <w:rsid w:val="00713820"/>
    <w:rsid w:val="00713F2E"/>
    <w:rsid w:val="0071566F"/>
    <w:rsid w:val="00715ED9"/>
    <w:rsid w:val="00715FC7"/>
    <w:rsid w:val="007161B7"/>
    <w:rsid w:val="00717A5D"/>
    <w:rsid w:val="00717CBA"/>
    <w:rsid w:val="00721ADA"/>
    <w:rsid w:val="007223E7"/>
    <w:rsid w:val="00723D2E"/>
    <w:rsid w:val="00724887"/>
    <w:rsid w:val="0072595C"/>
    <w:rsid w:val="00725BF2"/>
    <w:rsid w:val="007261D6"/>
    <w:rsid w:val="00726AE8"/>
    <w:rsid w:val="00726E64"/>
    <w:rsid w:val="00727388"/>
    <w:rsid w:val="00727A41"/>
    <w:rsid w:val="00727DBA"/>
    <w:rsid w:val="00730123"/>
    <w:rsid w:val="00732823"/>
    <w:rsid w:val="0073452A"/>
    <w:rsid w:val="007347A6"/>
    <w:rsid w:val="0073492B"/>
    <w:rsid w:val="00735252"/>
    <w:rsid w:val="00735FF4"/>
    <w:rsid w:val="00736004"/>
    <w:rsid w:val="00737FF9"/>
    <w:rsid w:val="007407A6"/>
    <w:rsid w:val="00740F95"/>
    <w:rsid w:val="007423B7"/>
    <w:rsid w:val="007424C2"/>
    <w:rsid w:val="00742ADC"/>
    <w:rsid w:val="00742E8F"/>
    <w:rsid w:val="007432EC"/>
    <w:rsid w:val="007438AE"/>
    <w:rsid w:val="00743923"/>
    <w:rsid w:val="00744BC5"/>
    <w:rsid w:val="00744CF7"/>
    <w:rsid w:val="00746680"/>
    <w:rsid w:val="0074672D"/>
    <w:rsid w:val="0074724F"/>
    <w:rsid w:val="0074765D"/>
    <w:rsid w:val="00750153"/>
    <w:rsid w:val="007503B0"/>
    <w:rsid w:val="00751414"/>
    <w:rsid w:val="007540B5"/>
    <w:rsid w:val="00754193"/>
    <w:rsid w:val="007541F0"/>
    <w:rsid w:val="00754496"/>
    <w:rsid w:val="0075509C"/>
    <w:rsid w:val="00755C07"/>
    <w:rsid w:val="00756221"/>
    <w:rsid w:val="007562A1"/>
    <w:rsid w:val="0075671E"/>
    <w:rsid w:val="00756B3E"/>
    <w:rsid w:val="00757B13"/>
    <w:rsid w:val="00760A96"/>
    <w:rsid w:val="00760EBF"/>
    <w:rsid w:val="007611B7"/>
    <w:rsid w:val="00761D23"/>
    <w:rsid w:val="00762438"/>
    <w:rsid w:val="007633D3"/>
    <w:rsid w:val="0076386D"/>
    <w:rsid w:val="007642C9"/>
    <w:rsid w:val="007648B7"/>
    <w:rsid w:val="00764E80"/>
    <w:rsid w:val="0076586C"/>
    <w:rsid w:val="00765CD8"/>
    <w:rsid w:val="0076707D"/>
    <w:rsid w:val="00767B78"/>
    <w:rsid w:val="00767B7C"/>
    <w:rsid w:val="00767C1E"/>
    <w:rsid w:val="00770C26"/>
    <w:rsid w:val="00770F18"/>
    <w:rsid w:val="00771FD4"/>
    <w:rsid w:val="00772323"/>
    <w:rsid w:val="00773ACA"/>
    <w:rsid w:val="007757F7"/>
    <w:rsid w:val="00776162"/>
    <w:rsid w:val="00776E07"/>
    <w:rsid w:val="00776F3C"/>
    <w:rsid w:val="00777D7E"/>
    <w:rsid w:val="00781F94"/>
    <w:rsid w:val="0078202B"/>
    <w:rsid w:val="00783681"/>
    <w:rsid w:val="0078739C"/>
    <w:rsid w:val="007874D5"/>
    <w:rsid w:val="00787784"/>
    <w:rsid w:val="00787DBE"/>
    <w:rsid w:val="00791ACB"/>
    <w:rsid w:val="00792978"/>
    <w:rsid w:val="00792C4A"/>
    <w:rsid w:val="00792F2B"/>
    <w:rsid w:val="0079550A"/>
    <w:rsid w:val="00797667"/>
    <w:rsid w:val="007A091D"/>
    <w:rsid w:val="007A1FC9"/>
    <w:rsid w:val="007A2F69"/>
    <w:rsid w:val="007A3604"/>
    <w:rsid w:val="007A4E8D"/>
    <w:rsid w:val="007A59F0"/>
    <w:rsid w:val="007A7FC5"/>
    <w:rsid w:val="007B214C"/>
    <w:rsid w:val="007B2F6C"/>
    <w:rsid w:val="007B367C"/>
    <w:rsid w:val="007B4888"/>
    <w:rsid w:val="007B7856"/>
    <w:rsid w:val="007B78C6"/>
    <w:rsid w:val="007B7E6D"/>
    <w:rsid w:val="007C1A80"/>
    <w:rsid w:val="007C1DF3"/>
    <w:rsid w:val="007C1EEA"/>
    <w:rsid w:val="007C220F"/>
    <w:rsid w:val="007C3179"/>
    <w:rsid w:val="007C3A43"/>
    <w:rsid w:val="007C4358"/>
    <w:rsid w:val="007C45AE"/>
    <w:rsid w:val="007C5537"/>
    <w:rsid w:val="007C790E"/>
    <w:rsid w:val="007D0441"/>
    <w:rsid w:val="007D14A7"/>
    <w:rsid w:val="007D1FE2"/>
    <w:rsid w:val="007D26BE"/>
    <w:rsid w:val="007D28D2"/>
    <w:rsid w:val="007D6244"/>
    <w:rsid w:val="007D6B79"/>
    <w:rsid w:val="007D6F3B"/>
    <w:rsid w:val="007E015C"/>
    <w:rsid w:val="007E3415"/>
    <w:rsid w:val="007E34E1"/>
    <w:rsid w:val="007E3523"/>
    <w:rsid w:val="007E4EEA"/>
    <w:rsid w:val="007E568B"/>
    <w:rsid w:val="007E592B"/>
    <w:rsid w:val="007E7374"/>
    <w:rsid w:val="007E7CBB"/>
    <w:rsid w:val="007F0CF0"/>
    <w:rsid w:val="007F0EB5"/>
    <w:rsid w:val="007F1C40"/>
    <w:rsid w:val="007F1EB2"/>
    <w:rsid w:val="007F1F7C"/>
    <w:rsid w:val="007F5403"/>
    <w:rsid w:val="007F702D"/>
    <w:rsid w:val="007F7493"/>
    <w:rsid w:val="007F77BC"/>
    <w:rsid w:val="007F7CD6"/>
    <w:rsid w:val="007F7D5B"/>
    <w:rsid w:val="00800B06"/>
    <w:rsid w:val="008015FD"/>
    <w:rsid w:val="00801961"/>
    <w:rsid w:val="008022ED"/>
    <w:rsid w:val="00804C2D"/>
    <w:rsid w:val="00806A1E"/>
    <w:rsid w:val="00806E85"/>
    <w:rsid w:val="00812487"/>
    <w:rsid w:val="00813254"/>
    <w:rsid w:val="0081384E"/>
    <w:rsid w:val="00813920"/>
    <w:rsid w:val="00813AF1"/>
    <w:rsid w:val="0081468D"/>
    <w:rsid w:val="00816086"/>
    <w:rsid w:val="00816F6C"/>
    <w:rsid w:val="008173FB"/>
    <w:rsid w:val="00817D24"/>
    <w:rsid w:val="00817F8F"/>
    <w:rsid w:val="008231B5"/>
    <w:rsid w:val="008246E6"/>
    <w:rsid w:val="00824A40"/>
    <w:rsid w:val="0082590A"/>
    <w:rsid w:val="00825B14"/>
    <w:rsid w:val="008267F9"/>
    <w:rsid w:val="008279B9"/>
    <w:rsid w:val="00827BF7"/>
    <w:rsid w:val="00830BF9"/>
    <w:rsid w:val="00830C2D"/>
    <w:rsid w:val="00834B63"/>
    <w:rsid w:val="00835322"/>
    <w:rsid w:val="008354C5"/>
    <w:rsid w:val="0083564E"/>
    <w:rsid w:val="008372B8"/>
    <w:rsid w:val="00837F8E"/>
    <w:rsid w:val="00840A8D"/>
    <w:rsid w:val="008430DC"/>
    <w:rsid w:val="00843221"/>
    <w:rsid w:val="008432AA"/>
    <w:rsid w:val="008437D8"/>
    <w:rsid w:val="008441F8"/>
    <w:rsid w:val="0084494B"/>
    <w:rsid w:val="00845CAA"/>
    <w:rsid w:val="0084784A"/>
    <w:rsid w:val="00850E51"/>
    <w:rsid w:val="00851D03"/>
    <w:rsid w:val="00853270"/>
    <w:rsid w:val="008543C6"/>
    <w:rsid w:val="0085480B"/>
    <w:rsid w:val="0085696D"/>
    <w:rsid w:val="00856BCA"/>
    <w:rsid w:val="00856CA5"/>
    <w:rsid w:val="00857975"/>
    <w:rsid w:val="00860E3B"/>
    <w:rsid w:val="00861AD3"/>
    <w:rsid w:val="0086253D"/>
    <w:rsid w:val="00862E18"/>
    <w:rsid w:val="0086339C"/>
    <w:rsid w:val="00863944"/>
    <w:rsid w:val="00866658"/>
    <w:rsid w:val="00867923"/>
    <w:rsid w:val="00870003"/>
    <w:rsid w:val="00870C40"/>
    <w:rsid w:val="00870E3E"/>
    <w:rsid w:val="00871424"/>
    <w:rsid w:val="008730ED"/>
    <w:rsid w:val="008737A5"/>
    <w:rsid w:val="00873B1C"/>
    <w:rsid w:val="00874EDA"/>
    <w:rsid w:val="0087507C"/>
    <w:rsid w:val="00875195"/>
    <w:rsid w:val="00875965"/>
    <w:rsid w:val="00876806"/>
    <w:rsid w:val="00876BCB"/>
    <w:rsid w:val="00880DB3"/>
    <w:rsid w:val="0088321F"/>
    <w:rsid w:val="00883C5C"/>
    <w:rsid w:val="0088414F"/>
    <w:rsid w:val="0088420C"/>
    <w:rsid w:val="00884387"/>
    <w:rsid w:val="008903D7"/>
    <w:rsid w:val="008906B7"/>
    <w:rsid w:val="00890D47"/>
    <w:rsid w:val="00892A21"/>
    <w:rsid w:val="00892EA3"/>
    <w:rsid w:val="00893073"/>
    <w:rsid w:val="008947A3"/>
    <w:rsid w:val="008953E6"/>
    <w:rsid w:val="00895FC4"/>
    <w:rsid w:val="00896069"/>
    <w:rsid w:val="00896B99"/>
    <w:rsid w:val="00897455"/>
    <w:rsid w:val="00897559"/>
    <w:rsid w:val="00897C97"/>
    <w:rsid w:val="008A0D85"/>
    <w:rsid w:val="008A19A6"/>
    <w:rsid w:val="008A1CC6"/>
    <w:rsid w:val="008A293F"/>
    <w:rsid w:val="008A301F"/>
    <w:rsid w:val="008A54A1"/>
    <w:rsid w:val="008A5FA4"/>
    <w:rsid w:val="008A68AB"/>
    <w:rsid w:val="008B0F7B"/>
    <w:rsid w:val="008B1106"/>
    <w:rsid w:val="008B37CF"/>
    <w:rsid w:val="008B393D"/>
    <w:rsid w:val="008B666A"/>
    <w:rsid w:val="008B6B4F"/>
    <w:rsid w:val="008C05BE"/>
    <w:rsid w:val="008C0648"/>
    <w:rsid w:val="008C0847"/>
    <w:rsid w:val="008C0BB4"/>
    <w:rsid w:val="008C105A"/>
    <w:rsid w:val="008C1BD9"/>
    <w:rsid w:val="008C1F47"/>
    <w:rsid w:val="008C1FD9"/>
    <w:rsid w:val="008C3C41"/>
    <w:rsid w:val="008C4256"/>
    <w:rsid w:val="008C4776"/>
    <w:rsid w:val="008C4CE7"/>
    <w:rsid w:val="008C5E26"/>
    <w:rsid w:val="008C63E0"/>
    <w:rsid w:val="008C6BF6"/>
    <w:rsid w:val="008C7F70"/>
    <w:rsid w:val="008D0461"/>
    <w:rsid w:val="008D0F96"/>
    <w:rsid w:val="008D1B5D"/>
    <w:rsid w:val="008D211F"/>
    <w:rsid w:val="008D327A"/>
    <w:rsid w:val="008D6397"/>
    <w:rsid w:val="008D7AE0"/>
    <w:rsid w:val="008E0457"/>
    <w:rsid w:val="008E10C7"/>
    <w:rsid w:val="008E1A96"/>
    <w:rsid w:val="008E433D"/>
    <w:rsid w:val="008E4D11"/>
    <w:rsid w:val="008E5D58"/>
    <w:rsid w:val="008E668E"/>
    <w:rsid w:val="008F0DF5"/>
    <w:rsid w:val="008F3219"/>
    <w:rsid w:val="008F3D28"/>
    <w:rsid w:val="008F440C"/>
    <w:rsid w:val="008F721D"/>
    <w:rsid w:val="009005C0"/>
    <w:rsid w:val="00903A98"/>
    <w:rsid w:val="009054B7"/>
    <w:rsid w:val="00907C04"/>
    <w:rsid w:val="00907ED8"/>
    <w:rsid w:val="00910BDB"/>
    <w:rsid w:val="009110D2"/>
    <w:rsid w:val="00911938"/>
    <w:rsid w:val="009122BF"/>
    <w:rsid w:val="00913063"/>
    <w:rsid w:val="009134F1"/>
    <w:rsid w:val="00913FD5"/>
    <w:rsid w:val="009143A6"/>
    <w:rsid w:val="00915CC5"/>
    <w:rsid w:val="009172D2"/>
    <w:rsid w:val="0091752A"/>
    <w:rsid w:val="009175C0"/>
    <w:rsid w:val="00920C14"/>
    <w:rsid w:val="009214B5"/>
    <w:rsid w:val="0092178C"/>
    <w:rsid w:val="009233C0"/>
    <w:rsid w:val="00923D16"/>
    <w:rsid w:val="00925266"/>
    <w:rsid w:val="0092619B"/>
    <w:rsid w:val="009269CD"/>
    <w:rsid w:val="00927E90"/>
    <w:rsid w:val="0093040A"/>
    <w:rsid w:val="00930FE5"/>
    <w:rsid w:val="00931C69"/>
    <w:rsid w:val="009333FC"/>
    <w:rsid w:val="00933C6C"/>
    <w:rsid w:val="00934108"/>
    <w:rsid w:val="00934235"/>
    <w:rsid w:val="00935596"/>
    <w:rsid w:val="0093594C"/>
    <w:rsid w:val="009361F2"/>
    <w:rsid w:val="00937642"/>
    <w:rsid w:val="00937B2F"/>
    <w:rsid w:val="00937B7F"/>
    <w:rsid w:val="0094248A"/>
    <w:rsid w:val="00951000"/>
    <w:rsid w:val="00952B80"/>
    <w:rsid w:val="0095305D"/>
    <w:rsid w:val="009532DA"/>
    <w:rsid w:val="009536FB"/>
    <w:rsid w:val="00953F35"/>
    <w:rsid w:val="0095476D"/>
    <w:rsid w:val="00954A78"/>
    <w:rsid w:val="0095554A"/>
    <w:rsid w:val="00955AFC"/>
    <w:rsid w:val="00955C6F"/>
    <w:rsid w:val="00956146"/>
    <w:rsid w:val="00956B33"/>
    <w:rsid w:val="00956D55"/>
    <w:rsid w:val="00957B92"/>
    <w:rsid w:val="00957EB4"/>
    <w:rsid w:val="00960298"/>
    <w:rsid w:val="009612DE"/>
    <w:rsid w:val="00961803"/>
    <w:rsid w:val="00962EB1"/>
    <w:rsid w:val="00963940"/>
    <w:rsid w:val="00963E49"/>
    <w:rsid w:val="009642C0"/>
    <w:rsid w:val="00964DB7"/>
    <w:rsid w:val="00965295"/>
    <w:rsid w:val="00965651"/>
    <w:rsid w:val="00970748"/>
    <w:rsid w:val="00970FAD"/>
    <w:rsid w:val="00971082"/>
    <w:rsid w:val="00973164"/>
    <w:rsid w:val="00973649"/>
    <w:rsid w:val="00973CB1"/>
    <w:rsid w:val="00974977"/>
    <w:rsid w:val="00975A77"/>
    <w:rsid w:val="00976D32"/>
    <w:rsid w:val="00977A1E"/>
    <w:rsid w:val="00980FFF"/>
    <w:rsid w:val="00981C5E"/>
    <w:rsid w:val="0098261F"/>
    <w:rsid w:val="00982F82"/>
    <w:rsid w:val="009845BD"/>
    <w:rsid w:val="00985460"/>
    <w:rsid w:val="00985C3D"/>
    <w:rsid w:val="00986D0B"/>
    <w:rsid w:val="009875FE"/>
    <w:rsid w:val="00990651"/>
    <w:rsid w:val="00990D76"/>
    <w:rsid w:val="009911CE"/>
    <w:rsid w:val="00991CED"/>
    <w:rsid w:val="009924DF"/>
    <w:rsid w:val="0099370E"/>
    <w:rsid w:val="00993DD8"/>
    <w:rsid w:val="009949A6"/>
    <w:rsid w:val="00994C18"/>
    <w:rsid w:val="009951DA"/>
    <w:rsid w:val="009965B6"/>
    <w:rsid w:val="00997E9E"/>
    <w:rsid w:val="009A00E1"/>
    <w:rsid w:val="009A08E1"/>
    <w:rsid w:val="009A0B2A"/>
    <w:rsid w:val="009A0D9D"/>
    <w:rsid w:val="009A0E1F"/>
    <w:rsid w:val="009A1CBF"/>
    <w:rsid w:val="009A36C9"/>
    <w:rsid w:val="009A519D"/>
    <w:rsid w:val="009B057B"/>
    <w:rsid w:val="009B0E05"/>
    <w:rsid w:val="009B2291"/>
    <w:rsid w:val="009B3583"/>
    <w:rsid w:val="009B3BB9"/>
    <w:rsid w:val="009B43F5"/>
    <w:rsid w:val="009B4CCB"/>
    <w:rsid w:val="009B5057"/>
    <w:rsid w:val="009B5210"/>
    <w:rsid w:val="009B602C"/>
    <w:rsid w:val="009B6637"/>
    <w:rsid w:val="009B663D"/>
    <w:rsid w:val="009C0AD4"/>
    <w:rsid w:val="009C3FAE"/>
    <w:rsid w:val="009C4976"/>
    <w:rsid w:val="009C4D56"/>
    <w:rsid w:val="009C55C1"/>
    <w:rsid w:val="009C766F"/>
    <w:rsid w:val="009D04FF"/>
    <w:rsid w:val="009D0797"/>
    <w:rsid w:val="009D300E"/>
    <w:rsid w:val="009D49C6"/>
    <w:rsid w:val="009D4A42"/>
    <w:rsid w:val="009D4EF2"/>
    <w:rsid w:val="009D5045"/>
    <w:rsid w:val="009D5820"/>
    <w:rsid w:val="009D7B2D"/>
    <w:rsid w:val="009E2B36"/>
    <w:rsid w:val="009E7DA1"/>
    <w:rsid w:val="009F1B2B"/>
    <w:rsid w:val="009F2920"/>
    <w:rsid w:val="009F2923"/>
    <w:rsid w:val="009F336A"/>
    <w:rsid w:val="009F3CDC"/>
    <w:rsid w:val="009F4073"/>
    <w:rsid w:val="009F50B9"/>
    <w:rsid w:val="009F57A7"/>
    <w:rsid w:val="009F57E4"/>
    <w:rsid w:val="009F5DC6"/>
    <w:rsid w:val="00A002BF"/>
    <w:rsid w:val="00A00335"/>
    <w:rsid w:val="00A04747"/>
    <w:rsid w:val="00A051D6"/>
    <w:rsid w:val="00A06D6D"/>
    <w:rsid w:val="00A07092"/>
    <w:rsid w:val="00A0751D"/>
    <w:rsid w:val="00A123AA"/>
    <w:rsid w:val="00A1266C"/>
    <w:rsid w:val="00A137D2"/>
    <w:rsid w:val="00A174D9"/>
    <w:rsid w:val="00A175C0"/>
    <w:rsid w:val="00A210FF"/>
    <w:rsid w:val="00A21582"/>
    <w:rsid w:val="00A21AA6"/>
    <w:rsid w:val="00A23E05"/>
    <w:rsid w:val="00A244A3"/>
    <w:rsid w:val="00A24D38"/>
    <w:rsid w:val="00A24F44"/>
    <w:rsid w:val="00A25F0A"/>
    <w:rsid w:val="00A266C9"/>
    <w:rsid w:val="00A26A80"/>
    <w:rsid w:val="00A26CFD"/>
    <w:rsid w:val="00A31F3B"/>
    <w:rsid w:val="00A32376"/>
    <w:rsid w:val="00A338CA"/>
    <w:rsid w:val="00A33989"/>
    <w:rsid w:val="00A35618"/>
    <w:rsid w:val="00A374E6"/>
    <w:rsid w:val="00A37948"/>
    <w:rsid w:val="00A37B32"/>
    <w:rsid w:val="00A37FAD"/>
    <w:rsid w:val="00A41147"/>
    <w:rsid w:val="00A41EE8"/>
    <w:rsid w:val="00A435CB"/>
    <w:rsid w:val="00A442BA"/>
    <w:rsid w:val="00A4459F"/>
    <w:rsid w:val="00A46C7C"/>
    <w:rsid w:val="00A46CE5"/>
    <w:rsid w:val="00A52B18"/>
    <w:rsid w:val="00A540D1"/>
    <w:rsid w:val="00A5542C"/>
    <w:rsid w:val="00A5676E"/>
    <w:rsid w:val="00A56CEF"/>
    <w:rsid w:val="00A57F0F"/>
    <w:rsid w:val="00A6038E"/>
    <w:rsid w:val="00A605F2"/>
    <w:rsid w:val="00A6292A"/>
    <w:rsid w:val="00A64DA2"/>
    <w:rsid w:val="00A665EE"/>
    <w:rsid w:val="00A67567"/>
    <w:rsid w:val="00A67820"/>
    <w:rsid w:val="00A70196"/>
    <w:rsid w:val="00A71E19"/>
    <w:rsid w:val="00A723BC"/>
    <w:rsid w:val="00A72C32"/>
    <w:rsid w:val="00A72D00"/>
    <w:rsid w:val="00A7368C"/>
    <w:rsid w:val="00A75193"/>
    <w:rsid w:val="00A75D7B"/>
    <w:rsid w:val="00A76677"/>
    <w:rsid w:val="00A77943"/>
    <w:rsid w:val="00A80405"/>
    <w:rsid w:val="00A80605"/>
    <w:rsid w:val="00A8293B"/>
    <w:rsid w:val="00A87F71"/>
    <w:rsid w:val="00A90FB0"/>
    <w:rsid w:val="00A9155D"/>
    <w:rsid w:val="00A92A62"/>
    <w:rsid w:val="00A93408"/>
    <w:rsid w:val="00A945FB"/>
    <w:rsid w:val="00A958F8"/>
    <w:rsid w:val="00A963AB"/>
    <w:rsid w:val="00A96637"/>
    <w:rsid w:val="00A971EB"/>
    <w:rsid w:val="00A9799D"/>
    <w:rsid w:val="00AA07CC"/>
    <w:rsid w:val="00AA2254"/>
    <w:rsid w:val="00AA22FC"/>
    <w:rsid w:val="00AA39D6"/>
    <w:rsid w:val="00AA3E07"/>
    <w:rsid w:val="00AA3F3E"/>
    <w:rsid w:val="00AA461F"/>
    <w:rsid w:val="00AA51E0"/>
    <w:rsid w:val="00AA62FC"/>
    <w:rsid w:val="00AA64FA"/>
    <w:rsid w:val="00AA672C"/>
    <w:rsid w:val="00AA681F"/>
    <w:rsid w:val="00AA7219"/>
    <w:rsid w:val="00AB02B6"/>
    <w:rsid w:val="00AB17C7"/>
    <w:rsid w:val="00AB19E7"/>
    <w:rsid w:val="00AB290C"/>
    <w:rsid w:val="00AB5182"/>
    <w:rsid w:val="00AB541C"/>
    <w:rsid w:val="00AB600E"/>
    <w:rsid w:val="00AB7563"/>
    <w:rsid w:val="00AC016A"/>
    <w:rsid w:val="00AC05B4"/>
    <w:rsid w:val="00AC11F2"/>
    <w:rsid w:val="00AC2436"/>
    <w:rsid w:val="00AC27A8"/>
    <w:rsid w:val="00AC31E2"/>
    <w:rsid w:val="00AC691A"/>
    <w:rsid w:val="00AD0226"/>
    <w:rsid w:val="00AD208C"/>
    <w:rsid w:val="00AD2E48"/>
    <w:rsid w:val="00AD2ED7"/>
    <w:rsid w:val="00AD4D6C"/>
    <w:rsid w:val="00AD6220"/>
    <w:rsid w:val="00AD731E"/>
    <w:rsid w:val="00AD7E75"/>
    <w:rsid w:val="00AE0BA7"/>
    <w:rsid w:val="00AE0E72"/>
    <w:rsid w:val="00AE10AD"/>
    <w:rsid w:val="00AE1327"/>
    <w:rsid w:val="00AE4614"/>
    <w:rsid w:val="00AE47BD"/>
    <w:rsid w:val="00AE5446"/>
    <w:rsid w:val="00AE7452"/>
    <w:rsid w:val="00AF0D36"/>
    <w:rsid w:val="00AF4668"/>
    <w:rsid w:val="00AF4C56"/>
    <w:rsid w:val="00AF5FB3"/>
    <w:rsid w:val="00AF7D5C"/>
    <w:rsid w:val="00B02749"/>
    <w:rsid w:val="00B03340"/>
    <w:rsid w:val="00B04517"/>
    <w:rsid w:val="00B0470C"/>
    <w:rsid w:val="00B050D0"/>
    <w:rsid w:val="00B067F9"/>
    <w:rsid w:val="00B06F26"/>
    <w:rsid w:val="00B07B1A"/>
    <w:rsid w:val="00B07B66"/>
    <w:rsid w:val="00B10AA9"/>
    <w:rsid w:val="00B1184A"/>
    <w:rsid w:val="00B12244"/>
    <w:rsid w:val="00B12637"/>
    <w:rsid w:val="00B14533"/>
    <w:rsid w:val="00B14EF5"/>
    <w:rsid w:val="00B15FB4"/>
    <w:rsid w:val="00B173CE"/>
    <w:rsid w:val="00B223CB"/>
    <w:rsid w:val="00B23732"/>
    <w:rsid w:val="00B244A5"/>
    <w:rsid w:val="00B247F2"/>
    <w:rsid w:val="00B25914"/>
    <w:rsid w:val="00B25957"/>
    <w:rsid w:val="00B25E2A"/>
    <w:rsid w:val="00B3018D"/>
    <w:rsid w:val="00B3111B"/>
    <w:rsid w:val="00B32F48"/>
    <w:rsid w:val="00B3473C"/>
    <w:rsid w:val="00B3491B"/>
    <w:rsid w:val="00B34971"/>
    <w:rsid w:val="00B360EF"/>
    <w:rsid w:val="00B36B82"/>
    <w:rsid w:val="00B43692"/>
    <w:rsid w:val="00B43B92"/>
    <w:rsid w:val="00B46200"/>
    <w:rsid w:val="00B473BC"/>
    <w:rsid w:val="00B50C2B"/>
    <w:rsid w:val="00B526B8"/>
    <w:rsid w:val="00B52E9D"/>
    <w:rsid w:val="00B52FE8"/>
    <w:rsid w:val="00B53497"/>
    <w:rsid w:val="00B565BD"/>
    <w:rsid w:val="00B56FE1"/>
    <w:rsid w:val="00B6143C"/>
    <w:rsid w:val="00B6165B"/>
    <w:rsid w:val="00B61F64"/>
    <w:rsid w:val="00B625ED"/>
    <w:rsid w:val="00B63C3F"/>
    <w:rsid w:val="00B64B6D"/>
    <w:rsid w:val="00B64F85"/>
    <w:rsid w:val="00B66A27"/>
    <w:rsid w:val="00B70B2C"/>
    <w:rsid w:val="00B72123"/>
    <w:rsid w:val="00B72461"/>
    <w:rsid w:val="00B73710"/>
    <w:rsid w:val="00B747AB"/>
    <w:rsid w:val="00B754C4"/>
    <w:rsid w:val="00B75737"/>
    <w:rsid w:val="00B76DE5"/>
    <w:rsid w:val="00B774B8"/>
    <w:rsid w:val="00B82FE5"/>
    <w:rsid w:val="00B8666B"/>
    <w:rsid w:val="00B866B4"/>
    <w:rsid w:val="00B86720"/>
    <w:rsid w:val="00B87F9E"/>
    <w:rsid w:val="00B92760"/>
    <w:rsid w:val="00B927E5"/>
    <w:rsid w:val="00B928B5"/>
    <w:rsid w:val="00B92915"/>
    <w:rsid w:val="00B943CD"/>
    <w:rsid w:val="00B954CB"/>
    <w:rsid w:val="00B95ACB"/>
    <w:rsid w:val="00BA02E5"/>
    <w:rsid w:val="00BA142C"/>
    <w:rsid w:val="00BA16A4"/>
    <w:rsid w:val="00BA18B5"/>
    <w:rsid w:val="00BA196E"/>
    <w:rsid w:val="00BA1D9C"/>
    <w:rsid w:val="00BA3F10"/>
    <w:rsid w:val="00BA43F5"/>
    <w:rsid w:val="00BA4E11"/>
    <w:rsid w:val="00BA4FD9"/>
    <w:rsid w:val="00BA5256"/>
    <w:rsid w:val="00BA576B"/>
    <w:rsid w:val="00BA6629"/>
    <w:rsid w:val="00BB0AC7"/>
    <w:rsid w:val="00BB1F17"/>
    <w:rsid w:val="00BB2BB3"/>
    <w:rsid w:val="00BB3EB1"/>
    <w:rsid w:val="00BB41B3"/>
    <w:rsid w:val="00BB6B7D"/>
    <w:rsid w:val="00BB6F43"/>
    <w:rsid w:val="00BB77BC"/>
    <w:rsid w:val="00BB7AED"/>
    <w:rsid w:val="00BC075C"/>
    <w:rsid w:val="00BC142E"/>
    <w:rsid w:val="00BC14D0"/>
    <w:rsid w:val="00BC34D3"/>
    <w:rsid w:val="00BC50E0"/>
    <w:rsid w:val="00BC6358"/>
    <w:rsid w:val="00BC6DB7"/>
    <w:rsid w:val="00BC6F72"/>
    <w:rsid w:val="00BC728B"/>
    <w:rsid w:val="00BD07D2"/>
    <w:rsid w:val="00BD08D5"/>
    <w:rsid w:val="00BD0CA9"/>
    <w:rsid w:val="00BD11AB"/>
    <w:rsid w:val="00BD42B8"/>
    <w:rsid w:val="00BD5978"/>
    <w:rsid w:val="00BD5EB1"/>
    <w:rsid w:val="00BD6B60"/>
    <w:rsid w:val="00BE0B7D"/>
    <w:rsid w:val="00BE0FD1"/>
    <w:rsid w:val="00BE2B4D"/>
    <w:rsid w:val="00BE3255"/>
    <w:rsid w:val="00BE397A"/>
    <w:rsid w:val="00BE4E95"/>
    <w:rsid w:val="00BE77D6"/>
    <w:rsid w:val="00BF1929"/>
    <w:rsid w:val="00BF1E9D"/>
    <w:rsid w:val="00BF3479"/>
    <w:rsid w:val="00BF3652"/>
    <w:rsid w:val="00BF49BD"/>
    <w:rsid w:val="00BF5279"/>
    <w:rsid w:val="00BF5AB1"/>
    <w:rsid w:val="00BF5E69"/>
    <w:rsid w:val="00BF7BE4"/>
    <w:rsid w:val="00C0017A"/>
    <w:rsid w:val="00C0063B"/>
    <w:rsid w:val="00C01211"/>
    <w:rsid w:val="00C01839"/>
    <w:rsid w:val="00C01DBC"/>
    <w:rsid w:val="00C0254F"/>
    <w:rsid w:val="00C02DC2"/>
    <w:rsid w:val="00C03912"/>
    <w:rsid w:val="00C05AE9"/>
    <w:rsid w:val="00C05B4B"/>
    <w:rsid w:val="00C05B64"/>
    <w:rsid w:val="00C0671A"/>
    <w:rsid w:val="00C06E38"/>
    <w:rsid w:val="00C06F3E"/>
    <w:rsid w:val="00C1158A"/>
    <w:rsid w:val="00C119D1"/>
    <w:rsid w:val="00C14131"/>
    <w:rsid w:val="00C14ACD"/>
    <w:rsid w:val="00C16076"/>
    <w:rsid w:val="00C1654F"/>
    <w:rsid w:val="00C16C8A"/>
    <w:rsid w:val="00C17A6F"/>
    <w:rsid w:val="00C21D1A"/>
    <w:rsid w:val="00C22019"/>
    <w:rsid w:val="00C226DF"/>
    <w:rsid w:val="00C244FE"/>
    <w:rsid w:val="00C25023"/>
    <w:rsid w:val="00C25333"/>
    <w:rsid w:val="00C26736"/>
    <w:rsid w:val="00C276F9"/>
    <w:rsid w:val="00C32A21"/>
    <w:rsid w:val="00C3413E"/>
    <w:rsid w:val="00C34BF7"/>
    <w:rsid w:val="00C34F4B"/>
    <w:rsid w:val="00C35392"/>
    <w:rsid w:val="00C36139"/>
    <w:rsid w:val="00C36DDD"/>
    <w:rsid w:val="00C37FCF"/>
    <w:rsid w:val="00C41D99"/>
    <w:rsid w:val="00C41DA7"/>
    <w:rsid w:val="00C42491"/>
    <w:rsid w:val="00C44CCE"/>
    <w:rsid w:val="00C4588A"/>
    <w:rsid w:val="00C45BFD"/>
    <w:rsid w:val="00C47CA0"/>
    <w:rsid w:val="00C52EB6"/>
    <w:rsid w:val="00C54992"/>
    <w:rsid w:val="00C553FB"/>
    <w:rsid w:val="00C55FFF"/>
    <w:rsid w:val="00C576CB"/>
    <w:rsid w:val="00C60B70"/>
    <w:rsid w:val="00C60CDE"/>
    <w:rsid w:val="00C62114"/>
    <w:rsid w:val="00C636AB"/>
    <w:rsid w:val="00C63C29"/>
    <w:rsid w:val="00C64A2F"/>
    <w:rsid w:val="00C6583B"/>
    <w:rsid w:val="00C666A6"/>
    <w:rsid w:val="00C66C2A"/>
    <w:rsid w:val="00C671D9"/>
    <w:rsid w:val="00C67B29"/>
    <w:rsid w:val="00C70201"/>
    <w:rsid w:val="00C70935"/>
    <w:rsid w:val="00C70D58"/>
    <w:rsid w:val="00C7245F"/>
    <w:rsid w:val="00C72BC7"/>
    <w:rsid w:val="00C73E65"/>
    <w:rsid w:val="00C740A8"/>
    <w:rsid w:val="00C74C20"/>
    <w:rsid w:val="00C7632F"/>
    <w:rsid w:val="00C764B2"/>
    <w:rsid w:val="00C776A8"/>
    <w:rsid w:val="00C77BB9"/>
    <w:rsid w:val="00C77C8B"/>
    <w:rsid w:val="00C806D7"/>
    <w:rsid w:val="00C81069"/>
    <w:rsid w:val="00C816EB"/>
    <w:rsid w:val="00C8203B"/>
    <w:rsid w:val="00C82E51"/>
    <w:rsid w:val="00C834D7"/>
    <w:rsid w:val="00C83A8A"/>
    <w:rsid w:val="00C83AE7"/>
    <w:rsid w:val="00C84831"/>
    <w:rsid w:val="00C84DBA"/>
    <w:rsid w:val="00C84FFE"/>
    <w:rsid w:val="00C85496"/>
    <w:rsid w:val="00C869CA"/>
    <w:rsid w:val="00C87E60"/>
    <w:rsid w:val="00C90E72"/>
    <w:rsid w:val="00C91F46"/>
    <w:rsid w:val="00C94DBE"/>
    <w:rsid w:val="00C959E4"/>
    <w:rsid w:val="00C961DC"/>
    <w:rsid w:val="00C961FE"/>
    <w:rsid w:val="00C9635A"/>
    <w:rsid w:val="00C96CBC"/>
    <w:rsid w:val="00CA01B3"/>
    <w:rsid w:val="00CA0CE1"/>
    <w:rsid w:val="00CA3829"/>
    <w:rsid w:val="00CA3DBD"/>
    <w:rsid w:val="00CA417C"/>
    <w:rsid w:val="00CA51A5"/>
    <w:rsid w:val="00CA5615"/>
    <w:rsid w:val="00CA7A7E"/>
    <w:rsid w:val="00CB2DA1"/>
    <w:rsid w:val="00CB3F61"/>
    <w:rsid w:val="00CB4132"/>
    <w:rsid w:val="00CB48E2"/>
    <w:rsid w:val="00CB5E42"/>
    <w:rsid w:val="00CB617E"/>
    <w:rsid w:val="00CB670C"/>
    <w:rsid w:val="00CB70F5"/>
    <w:rsid w:val="00CC0088"/>
    <w:rsid w:val="00CC1985"/>
    <w:rsid w:val="00CC1DEA"/>
    <w:rsid w:val="00CC374D"/>
    <w:rsid w:val="00CC39ED"/>
    <w:rsid w:val="00CC3E9C"/>
    <w:rsid w:val="00CC40C7"/>
    <w:rsid w:val="00CC44BF"/>
    <w:rsid w:val="00CC474D"/>
    <w:rsid w:val="00CC47C8"/>
    <w:rsid w:val="00CC4869"/>
    <w:rsid w:val="00CC4D8F"/>
    <w:rsid w:val="00CC53CF"/>
    <w:rsid w:val="00CC5DD7"/>
    <w:rsid w:val="00CC66B9"/>
    <w:rsid w:val="00CC76AC"/>
    <w:rsid w:val="00CC7B09"/>
    <w:rsid w:val="00CC7C38"/>
    <w:rsid w:val="00CD05FF"/>
    <w:rsid w:val="00CD100A"/>
    <w:rsid w:val="00CD22F5"/>
    <w:rsid w:val="00CD2F09"/>
    <w:rsid w:val="00CD3936"/>
    <w:rsid w:val="00CD3F1E"/>
    <w:rsid w:val="00CD445A"/>
    <w:rsid w:val="00CD4B87"/>
    <w:rsid w:val="00CD5CAC"/>
    <w:rsid w:val="00CD65F5"/>
    <w:rsid w:val="00CD6943"/>
    <w:rsid w:val="00CD6B37"/>
    <w:rsid w:val="00CE0186"/>
    <w:rsid w:val="00CE04F3"/>
    <w:rsid w:val="00CE31DB"/>
    <w:rsid w:val="00CE42E8"/>
    <w:rsid w:val="00CE4BD1"/>
    <w:rsid w:val="00CE4C7F"/>
    <w:rsid w:val="00CE505E"/>
    <w:rsid w:val="00CE50DC"/>
    <w:rsid w:val="00CE5F45"/>
    <w:rsid w:val="00CF0129"/>
    <w:rsid w:val="00CF0274"/>
    <w:rsid w:val="00CF0773"/>
    <w:rsid w:val="00CF0804"/>
    <w:rsid w:val="00CF23D8"/>
    <w:rsid w:val="00CF30A5"/>
    <w:rsid w:val="00CF3620"/>
    <w:rsid w:val="00CF4154"/>
    <w:rsid w:val="00CF4791"/>
    <w:rsid w:val="00CF55D4"/>
    <w:rsid w:val="00CF6A96"/>
    <w:rsid w:val="00D00C45"/>
    <w:rsid w:val="00D01C6F"/>
    <w:rsid w:val="00D01CCC"/>
    <w:rsid w:val="00D021C4"/>
    <w:rsid w:val="00D05D42"/>
    <w:rsid w:val="00D0612E"/>
    <w:rsid w:val="00D06152"/>
    <w:rsid w:val="00D0740C"/>
    <w:rsid w:val="00D07D36"/>
    <w:rsid w:val="00D101E1"/>
    <w:rsid w:val="00D11413"/>
    <w:rsid w:val="00D1200C"/>
    <w:rsid w:val="00D12FC2"/>
    <w:rsid w:val="00D14272"/>
    <w:rsid w:val="00D144CE"/>
    <w:rsid w:val="00D1481F"/>
    <w:rsid w:val="00D15F60"/>
    <w:rsid w:val="00D17895"/>
    <w:rsid w:val="00D17A2E"/>
    <w:rsid w:val="00D200EB"/>
    <w:rsid w:val="00D20ADC"/>
    <w:rsid w:val="00D22297"/>
    <w:rsid w:val="00D2334B"/>
    <w:rsid w:val="00D23E69"/>
    <w:rsid w:val="00D24751"/>
    <w:rsid w:val="00D24867"/>
    <w:rsid w:val="00D251EB"/>
    <w:rsid w:val="00D25EA4"/>
    <w:rsid w:val="00D26760"/>
    <w:rsid w:val="00D26FA6"/>
    <w:rsid w:val="00D279FF"/>
    <w:rsid w:val="00D31629"/>
    <w:rsid w:val="00D3186A"/>
    <w:rsid w:val="00D34E41"/>
    <w:rsid w:val="00D40A86"/>
    <w:rsid w:val="00D40F39"/>
    <w:rsid w:val="00D41FD9"/>
    <w:rsid w:val="00D42047"/>
    <w:rsid w:val="00D421AF"/>
    <w:rsid w:val="00D422BE"/>
    <w:rsid w:val="00D43856"/>
    <w:rsid w:val="00D445EE"/>
    <w:rsid w:val="00D451F3"/>
    <w:rsid w:val="00D47AD5"/>
    <w:rsid w:val="00D5133B"/>
    <w:rsid w:val="00D531BF"/>
    <w:rsid w:val="00D534EA"/>
    <w:rsid w:val="00D53F37"/>
    <w:rsid w:val="00D53FCE"/>
    <w:rsid w:val="00D547AE"/>
    <w:rsid w:val="00D55A88"/>
    <w:rsid w:val="00D5616F"/>
    <w:rsid w:val="00D57A90"/>
    <w:rsid w:val="00D61973"/>
    <w:rsid w:val="00D62352"/>
    <w:rsid w:val="00D623D2"/>
    <w:rsid w:val="00D63452"/>
    <w:rsid w:val="00D655E6"/>
    <w:rsid w:val="00D66701"/>
    <w:rsid w:val="00D66DF3"/>
    <w:rsid w:val="00D67201"/>
    <w:rsid w:val="00D7240C"/>
    <w:rsid w:val="00D73017"/>
    <w:rsid w:val="00D73986"/>
    <w:rsid w:val="00D73B62"/>
    <w:rsid w:val="00D746A2"/>
    <w:rsid w:val="00D74E61"/>
    <w:rsid w:val="00D76328"/>
    <w:rsid w:val="00D77A32"/>
    <w:rsid w:val="00D80963"/>
    <w:rsid w:val="00D82298"/>
    <w:rsid w:val="00D827A4"/>
    <w:rsid w:val="00D84375"/>
    <w:rsid w:val="00D8482E"/>
    <w:rsid w:val="00D84BBF"/>
    <w:rsid w:val="00D85C37"/>
    <w:rsid w:val="00D863EF"/>
    <w:rsid w:val="00D87956"/>
    <w:rsid w:val="00D87DBA"/>
    <w:rsid w:val="00D87EDB"/>
    <w:rsid w:val="00D90669"/>
    <w:rsid w:val="00D9076C"/>
    <w:rsid w:val="00D90C2D"/>
    <w:rsid w:val="00D91812"/>
    <w:rsid w:val="00D91A89"/>
    <w:rsid w:val="00D9228F"/>
    <w:rsid w:val="00D93E28"/>
    <w:rsid w:val="00D94198"/>
    <w:rsid w:val="00D96EA5"/>
    <w:rsid w:val="00DA1A88"/>
    <w:rsid w:val="00DA2452"/>
    <w:rsid w:val="00DA2576"/>
    <w:rsid w:val="00DA425C"/>
    <w:rsid w:val="00DA5CC3"/>
    <w:rsid w:val="00DB045B"/>
    <w:rsid w:val="00DB0F40"/>
    <w:rsid w:val="00DB32F8"/>
    <w:rsid w:val="00DB3CFE"/>
    <w:rsid w:val="00DB5D5B"/>
    <w:rsid w:val="00DB67FF"/>
    <w:rsid w:val="00DB6BA2"/>
    <w:rsid w:val="00DC0242"/>
    <w:rsid w:val="00DC0B69"/>
    <w:rsid w:val="00DC2B4D"/>
    <w:rsid w:val="00DC2C2A"/>
    <w:rsid w:val="00DC5D81"/>
    <w:rsid w:val="00DC68D8"/>
    <w:rsid w:val="00DC6DD4"/>
    <w:rsid w:val="00DC6E3A"/>
    <w:rsid w:val="00DC6E75"/>
    <w:rsid w:val="00DC6EE8"/>
    <w:rsid w:val="00DC7D16"/>
    <w:rsid w:val="00DD23A7"/>
    <w:rsid w:val="00DD2DE5"/>
    <w:rsid w:val="00DD4216"/>
    <w:rsid w:val="00DD6B01"/>
    <w:rsid w:val="00DD765B"/>
    <w:rsid w:val="00DD772F"/>
    <w:rsid w:val="00DE0A3F"/>
    <w:rsid w:val="00DE1857"/>
    <w:rsid w:val="00DE2C6F"/>
    <w:rsid w:val="00DE41F7"/>
    <w:rsid w:val="00DE4583"/>
    <w:rsid w:val="00DE548C"/>
    <w:rsid w:val="00DE56FD"/>
    <w:rsid w:val="00DE574C"/>
    <w:rsid w:val="00DE5AF7"/>
    <w:rsid w:val="00DE6DAF"/>
    <w:rsid w:val="00DE765B"/>
    <w:rsid w:val="00DF035C"/>
    <w:rsid w:val="00DF10C4"/>
    <w:rsid w:val="00DF2B57"/>
    <w:rsid w:val="00DF2D96"/>
    <w:rsid w:val="00DF4545"/>
    <w:rsid w:val="00DF4A9D"/>
    <w:rsid w:val="00DF6099"/>
    <w:rsid w:val="00DF6AE2"/>
    <w:rsid w:val="00DF6D4F"/>
    <w:rsid w:val="00DF6E07"/>
    <w:rsid w:val="00E009F8"/>
    <w:rsid w:val="00E0134A"/>
    <w:rsid w:val="00E030E9"/>
    <w:rsid w:val="00E041D6"/>
    <w:rsid w:val="00E04F63"/>
    <w:rsid w:val="00E05956"/>
    <w:rsid w:val="00E07B08"/>
    <w:rsid w:val="00E1089A"/>
    <w:rsid w:val="00E1112D"/>
    <w:rsid w:val="00E129A5"/>
    <w:rsid w:val="00E12DD9"/>
    <w:rsid w:val="00E13045"/>
    <w:rsid w:val="00E13A06"/>
    <w:rsid w:val="00E13BE2"/>
    <w:rsid w:val="00E13C2A"/>
    <w:rsid w:val="00E13CD8"/>
    <w:rsid w:val="00E14355"/>
    <w:rsid w:val="00E14F56"/>
    <w:rsid w:val="00E15837"/>
    <w:rsid w:val="00E1664B"/>
    <w:rsid w:val="00E168BE"/>
    <w:rsid w:val="00E16E38"/>
    <w:rsid w:val="00E170C4"/>
    <w:rsid w:val="00E20CCF"/>
    <w:rsid w:val="00E21FB4"/>
    <w:rsid w:val="00E22002"/>
    <w:rsid w:val="00E24990"/>
    <w:rsid w:val="00E260B5"/>
    <w:rsid w:val="00E267F9"/>
    <w:rsid w:val="00E267FD"/>
    <w:rsid w:val="00E26C49"/>
    <w:rsid w:val="00E27E83"/>
    <w:rsid w:val="00E3062B"/>
    <w:rsid w:val="00E323A5"/>
    <w:rsid w:val="00E3267A"/>
    <w:rsid w:val="00E32A16"/>
    <w:rsid w:val="00E33C6C"/>
    <w:rsid w:val="00E35141"/>
    <w:rsid w:val="00E3595F"/>
    <w:rsid w:val="00E3610E"/>
    <w:rsid w:val="00E367CD"/>
    <w:rsid w:val="00E36E01"/>
    <w:rsid w:val="00E36E6D"/>
    <w:rsid w:val="00E374DC"/>
    <w:rsid w:val="00E37A98"/>
    <w:rsid w:val="00E40E92"/>
    <w:rsid w:val="00E4111B"/>
    <w:rsid w:val="00E4137F"/>
    <w:rsid w:val="00E41717"/>
    <w:rsid w:val="00E426B4"/>
    <w:rsid w:val="00E44B04"/>
    <w:rsid w:val="00E465AC"/>
    <w:rsid w:val="00E46BAC"/>
    <w:rsid w:val="00E46BE9"/>
    <w:rsid w:val="00E47F40"/>
    <w:rsid w:val="00E54BF5"/>
    <w:rsid w:val="00E571A9"/>
    <w:rsid w:val="00E57912"/>
    <w:rsid w:val="00E57946"/>
    <w:rsid w:val="00E60113"/>
    <w:rsid w:val="00E61636"/>
    <w:rsid w:val="00E628AC"/>
    <w:rsid w:val="00E6366B"/>
    <w:rsid w:val="00E63CCB"/>
    <w:rsid w:val="00E64740"/>
    <w:rsid w:val="00E64849"/>
    <w:rsid w:val="00E655D7"/>
    <w:rsid w:val="00E65958"/>
    <w:rsid w:val="00E6681F"/>
    <w:rsid w:val="00E67166"/>
    <w:rsid w:val="00E6741A"/>
    <w:rsid w:val="00E708DF"/>
    <w:rsid w:val="00E73FF8"/>
    <w:rsid w:val="00E74571"/>
    <w:rsid w:val="00E76062"/>
    <w:rsid w:val="00E7690F"/>
    <w:rsid w:val="00E76CC1"/>
    <w:rsid w:val="00E77003"/>
    <w:rsid w:val="00E809BD"/>
    <w:rsid w:val="00E80DFE"/>
    <w:rsid w:val="00E8107E"/>
    <w:rsid w:val="00E82D6A"/>
    <w:rsid w:val="00E84E36"/>
    <w:rsid w:val="00E8547A"/>
    <w:rsid w:val="00E85B6A"/>
    <w:rsid w:val="00E867B5"/>
    <w:rsid w:val="00E871C2"/>
    <w:rsid w:val="00E87E94"/>
    <w:rsid w:val="00E900BB"/>
    <w:rsid w:val="00E90524"/>
    <w:rsid w:val="00E91F1B"/>
    <w:rsid w:val="00E9312C"/>
    <w:rsid w:val="00E93411"/>
    <w:rsid w:val="00E93D02"/>
    <w:rsid w:val="00E93E4E"/>
    <w:rsid w:val="00E95E20"/>
    <w:rsid w:val="00E961C4"/>
    <w:rsid w:val="00E97DF5"/>
    <w:rsid w:val="00EA385F"/>
    <w:rsid w:val="00EA3EE8"/>
    <w:rsid w:val="00EA4422"/>
    <w:rsid w:val="00EA57B1"/>
    <w:rsid w:val="00EA651E"/>
    <w:rsid w:val="00EA683B"/>
    <w:rsid w:val="00EB0D44"/>
    <w:rsid w:val="00EB0F98"/>
    <w:rsid w:val="00EB16E3"/>
    <w:rsid w:val="00EB1F7F"/>
    <w:rsid w:val="00EB46B9"/>
    <w:rsid w:val="00EB5A59"/>
    <w:rsid w:val="00EB6DFD"/>
    <w:rsid w:val="00EB757A"/>
    <w:rsid w:val="00EB7C1C"/>
    <w:rsid w:val="00EC0BB7"/>
    <w:rsid w:val="00EC0D8E"/>
    <w:rsid w:val="00EC116C"/>
    <w:rsid w:val="00EC18E4"/>
    <w:rsid w:val="00EC2DEB"/>
    <w:rsid w:val="00EC3784"/>
    <w:rsid w:val="00EC4636"/>
    <w:rsid w:val="00EC4E1C"/>
    <w:rsid w:val="00EC62FE"/>
    <w:rsid w:val="00ED0202"/>
    <w:rsid w:val="00ED143F"/>
    <w:rsid w:val="00ED273D"/>
    <w:rsid w:val="00ED29D6"/>
    <w:rsid w:val="00ED3A8C"/>
    <w:rsid w:val="00ED3BB9"/>
    <w:rsid w:val="00ED4297"/>
    <w:rsid w:val="00ED5208"/>
    <w:rsid w:val="00ED5E11"/>
    <w:rsid w:val="00ED78FC"/>
    <w:rsid w:val="00ED7F30"/>
    <w:rsid w:val="00EE1072"/>
    <w:rsid w:val="00EE2921"/>
    <w:rsid w:val="00EE2F5D"/>
    <w:rsid w:val="00EE321B"/>
    <w:rsid w:val="00EE3EB2"/>
    <w:rsid w:val="00EE4DD0"/>
    <w:rsid w:val="00EE5FEE"/>
    <w:rsid w:val="00EE7EC0"/>
    <w:rsid w:val="00EF00ED"/>
    <w:rsid w:val="00EF11BD"/>
    <w:rsid w:val="00EF31E7"/>
    <w:rsid w:val="00EF347D"/>
    <w:rsid w:val="00EF3680"/>
    <w:rsid w:val="00EF3F38"/>
    <w:rsid w:val="00EF3FD8"/>
    <w:rsid w:val="00EF454E"/>
    <w:rsid w:val="00EF623B"/>
    <w:rsid w:val="00EF72D2"/>
    <w:rsid w:val="00F017FA"/>
    <w:rsid w:val="00F03B85"/>
    <w:rsid w:val="00F0539A"/>
    <w:rsid w:val="00F07B49"/>
    <w:rsid w:val="00F07E01"/>
    <w:rsid w:val="00F11213"/>
    <w:rsid w:val="00F13ADB"/>
    <w:rsid w:val="00F15F24"/>
    <w:rsid w:val="00F169AF"/>
    <w:rsid w:val="00F16FFD"/>
    <w:rsid w:val="00F17078"/>
    <w:rsid w:val="00F17D25"/>
    <w:rsid w:val="00F17EB7"/>
    <w:rsid w:val="00F20887"/>
    <w:rsid w:val="00F210EE"/>
    <w:rsid w:val="00F21683"/>
    <w:rsid w:val="00F22519"/>
    <w:rsid w:val="00F24170"/>
    <w:rsid w:val="00F2524F"/>
    <w:rsid w:val="00F253B5"/>
    <w:rsid w:val="00F26DFB"/>
    <w:rsid w:val="00F31851"/>
    <w:rsid w:val="00F31AD8"/>
    <w:rsid w:val="00F32936"/>
    <w:rsid w:val="00F3392C"/>
    <w:rsid w:val="00F34774"/>
    <w:rsid w:val="00F3490C"/>
    <w:rsid w:val="00F34A35"/>
    <w:rsid w:val="00F36AC0"/>
    <w:rsid w:val="00F36BBD"/>
    <w:rsid w:val="00F40B52"/>
    <w:rsid w:val="00F40E0C"/>
    <w:rsid w:val="00F416FA"/>
    <w:rsid w:val="00F41DC6"/>
    <w:rsid w:val="00F4244F"/>
    <w:rsid w:val="00F4339F"/>
    <w:rsid w:val="00F4366E"/>
    <w:rsid w:val="00F44D0D"/>
    <w:rsid w:val="00F44FD3"/>
    <w:rsid w:val="00F45C1B"/>
    <w:rsid w:val="00F50165"/>
    <w:rsid w:val="00F519F6"/>
    <w:rsid w:val="00F51D0B"/>
    <w:rsid w:val="00F522FB"/>
    <w:rsid w:val="00F5238C"/>
    <w:rsid w:val="00F53A86"/>
    <w:rsid w:val="00F545B8"/>
    <w:rsid w:val="00F56DA6"/>
    <w:rsid w:val="00F57970"/>
    <w:rsid w:val="00F61DA4"/>
    <w:rsid w:val="00F645C6"/>
    <w:rsid w:val="00F65073"/>
    <w:rsid w:val="00F65478"/>
    <w:rsid w:val="00F66F43"/>
    <w:rsid w:val="00F67025"/>
    <w:rsid w:val="00F67C99"/>
    <w:rsid w:val="00F71995"/>
    <w:rsid w:val="00F71A67"/>
    <w:rsid w:val="00F7263E"/>
    <w:rsid w:val="00F741A5"/>
    <w:rsid w:val="00F76066"/>
    <w:rsid w:val="00F76397"/>
    <w:rsid w:val="00F776B0"/>
    <w:rsid w:val="00F77F05"/>
    <w:rsid w:val="00F800F0"/>
    <w:rsid w:val="00F80556"/>
    <w:rsid w:val="00F81691"/>
    <w:rsid w:val="00F822AA"/>
    <w:rsid w:val="00F82850"/>
    <w:rsid w:val="00F84F87"/>
    <w:rsid w:val="00F87784"/>
    <w:rsid w:val="00F87B1B"/>
    <w:rsid w:val="00F90704"/>
    <w:rsid w:val="00F911B1"/>
    <w:rsid w:val="00F91ABF"/>
    <w:rsid w:val="00F9275A"/>
    <w:rsid w:val="00F92D41"/>
    <w:rsid w:val="00F95617"/>
    <w:rsid w:val="00F95992"/>
    <w:rsid w:val="00F95BDC"/>
    <w:rsid w:val="00F965D7"/>
    <w:rsid w:val="00F965E9"/>
    <w:rsid w:val="00FA1068"/>
    <w:rsid w:val="00FA194D"/>
    <w:rsid w:val="00FA1B9C"/>
    <w:rsid w:val="00FA3187"/>
    <w:rsid w:val="00FA4AD5"/>
    <w:rsid w:val="00FA550E"/>
    <w:rsid w:val="00FA5E7D"/>
    <w:rsid w:val="00FA6CF4"/>
    <w:rsid w:val="00FA777E"/>
    <w:rsid w:val="00FB1062"/>
    <w:rsid w:val="00FB13AD"/>
    <w:rsid w:val="00FB16BA"/>
    <w:rsid w:val="00FB2554"/>
    <w:rsid w:val="00FB3CA9"/>
    <w:rsid w:val="00FB3E0C"/>
    <w:rsid w:val="00FB3EA6"/>
    <w:rsid w:val="00FB59FA"/>
    <w:rsid w:val="00FB7071"/>
    <w:rsid w:val="00FC0048"/>
    <w:rsid w:val="00FC0730"/>
    <w:rsid w:val="00FC0A30"/>
    <w:rsid w:val="00FC0C15"/>
    <w:rsid w:val="00FC0E90"/>
    <w:rsid w:val="00FC313B"/>
    <w:rsid w:val="00FC450F"/>
    <w:rsid w:val="00FC5788"/>
    <w:rsid w:val="00FC7143"/>
    <w:rsid w:val="00FC746D"/>
    <w:rsid w:val="00FC78A5"/>
    <w:rsid w:val="00FC7B04"/>
    <w:rsid w:val="00FD103D"/>
    <w:rsid w:val="00FD231D"/>
    <w:rsid w:val="00FD3204"/>
    <w:rsid w:val="00FD3514"/>
    <w:rsid w:val="00FD4062"/>
    <w:rsid w:val="00FD60ED"/>
    <w:rsid w:val="00FD6C49"/>
    <w:rsid w:val="00FD7505"/>
    <w:rsid w:val="00FD7EB0"/>
    <w:rsid w:val="00FE1069"/>
    <w:rsid w:val="00FE1F26"/>
    <w:rsid w:val="00FE2051"/>
    <w:rsid w:val="00FE20C7"/>
    <w:rsid w:val="00FE3753"/>
    <w:rsid w:val="00FE3C4C"/>
    <w:rsid w:val="00FE40FA"/>
    <w:rsid w:val="00FE5094"/>
    <w:rsid w:val="00FE51DC"/>
    <w:rsid w:val="00FE53DF"/>
    <w:rsid w:val="00FE5837"/>
    <w:rsid w:val="00FE5BEF"/>
    <w:rsid w:val="00FE5C48"/>
    <w:rsid w:val="00FE7062"/>
    <w:rsid w:val="00FE7C3C"/>
    <w:rsid w:val="00FF05FB"/>
    <w:rsid w:val="00FF0FE7"/>
    <w:rsid w:val="00FF1C2B"/>
    <w:rsid w:val="00FF5170"/>
    <w:rsid w:val="00FF5E1B"/>
    <w:rsid w:val="00FF67AA"/>
    <w:rsid w:val="00FF689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3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caption" w:uiPriority="0" w:qFormat="1"/>
    <w:lsdException w:name="footnote reference" w:uiPriority="0"/>
    <w:lsdException w:name="page number" w:uiPriority="0"/>
    <w:lsdException w:name="List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First Indent" w:uiPriority="0"/>
    <w:lsdException w:name="Body Text 3" w:uiPriority="0"/>
    <w:lsdException w:name="Body Text Indent 2" w:uiPriority="0"/>
    <w:lsdException w:name="Strong" w:semiHidden="0" w:uiPriority="0" w:unhideWhenUsed="0" w:qFormat="1"/>
    <w:lsdException w:name="Emphasis" w:semiHidden="0" w:uiPriority="20" w:unhideWhenUsed="0" w:qFormat="1"/>
    <w:lsdException w:name="Document Map" w:uiPriority="0"/>
    <w:lsdException w:name="Plain Text" w:uiPriority="0"/>
    <w:lsdException w:name="Normal (Web)" w:uiPriority="0"/>
    <w:lsdException w:name="HTML Preformatted"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rsid w:val="009B3BB9"/>
    <w:pPr>
      <w:spacing w:after="0" w:line="240" w:lineRule="auto"/>
    </w:pPr>
    <w:rPr>
      <w:rFonts w:ascii="Times New Roman" w:eastAsia="Times New Roman" w:hAnsi="Times New Roman" w:cs="Times New Roman"/>
      <w:sz w:val="20"/>
      <w:szCs w:val="20"/>
      <w:lang w:eastAsia="ru-RU"/>
    </w:rPr>
  </w:style>
  <w:style w:type="paragraph" w:styleId="1">
    <w:name w:val="heading 1"/>
    <w:basedOn w:val="a0"/>
    <w:next w:val="a0"/>
    <w:link w:val="11"/>
    <w:qFormat/>
    <w:rsid w:val="009B3BB9"/>
    <w:pPr>
      <w:keepNext/>
      <w:numPr>
        <w:numId w:val="1"/>
      </w:numPr>
      <w:spacing w:before="240" w:after="60" w:line="360" w:lineRule="auto"/>
      <w:jc w:val="center"/>
      <w:outlineLvl w:val="0"/>
    </w:pPr>
    <w:rPr>
      <w:rFonts w:cs="Arial"/>
      <w:b/>
      <w:bCs/>
      <w:i/>
      <w:kern w:val="32"/>
      <w:sz w:val="36"/>
      <w:szCs w:val="32"/>
    </w:rPr>
  </w:style>
  <w:style w:type="paragraph" w:styleId="20">
    <w:name w:val="heading 2"/>
    <w:basedOn w:val="a1"/>
    <w:next w:val="a0"/>
    <w:link w:val="21"/>
    <w:qFormat/>
    <w:rsid w:val="009B3BB9"/>
    <w:pPr>
      <w:keepNext/>
      <w:tabs>
        <w:tab w:val="clear" w:pos="360"/>
      </w:tabs>
      <w:spacing w:before="240" w:after="60" w:line="360" w:lineRule="auto"/>
      <w:ind w:left="0" w:firstLine="0"/>
      <w:jc w:val="center"/>
      <w:outlineLvl w:val="1"/>
    </w:pPr>
    <w:rPr>
      <w:rFonts w:cs="Arial"/>
      <w:b/>
      <w:bCs/>
      <w:i/>
      <w:iCs/>
      <w:sz w:val="36"/>
      <w:szCs w:val="28"/>
    </w:rPr>
  </w:style>
  <w:style w:type="paragraph" w:styleId="3">
    <w:name w:val="heading 3"/>
    <w:basedOn w:val="a0"/>
    <w:next w:val="a0"/>
    <w:link w:val="30"/>
    <w:qFormat/>
    <w:rsid w:val="009B3BB9"/>
    <w:pPr>
      <w:keepNext/>
      <w:spacing w:before="240" w:after="60"/>
      <w:outlineLvl w:val="2"/>
    </w:pPr>
    <w:rPr>
      <w:rFonts w:ascii="Arial" w:hAnsi="Arial" w:cs="Arial"/>
      <w:b/>
      <w:bCs/>
      <w:sz w:val="26"/>
      <w:szCs w:val="26"/>
    </w:rPr>
  </w:style>
  <w:style w:type="paragraph" w:styleId="9">
    <w:name w:val="heading 9"/>
    <w:basedOn w:val="a0"/>
    <w:next w:val="a0"/>
    <w:link w:val="90"/>
    <w:qFormat/>
    <w:rsid w:val="003C023B"/>
    <w:pPr>
      <w:keepNext/>
      <w:jc w:val="center"/>
      <w:outlineLvl w:val="8"/>
    </w:pPr>
    <w:rPr>
      <w:b/>
      <w:sz w:val="28"/>
      <w:szCs w:val="24"/>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
    <w:rsid w:val="009B3BB9"/>
    <w:rPr>
      <w:rFonts w:ascii="Times New Roman" w:eastAsia="Times New Roman" w:hAnsi="Times New Roman" w:cs="Arial"/>
      <w:b/>
      <w:bCs/>
      <w:i/>
      <w:kern w:val="32"/>
      <w:sz w:val="36"/>
      <w:szCs w:val="32"/>
      <w:lang w:eastAsia="ru-RU"/>
    </w:rPr>
  </w:style>
  <w:style w:type="character" w:customStyle="1" w:styleId="21">
    <w:name w:val="Заголовок 2 Знак"/>
    <w:basedOn w:val="a2"/>
    <w:link w:val="20"/>
    <w:rsid w:val="009B3BB9"/>
    <w:rPr>
      <w:rFonts w:ascii="Times New Roman" w:eastAsia="Times New Roman" w:hAnsi="Times New Roman" w:cs="Arial"/>
      <w:b/>
      <w:bCs/>
      <w:i/>
      <w:iCs/>
      <w:sz w:val="36"/>
      <w:szCs w:val="28"/>
      <w:lang w:eastAsia="ru-RU"/>
    </w:rPr>
  </w:style>
  <w:style w:type="character" w:customStyle="1" w:styleId="30">
    <w:name w:val="Заголовок 3 Знак"/>
    <w:basedOn w:val="a2"/>
    <w:link w:val="3"/>
    <w:rsid w:val="009B3BB9"/>
    <w:rPr>
      <w:rFonts w:ascii="Arial" w:eastAsia="Times New Roman" w:hAnsi="Arial" w:cs="Arial"/>
      <w:b/>
      <w:bCs/>
      <w:sz w:val="26"/>
      <w:szCs w:val="26"/>
      <w:lang w:eastAsia="ru-RU"/>
    </w:rPr>
  </w:style>
  <w:style w:type="paragraph" w:styleId="a1">
    <w:name w:val="List Number"/>
    <w:basedOn w:val="a0"/>
    <w:rsid w:val="009B3BB9"/>
    <w:pPr>
      <w:tabs>
        <w:tab w:val="num" w:pos="360"/>
      </w:tabs>
      <w:ind w:left="360" w:hanging="360"/>
    </w:pPr>
  </w:style>
  <w:style w:type="paragraph" w:styleId="a5">
    <w:name w:val="header"/>
    <w:basedOn w:val="a0"/>
    <w:link w:val="a6"/>
    <w:rsid w:val="009B3BB9"/>
    <w:pPr>
      <w:tabs>
        <w:tab w:val="center" w:pos="4677"/>
        <w:tab w:val="right" w:pos="9355"/>
      </w:tabs>
    </w:pPr>
  </w:style>
  <w:style w:type="character" w:customStyle="1" w:styleId="a6">
    <w:name w:val="Верхний колонтитул Знак"/>
    <w:basedOn w:val="a2"/>
    <w:link w:val="a5"/>
    <w:rsid w:val="009B3BB9"/>
    <w:rPr>
      <w:rFonts w:ascii="Times New Roman" w:eastAsia="Times New Roman" w:hAnsi="Times New Roman" w:cs="Times New Roman"/>
      <w:sz w:val="20"/>
      <w:szCs w:val="20"/>
      <w:lang w:eastAsia="ru-RU"/>
    </w:rPr>
  </w:style>
  <w:style w:type="paragraph" w:styleId="a7">
    <w:name w:val="footer"/>
    <w:basedOn w:val="a0"/>
    <w:link w:val="a8"/>
    <w:uiPriority w:val="99"/>
    <w:rsid w:val="009B3BB9"/>
    <w:pPr>
      <w:tabs>
        <w:tab w:val="center" w:pos="4677"/>
        <w:tab w:val="right" w:pos="9355"/>
      </w:tabs>
    </w:pPr>
  </w:style>
  <w:style w:type="character" w:customStyle="1" w:styleId="a8">
    <w:name w:val="Нижний колонтитул Знак"/>
    <w:basedOn w:val="a2"/>
    <w:link w:val="a7"/>
    <w:uiPriority w:val="99"/>
    <w:rsid w:val="009B3BB9"/>
    <w:rPr>
      <w:rFonts w:ascii="Times New Roman" w:eastAsia="Times New Roman" w:hAnsi="Times New Roman" w:cs="Times New Roman"/>
      <w:sz w:val="20"/>
      <w:szCs w:val="20"/>
      <w:lang w:eastAsia="ru-RU"/>
    </w:rPr>
  </w:style>
  <w:style w:type="character" w:styleId="a9">
    <w:name w:val="page number"/>
    <w:basedOn w:val="a2"/>
    <w:rsid w:val="009B3BB9"/>
  </w:style>
  <w:style w:type="character" w:styleId="aa">
    <w:name w:val="Hyperlink"/>
    <w:basedOn w:val="a2"/>
    <w:uiPriority w:val="99"/>
    <w:rsid w:val="009B3BB9"/>
    <w:rPr>
      <w:color w:val="0000FF"/>
      <w:u w:val="single"/>
    </w:rPr>
  </w:style>
  <w:style w:type="paragraph" w:styleId="22">
    <w:name w:val="toc 2"/>
    <w:basedOn w:val="a0"/>
    <w:next w:val="a0"/>
    <w:link w:val="23"/>
    <w:autoRedefine/>
    <w:uiPriority w:val="39"/>
    <w:rsid w:val="00331E1D"/>
    <w:pPr>
      <w:tabs>
        <w:tab w:val="left" w:pos="826"/>
        <w:tab w:val="left" w:pos="1540"/>
        <w:tab w:val="right" w:leader="dot" w:pos="10206"/>
      </w:tabs>
      <w:jc w:val="both"/>
    </w:pPr>
    <w:rPr>
      <w:sz w:val="28"/>
    </w:rPr>
  </w:style>
  <w:style w:type="character" w:customStyle="1" w:styleId="23">
    <w:name w:val="Оглавление 2 Знак"/>
    <w:basedOn w:val="a2"/>
    <w:link w:val="22"/>
    <w:uiPriority w:val="39"/>
    <w:rsid w:val="00331E1D"/>
    <w:rPr>
      <w:rFonts w:ascii="Times New Roman" w:eastAsia="Times New Roman" w:hAnsi="Times New Roman" w:cs="Times New Roman"/>
      <w:sz w:val="28"/>
      <w:szCs w:val="20"/>
      <w:lang w:eastAsia="ru-RU"/>
    </w:rPr>
  </w:style>
  <w:style w:type="paragraph" w:styleId="12">
    <w:name w:val="toc 1"/>
    <w:basedOn w:val="a0"/>
    <w:next w:val="a0"/>
    <w:link w:val="13"/>
    <w:autoRedefine/>
    <w:uiPriority w:val="39"/>
    <w:rsid w:val="009B3BB9"/>
    <w:pPr>
      <w:tabs>
        <w:tab w:val="left" w:pos="284"/>
        <w:tab w:val="right" w:leader="dot" w:pos="10206"/>
      </w:tabs>
      <w:spacing w:line="360" w:lineRule="auto"/>
      <w:ind w:left="374" w:right="-102" w:hanging="232"/>
    </w:pPr>
    <w:rPr>
      <w:b/>
      <w:sz w:val="28"/>
      <w:lang w:val="en-US"/>
    </w:rPr>
  </w:style>
  <w:style w:type="character" w:customStyle="1" w:styleId="13">
    <w:name w:val="Оглавление 1 Знак"/>
    <w:basedOn w:val="a2"/>
    <w:link w:val="12"/>
    <w:uiPriority w:val="39"/>
    <w:rsid w:val="009B3BB9"/>
    <w:rPr>
      <w:rFonts w:ascii="Times New Roman" w:eastAsia="Times New Roman" w:hAnsi="Times New Roman" w:cs="Times New Roman"/>
      <w:b/>
      <w:sz w:val="28"/>
      <w:szCs w:val="20"/>
      <w:lang w:val="en-US" w:eastAsia="ru-RU"/>
    </w:rPr>
  </w:style>
  <w:style w:type="table" w:styleId="ab">
    <w:name w:val="Table Grid"/>
    <w:basedOn w:val="a3"/>
    <w:rsid w:val="009B3BB9"/>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1">
    <w:name w:val="Body Text 3"/>
    <w:basedOn w:val="a0"/>
    <w:link w:val="32"/>
    <w:rsid w:val="009B3BB9"/>
    <w:pPr>
      <w:spacing w:line="360" w:lineRule="auto"/>
      <w:jc w:val="both"/>
    </w:pPr>
    <w:rPr>
      <w:sz w:val="28"/>
    </w:rPr>
  </w:style>
  <w:style w:type="character" w:customStyle="1" w:styleId="32">
    <w:name w:val="Основной текст 3 Знак"/>
    <w:basedOn w:val="a2"/>
    <w:link w:val="31"/>
    <w:rsid w:val="009B3BB9"/>
    <w:rPr>
      <w:rFonts w:ascii="Times New Roman" w:eastAsia="Times New Roman" w:hAnsi="Times New Roman" w:cs="Times New Roman"/>
      <w:sz w:val="28"/>
      <w:szCs w:val="20"/>
      <w:lang w:eastAsia="ru-RU"/>
    </w:rPr>
  </w:style>
  <w:style w:type="paragraph" w:styleId="33">
    <w:name w:val="toc 3"/>
    <w:basedOn w:val="a0"/>
    <w:next w:val="a0"/>
    <w:link w:val="34"/>
    <w:autoRedefine/>
    <w:uiPriority w:val="39"/>
    <w:rsid w:val="00331E1D"/>
    <w:pPr>
      <w:tabs>
        <w:tab w:val="left" w:pos="1100"/>
        <w:tab w:val="right" w:leader="dot" w:pos="10206"/>
      </w:tabs>
      <w:ind w:firstLine="284"/>
      <w:jc w:val="both"/>
    </w:pPr>
    <w:rPr>
      <w:noProof/>
    </w:rPr>
  </w:style>
  <w:style w:type="character" w:customStyle="1" w:styleId="34">
    <w:name w:val="Оглавление 3 Знак"/>
    <w:basedOn w:val="a2"/>
    <w:link w:val="33"/>
    <w:uiPriority w:val="39"/>
    <w:rsid w:val="00331E1D"/>
    <w:rPr>
      <w:rFonts w:ascii="Times New Roman" w:eastAsia="Times New Roman" w:hAnsi="Times New Roman" w:cs="Times New Roman"/>
      <w:noProof/>
      <w:sz w:val="20"/>
      <w:szCs w:val="20"/>
      <w:lang w:eastAsia="ru-RU"/>
    </w:rPr>
  </w:style>
  <w:style w:type="paragraph" w:customStyle="1" w:styleId="ConsPlusNormal">
    <w:name w:val="ConsPlusNormal"/>
    <w:link w:val="ConsPlusNormal0"/>
    <w:rsid w:val="009B3BB9"/>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onsPlusNormal0">
    <w:name w:val="ConsPlusNormal Знак"/>
    <w:basedOn w:val="a2"/>
    <w:link w:val="ConsPlusNormal"/>
    <w:rsid w:val="009B3BB9"/>
    <w:rPr>
      <w:rFonts w:ascii="Arial" w:eastAsia="Times New Roman" w:hAnsi="Arial" w:cs="Arial"/>
      <w:sz w:val="20"/>
      <w:szCs w:val="20"/>
      <w:lang w:eastAsia="ru-RU"/>
    </w:rPr>
  </w:style>
  <w:style w:type="paragraph" w:styleId="ac">
    <w:name w:val="footnote text"/>
    <w:basedOn w:val="a0"/>
    <w:link w:val="ad"/>
    <w:semiHidden/>
    <w:rsid w:val="009B3BB9"/>
  </w:style>
  <w:style w:type="character" w:customStyle="1" w:styleId="ad">
    <w:name w:val="Текст сноски Знак"/>
    <w:basedOn w:val="a2"/>
    <w:link w:val="ac"/>
    <w:rsid w:val="009B3BB9"/>
    <w:rPr>
      <w:rFonts w:ascii="Times New Roman" w:eastAsia="Times New Roman" w:hAnsi="Times New Roman" w:cs="Times New Roman"/>
      <w:sz w:val="20"/>
      <w:szCs w:val="20"/>
      <w:lang w:eastAsia="ru-RU"/>
    </w:rPr>
  </w:style>
  <w:style w:type="character" w:customStyle="1" w:styleId="ae">
    <w:name w:val="Гипертекстовая ссылка"/>
    <w:basedOn w:val="a2"/>
    <w:uiPriority w:val="99"/>
    <w:rsid w:val="009B3BB9"/>
    <w:rPr>
      <w:color w:val="008000"/>
      <w:sz w:val="20"/>
      <w:szCs w:val="20"/>
      <w:u w:val="single"/>
    </w:rPr>
  </w:style>
  <w:style w:type="paragraph" w:customStyle="1" w:styleId="af">
    <w:name w:val="Заголовок статьи"/>
    <w:basedOn w:val="a0"/>
    <w:next w:val="a0"/>
    <w:rsid w:val="009B3BB9"/>
    <w:pPr>
      <w:widowControl w:val="0"/>
      <w:autoSpaceDE w:val="0"/>
      <w:autoSpaceDN w:val="0"/>
      <w:adjustRightInd w:val="0"/>
      <w:ind w:left="1612" w:hanging="892"/>
      <w:jc w:val="both"/>
    </w:pPr>
    <w:rPr>
      <w:rFonts w:ascii="Arial" w:hAnsi="Arial" w:cs="Arial"/>
    </w:rPr>
  </w:style>
  <w:style w:type="paragraph" w:styleId="HTML">
    <w:name w:val="HTML Preformatted"/>
    <w:basedOn w:val="a0"/>
    <w:link w:val="HTML0"/>
    <w:rsid w:val="009B3B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rPr>
  </w:style>
  <w:style w:type="character" w:customStyle="1" w:styleId="HTML0">
    <w:name w:val="Стандартный HTML Знак"/>
    <w:basedOn w:val="a2"/>
    <w:link w:val="HTML"/>
    <w:rsid w:val="009B3BB9"/>
    <w:rPr>
      <w:rFonts w:ascii="Courier New" w:eastAsia="Times New Roman" w:hAnsi="Courier New" w:cs="Courier New"/>
      <w:sz w:val="20"/>
      <w:szCs w:val="20"/>
      <w:lang w:eastAsia="ru-RU"/>
    </w:rPr>
  </w:style>
  <w:style w:type="paragraph" w:customStyle="1" w:styleId="Heading">
    <w:name w:val="Heading"/>
    <w:rsid w:val="009B3BB9"/>
    <w:pPr>
      <w:widowControl w:val="0"/>
      <w:autoSpaceDE w:val="0"/>
      <w:autoSpaceDN w:val="0"/>
      <w:adjustRightInd w:val="0"/>
      <w:spacing w:after="0" w:line="240" w:lineRule="auto"/>
    </w:pPr>
    <w:rPr>
      <w:rFonts w:ascii="Arial" w:eastAsia="Times New Roman" w:hAnsi="Arial" w:cs="Arial"/>
      <w:b/>
      <w:bCs/>
      <w:lang w:eastAsia="ru-RU"/>
    </w:rPr>
  </w:style>
  <w:style w:type="paragraph" w:customStyle="1" w:styleId="ConsPlusNonformat">
    <w:name w:val="ConsPlusNonformat"/>
    <w:uiPriority w:val="99"/>
    <w:rsid w:val="009B3BB9"/>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0">
    <w:name w:val="Plain Text"/>
    <w:aliases w:val="Знак1"/>
    <w:basedOn w:val="a0"/>
    <w:link w:val="af1"/>
    <w:rsid w:val="009B3BB9"/>
    <w:rPr>
      <w:rFonts w:ascii="Courier New" w:hAnsi="Courier New"/>
      <w:szCs w:val="24"/>
    </w:rPr>
  </w:style>
  <w:style w:type="character" w:customStyle="1" w:styleId="af1">
    <w:name w:val="Текст Знак"/>
    <w:aliases w:val="Знак1 Знак"/>
    <w:basedOn w:val="a2"/>
    <w:link w:val="af0"/>
    <w:rsid w:val="009B3BB9"/>
    <w:rPr>
      <w:rFonts w:ascii="Courier New" w:eastAsia="Times New Roman" w:hAnsi="Courier New" w:cs="Times New Roman"/>
      <w:sz w:val="20"/>
      <w:szCs w:val="24"/>
      <w:lang w:eastAsia="ru-RU"/>
    </w:rPr>
  </w:style>
  <w:style w:type="paragraph" w:styleId="af2">
    <w:name w:val="Body Text Indent"/>
    <w:basedOn w:val="a0"/>
    <w:link w:val="af3"/>
    <w:rsid w:val="009B3BB9"/>
    <w:pPr>
      <w:spacing w:after="120"/>
      <w:ind w:left="283"/>
    </w:pPr>
  </w:style>
  <w:style w:type="character" w:customStyle="1" w:styleId="af3">
    <w:name w:val="Основной текст с отступом Знак"/>
    <w:basedOn w:val="a2"/>
    <w:link w:val="af2"/>
    <w:rsid w:val="009B3BB9"/>
    <w:rPr>
      <w:rFonts w:ascii="Times New Roman" w:eastAsia="Times New Roman" w:hAnsi="Times New Roman" w:cs="Times New Roman"/>
      <w:sz w:val="20"/>
      <w:szCs w:val="20"/>
      <w:lang w:eastAsia="ru-RU"/>
    </w:rPr>
  </w:style>
  <w:style w:type="paragraph" w:styleId="24">
    <w:name w:val="Body Text Indent 2"/>
    <w:basedOn w:val="a0"/>
    <w:link w:val="25"/>
    <w:rsid w:val="009B3BB9"/>
    <w:pPr>
      <w:spacing w:after="120" w:line="480" w:lineRule="auto"/>
      <w:ind w:left="283"/>
    </w:pPr>
  </w:style>
  <w:style w:type="character" w:customStyle="1" w:styleId="25">
    <w:name w:val="Основной текст с отступом 2 Знак"/>
    <w:basedOn w:val="a2"/>
    <w:link w:val="24"/>
    <w:rsid w:val="009B3BB9"/>
    <w:rPr>
      <w:rFonts w:ascii="Times New Roman" w:eastAsia="Times New Roman" w:hAnsi="Times New Roman" w:cs="Times New Roman"/>
      <w:sz w:val="20"/>
      <w:szCs w:val="20"/>
      <w:lang w:eastAsia="ru-RU"/>
    </w:rPr>
  </w:style>
  <w:style w:type="paragraph" w:customStyle="1" w:styleId="14">
    <w:name w:val="Обычный1"/>
    <w:rsid w:val="009B3BB9"/>
    <w:pPr>
      <w:widowControl w:val="0"/>
      <w:spacing w:after="0" w:line="240" w:lineRule="auto"/>
    </w:pPr>
    <w:rPr>
      <w:rFonts w:ascii="Arial" w:eastAsia="Times New Roman" w:hAnsi="Arial" w:cs="Times New Roman"/>
      <w:snapToGrid w:val="0"/>
      <w:sz w:val="20"/>
      <w:szCs w:val="20"/>
      <w:lang w:eastAsia="ru-RU"/>
    </w:rPr>
  </w:style>
  <w:style w:type="character" w:styleId="af4">
    <w:name w:val="footnote reference"/>
    <w:basedOn w:val="a2"/>
    <w:semiHidden/>
    <w:rsid w:val="009B3BB9"/>
    <w:rPr>
      <w:vertAlign w:val="superscript"/>
    </w:rPr>
  </w:style>
  <w:style w:type="paragraph" w:styleId="af5">
    <w:name w:val="Body Text"/>
    <w:basedOn w:val="a0"/>
    <w:link w:val="af6"/>
    <w:rsid w:val="009B3BB9"/>
    <w:pPr>
      <w:spacing w:after="120"/>
    </w:pPr>
  </w:style>
  <w:style w:type="character" w:customStyle="1" w:styleId="af6">
    <w:name w:val="Основной текст Знак"/>
    <w:basedOn w:val="a2"/>
    <w:link w:val="af5"/>
    <w:rsid w:val="009B3BB9"/>
    <w:rPr>
      <w:rFonts w:ascii="Times New Roman" w:eastAsia="Times New Roman" w:hAnsi="Times New Roman" w:cs="Times New Roman"/>
      <w:sz w:val="20"/>
      <w:szCs w:val="20"/>
      <w:lang w:eastAsia="ru-RU"/>
    </w:rPr>
  </w:style>
  <w:style w:type="paragraph" w:styleId="af7">
    <w:name w:val="caption"/>
    <w:basedOn w:val="a0"/>
    <w:next w:val="a0"/>
    <w:qFormat/>
    <w:rsid w:val="009B3BB9"/>
    <w:pPr>
      <w:jc w:val="both"/>
    </w:pPr>
    <w:rPr>
      <w:sz w:val="28"/>
      <w:szCs w:val="28"/>
    </w:rPr>
  </w:style>
  <w:style w:type="paragraph" w:styleId="af8">
    <w:name w:val="Normal (Web)"/>
    <w:basedOn w:val="a0"/>
    <w:rsid w:val="009B3BB9"/>
    <w:pPr>
      <w:spacing w:before="100" w:beforeAutospacing="1" w:after="100" w:afterAutospacing="1"/>
    </w:pPr>
    <w:rPr>
      <w:sz w:val="24"/>
      <w:szCs w:val="24"/>
    </w:rPr>
  </w:style>
  <w:style w:type="character" w:styleId="af9">
    <w:name w:val="Strong"/>
    <w:basedOn w:val="a2"/>
    <w:rsid w:val="009B3BB9"/>
    <w:rPr>
      <w:b/>
      <w:bCs/>
    </w:rPr>
  </w:style>
  <w:style w:type="paragraph" w:customStyle="1" w:styleId="ConsPlusTitle">
    <w:name w:val="ConsPlusTitle"/>
    <w:uiPriority w:val="99"/>
    <w:rsid w:val="009B3BB9"/>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styleId="afa">
    <w:name w:val="FollowedHyperlink"/>
    <w:basedOn w:val="a2"/>
    <w:uiPriority w:val="99"/>
    <w:rsid w:val="009B3BB9"/>
    <w:rPr>
      <w:color w:val="800080"/>
      <w:u w:val="single"/>
    </w:rPr>
  </w:style>
  <w:style w:type="character" w:customStyle="1" w:styleId="afb">
    <w:name w:val="Знак Знак"/>
    <w:basedOn w:val="a2"/>
    <w:locked/>
    <w:rsid w:val="009B3BB9"/>
    <w:rPr>
      <w:lang w:val="ru-RU" w:eastAsia="ru-RU" w:bidi="ar-SA"/>
    </w:rPr>
  </w:style>
  <w:style w:type="paragraph" w:customStyle="1" w:styleId="Preformat">
    <w:name w:val="Preformat"/>
    <w:rsid w:val="009B3BB9"/>
    <w:pPr>
      <w:spacing w:after="0" w:line="240" w:lineRule="auto"/>
    </w:pPr>
    <w:rPr>
      <w:rFonts w:ascii="Courier New" w:eastAsia="Times New Roman" w:hAnsi="Courier New" w:cs="Times New Roman"/>
      <w:snapToGrid w:val="0"/>
      <w:sz w:val="20"/>
      <w:szCs w:val="20"/>
      <w:lang w:eastAsia="ru-RU"/>
    </w:rPr>
  </w:style>
  <w:style w:type="character" w:customStyle="1" w:styleId="15">
    <w:name w:val="Знак Знак1"/>
    <w:basedOn w:val="a2"/>
    <w:locked/>
    <w:rsid w:val="009B3BB9"/>
    <w:rPr>
      <w:lang w:val="ru-RU" w:eastAsia="ru-RU"/>
    </w:rPr>
  </w:style>
  <w:style w:type="paragraph" w:customStyle="1" w:styleId="font5">
    <w:name w:val="font5"/>
    <w:basedOn w:val="a0"/>
    <w:rsid w:val="009B3BB9"/>
    <w:pPr>
      <w:spacing w:before="100" w:beforeAutospacing="1" w:after="100" w:afterAutospacing="1"/>
    </w:pPr>
    <w:rPr>
      <w:b/>
      <w:bCs/>
    </w:rPr>
  </w:style>
  <w:style w:type="paragraph" w:customStyle="1" w:styleId="xl24">
    <w:name w:val="xl24"/>
    <w:basedOn w:val="a0"/>
    <w:rsid w:val="009B3BB9"/>
    <w:pPr>
      <w:pBdr>
        <w:bottom w:val="single" w:sz="12" w:space="0" w:color="auto"/>
        <w:right w:val="single" w:sz="12" w:space="0" w:color="auto"/>
      </w:pBdr>
      <w:spacing w:before="100" w:beforeAutospacing="1" w:after="100" w:afterAutospacing="1"/>
      <w:jc w:val="center"/>
    </w:pPr>
    <w:rPr>
      <w:b/>
      <w:bCs/>
      <w:sz w:val="24"/>
      <w:szCs w:val="24"/>
    </w:rPr>
  </w:style>
  <w:style w:type="paragraph" w:customStyle="1" w:styleId="xl25">
    <w:name w:val="xl25"/>
    <w:basedOn w:val="a0"/>
    <w:rsid w:val="009B3BB9"/>
    <w:pPr>
      <w:pBdr>
        <w:left w:val="single" w:sz="12" w:space="0" w:color="auto"/>
        <w:bottom w:val="single" w:sz="12" w:space="0" w:color="auto"/>
        <w:right w:val="single" w:sz="12" w:space="0" w:color="auto"/>
      </w:pBdr>
      <w:spacing w:before="100" w:beforeAutospacing="1" w:after="100" w:afterAutospacing="1"/>
      <w:jc w:val="center"/>
    </w:pPr>
    <w:rPr>
      <w:b/>
      <w:bCs/>
      <w:sz w:val="24"/>
      <w:szCs w:val="24"/>
    </w:rPr>
  </w:style>
  <w:style w:type="paragraph" w:customStyle="1" w:styleId="xl26">
    <w:name w:val="xl26"/>
    <w:basedOn w:val="a0"/>
    <w:rsid w:val="009B3BB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27">
    <w:name w:val="xl27"/>
    <w:basedOn w:val="a0"/>
    <w:rsid w:val="009B3BB9"/>
    <w:pPr>
      <w:pBdr>
        <w:top w:val="single" w:sz="4" w:space="0" w:color="auto"/>
        <w:left w:val="single" w:sz="4" w:space="0" w:color="auto"/>
        <w:bottom w:val="single" w:sz="4" w:space="0" w:color="auto"/>
        <w:right w:val="single" w:sz="12" w:space="0" w:color="auto"/>
      </w:pBdr>
      <w:spacing w:before="100" w:beforeAutospacing="1" w:after="100" w:afterAutospacing="1"/>
      <w:jc w:val="center"/>
    </w:pPr>
    <w:rPr>
      <w:b/>
      <w:bCs/>
      <w:sz w:val="24"/>
      <w:szCs w:val="24"/>
    </w:rPr>
  </w:style>
  <w:style w:type="paragraph" w:customStyle="1" w:styleId="xl28">
    <w:name w:val="xl28"/>
    <w:basedOn w:val="a0"/>
    <w:rsid w:val="009B3BB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29">
    <w:name w:val="xl29"/>
    <w:basedOn w:val="a0"/>
    <w:rsid w:val="009B3BB9"/>
    <w:pPr>
      <w:pBdr>
        <w:top w:val="single" w:sz="4" w:space="0" w:color="auto"/>
        <w:left w:val="single" w:sz="4" w:space="0" w:color="auto"/>
        <w:bottom w:val="single" w:sz="12" w:space="0" w:color="auto"/>
        <w:right w:val="single" w:sz="4" w:space="0" w:color="auto"/>
      </w:pBdr>
      <w:spacing w:before="100" w:beforeAutospacing="1" w:after="100" w:afterAutospacing="1"/>
      <w:jc w:val="center"/>
    </w:pPr>
    <w:rPr>
      <w:b/>
      <w:bCs/>
      <w:sz w:val="24"/>
      <w:szCs w:val="24"/>
    </w:rPr>
  </w:style>
  <w:style w:type="paragraph" w:customStyle="1" w:styleId="xl30">
    <w:name w:val="xl30"/>
    <w:basedOn w:val="a0"/>
    <w:rsid w:val="009B3BB9"/>
    <w:pPr>
      <w:pBdr>
        <w:top w:val="single" w:sz="4" w:space="0" w:color="auto"/>
        <w:left w:val="single" w:sz="4" w:space="0" w:color="auto"/>
        <w:bottom w:val="single" w:sz="12" w:space="0" w:color="auto"/>
        <w:right w:val="single" w:sz="12" w:space="0" w:color="auto"/>
      </w:pBdr>
      <w:spacing w:before="100" w:beforeAutospacing="1" w:after="100" w:afterAutospacing="1"/>
      <w:jc w:val="center"/>
    </w:pPr>
    <w:rPr>
      <w:b/>
      <w:bCs/>
      <w:sz w:val="24"/>
      <w:szCs w:val="24"/>
    </w:rPr>
  </w:style>
  <w:style w:type="paragraph" w:customStyle="1" w:styleId="xl31">
    <w:name w:val="xl31"/>
    <w:basedOn w:val="a0"/>
    <w:rsid w:val="009B3BB9"/>
    <w:pPr>
      <w:pBdr>
        <w:top w:val="single" w:sz="4" w:space="0" w:color="auto"/>
        <w:left w:val="single" w:sz="12"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32">
    <w:name w:val="xl32"/>
    <w:basedOn w:val="a0"/>
    <w:rsid w:val="009B3BB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33">
    <w:name w:val="xl33"/>
    <w:basedOn w:val="a0"/>
    <w:rsid w:val="009B3BB9"/>
    <w:pPr>
      <w:pBdr>
        <w:top w:val="single" w:sz="4" w:space="0" w:color="auto"/>
        <w:left w:val="single" w:sz="4" w:space="0" w:color="auto"/>
        <w:bottom w:val="single" w:sz="4" w:space="0" w:color="auto"/>
        <w:right w:val="single" w:sz="12" w:space="0" w:color="auto"/>
      </w:pBdr>
      <w:spacing w:before="100" w:beforeAutospacing="1" w:after="100" w:afterAutospacing="1"/>
      <w:jc w:val="center"/>
    </w:pPr>
    <w:rPr>
      <w:sz w:val="24"/>
      <w:szCs w:val="24"/>
    </w:rPr>
  </w:style>
  <w:style w:type="paragraph" w:customStyle="1" w:styleId="xl34">
    <w:name w:val="xl34"/>
    <w:basedOn w:val="a0"/>
    <w:rsid w:val="009B3BB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35">
    <w:name w:val="xl35"/>
    <w:basedOn w:val="a0"/>
    <w:rsid w:val="009B3BB9"/>
    <w:pPr>
      <w:pBdr>
        <w:top w:val="single" w:sz="4" w:space="0" w:color="auto"/>
        <w:left w:val="single" w:sz="12" w:space="0" w:color="auto"/>
        <w:bottom w:val="single" w:sz="4" w:space="0" w:color="auto"/>
        <w:right w:val="single" w:sz="4" w:space="0" w:color="auto"/>
      </w:pBdr>
      <w:spacing w:before="100" w:beforeAutospacing="1" w:after="100" w:afterAutospacing="1"/>
      <w:jc w:val="both"/>
      <w:textAlignment w:val="top"/>
    </w:pPr>
    <w:rPr>
      <w:sz w:val="24"/>
      <w:szCs w:val="24"/>
    </w:rPr>
  </w:style>
  <w:style w:type="paragraph" w:customStyle="1" w:styleId="xl36">
    <w:name w:val="xl36"/>
    <w:basedOn w:val="a0"/>
    <w:rsid w:val="009B3BB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37">
    <w:name w:val="xl37"/>
    <w:basedOn w:val="a0"/>
    <w:rsid w:val="009B3BB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38">
    <w:name w:val="xl38"/>
    <w:basedOn w:val="a0"/>
    <w:rsid w:val="009B3BB9"/>
    <w:pPr>
      <w:pBdr>
        <w:left w:val="single" w:sz="12" w:space="0" w:color="auto"/>
        <w:bottom w:val="single" w:sz="4" w:space="0" w:color="auto"/>
        <w:right w:val="single" w:sz="4" w:space="0" w:color="auto"/>
      </w:pBdr>
      <w:spacing w:before="100" w:beforeAutospacing="1" w:after="100" w:afterAutospacing="1"/>
      <w:textAlignment w:val="top"/>
    </w:pPr>
    <w:rPr>
      <w:sz w:val="24"/>
      <w:szCs w:val="24"/>
    </w:rPr>
  </w:style>
  <w:style w:type="paragraph" w:customStyle="1" w:styleId="xl39">
    <w:name w:val="xl39"/>
    <w:basedOn w:val="a0"/>
    <w:rsid w:val="009B3BB9"/>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0">
    <w:name w:val="xl40"/>
    <w:basedOn w:val="a0"/>
    <w:rsid w:val="009B3BB9"/>
    <w:pPr>
      <w:pBdr>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1">
    <w:name w:val="xl41"/>
    <w:basedOn w:val="a0"/>
    <w:rsid w:val="009B3BB9"/>
    <w:pPr>
      <w:pBdr>
        <w:left w:val="single" w:sz="4" w:space="0" w:color="auto"/>
        <w:bottom w:val="single" w:sz="4" w:space="0" w:color="auto"/>
        <w:right w:val="single" w:sz="12" w:space="0" w:color="auto"/>
      </w:pBdr>
      <w:spacing w:before="100" w:beforeAutospacing="1" w:after="100" w:afterAutospacing="1"/>
      <w:jc w:val="center"/>
    </w:pPr>
    <w:rPr>
      <w:sz w:val="24"/>
      <w:szCs w:val="24"/>
    </w:rPr>
  </w:style>
  <w:style w:type="paragraph" w:customStyle="1" w:styleId="xl42">
    <w:name w:val="xl42"/>
    <w:basedOn w:val="a0"/>
    <w:rsid w:val="009B3BB9"/>
    <w:pPr>
      <w:pBdr>
        <w:top w:val="single" w:sz="4" w:space="0" w:color="auto"/>
        <w:left w:val="single" w:sz="12" w:space="0" w:color="auto"/>
        <w:bottom w:val="single" w:sz="12" w:space="0" w:color="auto"/>
        <w:right w:val="single" w:sz="4" w:space="0" w:color="auto"/>
      </w:pBdr>
      <w:spacing w:before="100" w:beforeAutospacing="1" w:after="100" w:afterAutospacing="1"/>
      <w:jc w:val="both"/>
      <w:textAlignment w:val="top"/>
    </w:pPr>
    <w:rPr>
      <w:sz w:val="24"/>
      <w:szCs w:val="24"/>
    </w:rPr>
  </w:style>
  <w:style w:type="paragraph" w:customStyle="1" w:styleId="xl43">
    <w:name w:val="xl43"/>
    <w:basedOn w:val="a0"/>
    <w:rsid w:val="009B3BB9"/>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4">
    <w:name w:val="xl44"/>
    <w:basedOn w:val="a0"/>
    <w:rsid w:val="009B3BB9"/>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5">
    <w:name w:val="xl45"/>
    <w:basedOn w:val="a0"/>
    <w:rsid w:val="009B3BB9"/>
    <w:pPr>
      <w:pBdr>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46">
    <w:name w:val="xl46"/>
    <w:basedOn w:val="a0"/>
    <w:rsid w:val="009B3BB9"/>
    <w:pPr>
      <w:pBdr>
        <w:top w:val="single" w:sz="4" w:space="0" w:color="auto"/>
        <w:left w:val="single" w:sz="4" w:space="0" w:color="auto"/>
        <w:bottom w:val="single" w:sz="4" w:space="0" w:color="auto"/>
        <w:right w:val="single" w:sz="12" w:space="0" w:color="auto"/>
      </w:pBdr>
      <w:spacing w:before="100" w:beforeAutospacing="1" w:after="100" w:afterAutospacing="1"/>
      <w:jc w:val="center"/>
    </w:pPr>
    <w:rPr>
      <w:sz w:val="24"/>
      <w:szCs w:val="24"/>
    </w:rPr>
  </w:style>
  <w:style w:type="paragraph" w:customStyle="1" w:styleId="xl47">
    <w:name w:val="xl47"/>
    <w:basedOn w:val="a0"/>
    <w:rsid w:val="009B3BB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paragraph" w:customStyle="1" w:styleId="xl48">
    <w:name w:val="xl48"/>
    <w:basedOn w:val="a0"/>
    <w:rsid w:val="009B3BB9"/>
    <w:pPr>
      <w:pBdr>
        <w:top w:val="single" w:sz="4" w:space="0" w:color="auto"/>
        <w:left w:val="single" w:sz="4" w:space="0" w:color="auto"/>
        <w:bottom w:val="single" w:sz="4" w:space="0" w:color="auto"/>
        <w:right w:val="single" w:sz="12" w:space="0" w:color="auto"/>
      </w:pBdr>
      <w:spacing w:before="100" w:beforeAutospacing="1" w:after="100" w:afterAutospacing="1"/>
      <w:jc w:val="center"/>
    </w:pPr>
    <w:rPr>
      <w:sz w:val="24"/>
      <w:szCs w:val="24"/>
    </w:rPr>
  </w:style>
  <w:style w:type="paragraph" w:customStyle="1" w:styleId="xl49">
    <w:name w:val="xl49"/>
    <w:basedOn w:val="a0"/>
    <w:rsid w:val="009B3BB9"/>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50">
    <w:name w:val="xl50"/>
    <w:basedOn w:val="a0"/>
    <w:rsid w:val="009B3BB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51">
    <w:name w:val="xl51"/>
    <w:basedOn w:val="a0"/>
    <w:rsid w:val="009B3BB9"/>
    <w:pPr>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top"/>
    </w:pPr>
    <w:rPr>
      <w:b/>
      <w:bCs/>
      <w:sz w:val="24"/>
      <w:szCs w:val="24"/>
    </w:rPr>
  </w:style>
  <w:style w:type="paragraph" w:customStyle="1" w:styleId="xl52">
    <w:name w:val="xl52"/>
    <w:basedOn w:val="a0"/>
    <w:rsid w:val="009B3BB9"/>
    <w:pPr>
      <w:pBdr>
        <w:top w:val="single" w:sz="4" w:space="0" w:color="auto"/>
        <w:left w:val="single" w:sz="12"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53">
    <w:name w:val="xl53"/>
    <w:basedOn w:val="a0"/>
    <w:rsid w:val="009B3BB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54">
    <w:name w:val="xl54"/>
    <w:basedOn w:val="a0"/>
    <w:rsid w:val="009B3BB9"/>
    <w:pPr>
      <w:pBdr>
        <w:top w:val="single" w:sz="4" w:space="0" w:color="auto"/>
        <w:left w:val="single" w:sz="4" w:space="0" w:color="auto"/>
        <w:bottom w:val="single" w:sz="4" w:space="0" w:color="auto"/>
        <w:right w:val="single" w:sz="12" w:space="0" w:color="auto"/>
      </w:pBdr>
      <w:spacing w:before="100" w:beforeAutospacing="1" w:after="100" w:afterAutospacing="1"/>
      <w:jc w:val="center"/>
    </w:pPr>
    <w:rPr>
      <w:b/>
      <w:bCs/>
      <w:sz w:val="24"/>
      <w:szCs w:val="24"/>
    </w:rPr>
  </w:style>
  <w:style w:type="paragraph" w:customStyle="1" w:styleId="xl55">
    <w:name w:val="xl55"/>
    <w:basedOn w:val="a0"/>
    <w:rsid w:val="009B3BB9"/>
    <w:pPr>
      <w:pBdr>
        <w:top w:val="single" w:sz="12" w:space="0" w:color="auto"/>
        <w:left w:val="single" w:sz="12" w:space="0" w:color="auto"/>
        <w:right w:val="single" w:sz="12" w:space="0" w:color="auto"/>
      </w:pBdr>
      <w:spacing w:before="100" w:beforeAutospacing="1" w:after="100" w:afterAutospacing="1"/>
      <w:jc w:val="center"/>
    </w:pPr>
    <w:rPr>
      <w:b/>
      <w:bCs/>
      <w:sz w:val="24"/>
      <w:szCs w:val="24"/>
    </w:rPr>
  </w:style>
  <w:style w:type="paragraph" w:customStyle="1" w:styleId="xl56">
    <w:name w:val="xl56"/>
    <w:basedOn w:val="a0"/>
    <w:rsid w:val="009B3BB9"/>
    <w:pPr>
      <w:pBdr>
        <w:left w:val="single" w:sz="12" w:space="0" w:color="auto"/>
        <w:right w:val="single" w:sz="12" w:space="0" w:color="auto"/>
      </w:pBdr>
      <w:spacing w:before="100" w:beforeAutospacing="1" w:after="100" w:afterAutospacing="1"/>
      <w:jc w:val="center"/>
    </w:pPr>
    <w:rPr>
      <w:b/>
      <w:bCs/>
      <w:sz w:val="24"/>
      <w:szCs w:val="24"/>
    </w:rPr>
  </w:style>
  <w:style w:type="paragraph" w:customStyle="1" w:styleId="xl57">
    <w:name w:val="xl57"/>
    <w:basedOn w:val="a0"/>
    <w:rsid w:val="009B3BB9"/>
    <w:pPr>
      <w:pBdr>
        <w:top w:val="single" w:sz="12" w:space="0" w:color="auto"/>
        <w:left w:val="single" w:sz="12" w:space="0" w:color="auto"/>
      </w:pBdr>
      <w:spacing w:before="100" w:beforeAutospacing="1" w:after="100" w:afterAutospacing="1"/>
      <w:jc w:val="center"/>
    </w:pPr>
    <w:rPr>
      <w:b/>
      <w:bCs/>
      <w:sz w:val="24"/>
      <w:szCs w:val="24"/>
    </w:rPr>
  </w:style>
  <w:style w:type="paragraph" w:customStyle="1" w:styleId="xl58">
    <w:name w:val="xl58"/>
    <w:basedOn w:val="a0"/>
    <w:rsid w:val="009B3BB9"/>
    <w:pPr>
      <w:pBdr>
        <w:top w:val="single" w:sz="12" w:space="0" w:color="auto"/>
        <w:right w:val="single" w:sz="12" w:space="0" w:color="auto"/>
      </w:pBdr>
      <w:spacing w:before="100" w:beforeAutospacing="1" w:after="100" w:afterAutospacing="1"/>
      <w:jc w:val="center"/>
    </w:pPr>
    <w:rPr>
      <w:b/>
      <w:bCs/>
      <w:sz w:val="24"/>
      <w:szCs w:val="24"/>
    </w:rPr>
  </w:style>
  <w:style w:type="paragraph" w:customStyle="1" w:styleId="xl59">
    <w:name w:val="xl59"/>
    <w:basedOn w:val="a0"/>
    <w:rsid w:val="009B3BB9"/>
    <w:pPr>
      <w:pBdr>
        <w:left w:val="single" w:sz="12" w:space="0" w:color="auto"/>
        <w:bottom w:val="single" w:sz="12" w:space="0" w:color="auto"/>
      </w:pBdr>
      <w:spacing w:before="100" w:beforeAutospacing="1" w:after="100" w:afterAutospacing="1"/>
      <w:jc w:val="center"/>
    </w:pPr>
    <w:rPr>
      <w:b/>
      <w:bCs/>
      <w:sz w:val="24"/>
      <w:szCs w:val="24"/>
    </w:rPr>
  </w:style>
  <w:style w:type="paragraph" w:customStyle="1" w:styleId="xl60">
    <w:name w:val="xl60"/>
    <w:basedOn w:val="a0"/>
    <w:rsid w:val="009B3BB9"/>
    <w:pPr>
      <w:pBdr>
        <w:top w:val="single" w:sz="12" w:space="0" w:color="auto"/>
        <w:left w:val="single" w:sz="12" w:space="0" w:color="auto"/>
        <w:bottom w:val="single" w:sz="12" w:space="0" w:color="auto"/>
      </w:pBdr>
      <w:spacing w:before="100" w:beforeAutospacing="1" w:after="100" w:afterAutospacing="1"/>
      <w:jc w:val="center"/>
    </w:pPr>
    <w:rPr>
      <w:b/>
      <w:bCs/>
      <w:sz w:val="24"/>
      <w:szCs w:val="24"/>
    </w:rPr>
  </w:style>
  <w:style w:type="paragraph" w:customStyle="1" w:styleId="xl61">
    <w:name w:val="xl61"/>
    <w:basedOn w:val="a0"/>
    <w:rsid w:val="009B3BB9"/>
    <w:pPr>
      <w:pBdr>
        <w:top w:val="single" w:sz="12" w:space="0" w:color="auto"/>
        <w:bottom w:val="single" w:sz="12" w:space="0" w:color="auto"/>
      </w:pBdr>
      <w:spacing w:before="100" w:beforeAutospacing="1" w:after="100" w:afterAutospacing="1"/>
      <w:jc w:val="center"/>
    </w:pPr>
    <w:rPr>
      <w:b/>
      <w:bCs/>
      <w:sz w:val="24"/>
      <w:szCs w:val="24"/>
    </w:rPr>
  </w:style>
  <w:style w:type="paragraph" w:customStyle="1" w:styleId="xl62">
    <w:name w:val="xl62"/>
    <w:basedOn w:val="a0"/>
    <w:rsid w:val="009B3BB9"/>
    <w:pPr>
      <w:pBdr>
        <w:top w:val="single" w:sz="12" w:space="0" w:color="auto"/>
        <w:bottom w:val="single" w:sz="12" w:space="0" w:color="auto"/>
        <w:right w:val="single" w:sz="12" w:space="0" w:color="auto"/>
      </w:pBdr>
      <w:spacing w:before="100" w:beforeAutospacing="1" w:after="100" w:afterAutospacing="1"/>
      <w:jc w:val="center"/>
    </w:pPr>
    <w:rPr>
      <w:b/>
      <w:bCs/>
      <w:sz w:val="24"/>
      <w:szCs w:val="24"/>
    </w:rPr>
  </w:style>
  <w:style w:type="paragraph" w:customStyle="1" w:styleId="xl63">
    <w:name w:val="xl63"/>
    <w:basedOn w:val="a0"/>
    <w:rsid w:val="009B3BB9"/>
    <w:pPr>
      <w:pBdr>
        <w:top w:val="single" w:sz="12" w:space="0" w:color="auto"/>
        <w:left w:val="single" w:sz="12" w:space="0" w:color="auto"/>
        <w:bottom w:val="single" w:sz="12" w:space="0" w:color="auto"/>
      </w:pBdr>
      <w:spacing w:before="100" w:beforeAutospacing="1" w:after="100" w:afterAutospacing="1"/>
      <w:jc w:val="center"/>
    </w:pPr>
    <w:rPr>
      <w:b/>
      <w:bCs/>
      <w:sz w:val="24"/>
      <w:szCs w:val="24"/>
    </w:rPr>
  </w:style>
  <w:style w:type="paragraph" w:customStyle="1" w:styleId="xl64">
    <w:name w:val="xl64"/>
    <w:basedOn w:val="a0"/>
    <w:rsid w:val="009B3BB9"/>
    <w:pPr>
      <w:pBdr>
        <w:top w:val="single" w:sz="12" w:space="0" w:color="auto"/>
        <w:bottom w:val="single" w:sz="12" w:space="0" w:color="auto"/>
        <w:right w:val="single" w:sz="12" w:space="0" w:color="auto"/>
      </w:pBdr>
      <w:spacing w:before="100" w:beforeAutospacing="1" w:after="100" w:afterAutospacing="1"/>
      <w:jc w:val="center"/>
    </w:pPr>
    <w:rPr>
      <w:b/>
      <w:bCs/>
      <w:sz w:val="24"/>
      <w:szCs w:val="24"/>
    </w:rPr>
  </w:style>
  <w:style w:type="paragraph" w:customStyle="1" w:styleId="xl65">
    <w:name w:val="xl65"/>
    <w:basedOn w:val="a0"/>
    <w:rsid w:val="009B3BB9"/>
    <w:pPr>
      <w:pBdr>
        <w:top w:val="single" w:sz="12" w:space="0" w:color="auto"/>
        <w:left w:val="single" w:sz="12" w:space="0" w:color="auto"/>
        <w:bottom w:val="single" w:sz="12" w:space="0" w:color="auto"/>
      </w:pBdr>
      <w:spacing w:before="100" w:beforeAutospacing="1" w:after="100" w:afterAutospacing="1"/>
      <w:jc w:val="center"/>
      <w:textAlignment w:val="top"/>
    </w:pPr>
    <w:rPr>
      <w:b/>
      <w:bCs/>
      <w:sz w:val="28"/>
      <w:szCs w:val="28"/>
    </w:rPr>
  </w:style>
  <w:style w:type="paragraph" w:customStyle="1" w:styleId="xl66">
    <w:name w:val="xl66"/>
    <w:basedOn w:val="a0"/>
    <w:rsid w:val="009B3BB9"/>
    <w:pPr>
      <w:pBdr>
        <w:top w:val="single" w:sz="12" w:space="0" w:color="auto"/>
        <w:bottom w:val="single" w:sz="12" w:space="0" w:color="auto"/>
      </w:pBdr>
      <w:spacing w:before="100" w:beforeAutospacing="1" w:after="100" w:afterAutospacing="1"/>
      <w:jc w:val="center"/>
      <w:textAlignment w:val="top"/>
    </w:pPr>
    <w:rPr>
      <w:b/>
      <w:bCs/>
      <w:sz w:val="28"/>
      <w:szCs w:val="28"/>
    </w:rPr>
  </w:style>
  <w:style w:type="paragraph" w:customStyle="1" w:styleId="xl67">
    <w:name w:val="xl67"/>
    <w:basedOn w:val="a0"/>
    <w:rsid w:val="009B3BB9"/>
    <w:pPr>
      <w:pBdr>
        <w:top w:val="single" w:sz="12" w:space="0" w:color="auto"/>
        <w:bottom w:val="single" w:sz="12" w:space="0" w:color="auto"/>
        <w:right w:val="single" w:sz="12" w:space="0" w:color="auto"/>
      </w:pBdr>
      <w:spacing w:before="100" w:beforeAutospacing="1" w:after="100" w:afterAutospacing="1"/>
      <w:jc w:val="center"/>
      <w:textAlignment w:val="top"/>
    </w:pPr>
    <w:rPr>
      <w:b/>
      <w:bCs/>
      <w:sz w:val="28"/>
      <w:szCs w:val="28"/>
    </w:rPr>
  </w:style>
  <w:style w:type="paragraph" w:customStyle="1" w:styleId="xl68">
    <w:name w:val="xl68"/>
    <w:basedOn w:val="a0"/>
    <w:rsid w:val="009B3BB9"/>
    <w:pPr>
      <w:pBdr>
        <w:top w:val="single" w:sz="12" w:space="0" w:color="auto"/>
        <w:left w:val="single" w:sz="12"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69">
    <w:name w:val="xl69"/>
    <w:basedOn w:val="a0"/>
    <w:rsid w:val="009B3BB9"/>
    <w:pPr>
      <w:pBdr>
        <w:top w:val="single" w:sz="12" w:space="0" w:color="auto"/>
        <w:left w:val="single" w:sz="4" w:space="0" w:color="auto"/>
        <w:bottom w:val="single" w:sz="4" w:space="0" w:color="auto"/>
        <w:right w:val="single" w:sz="4" w:space="0" w:color="auto"/>
      </w:pBdr>
      <w:spacing w:before="100" w:beforeAutospacing="1" w:after="100" w:afterAutospacing="1"/>
      <w:jc w:val="center"/>
      <w:textAlignment w:val="top"/>
    </w:pPr>
    <w:rPr>
      <w:b/>
      <w:bCs/>
      <w:sz w:val="24"/>
      <w:szCs w:val="24"/>
    </w:rPr>
  </w:style>
  <w:style w:type="paragraph" w:customStyle="1" w:styleId="xl70">
    <w:name w:val="xl70"/>
    <w:basedOn w:val="a0"/>
    <w:rsid w:val="009B3BB9"/>
    <w:pPr>
      <w:pBdr>
        <w:top w:val="single" w:sz="12" w:space="0" w:color="auto"/>
        <w:left w:val="single" w:sz="4" w:space="0" w:color="auto"/>
        <w:bottom w:val="single" w:sz="4" w:space="0" w:color="auto"/>
        <w:right w:val="single" w:sz="12" w:space="0" w:color="auto"/>
      </w:pBdr>
      <w:spacing w:before="100" w:beforeAutospacing="1" w:after="100" w:afterAutospacing="1"/>
      <w:jc w:val="center"/>
      <w:textAlignment w:val="top"/>
    </w:pPr>
    <w:rPr>
      <w:b/>
      <w:bCs/>
      <w:sz w:val="24"/>
      <w:szCs w:val="24"/>
    </w:rPr>
  </w:style>
  <w:style w:type="paragraph" w:styleId="afc">
    <w:name w:val="Balloon Text"/>
    <w:basedOn w:val="a0"/>
    <w:link w:val="afd"/>
    <w:rsid w:val="009B3BB9"/>
    <w:rPr>
      <w:rFonts w:ascii="Tahoma" w:hAnsi="Tahoma" w:cs="Tahoma"/>
      <w:sz w:val="16"/>
      <w:szCs w:val="16"/>
    </w:rPr>
  </w:style>
  <w:style w:type="character" w:customStyle="1" w:styleId="afd">
    <w:name w:val="Текст выноски Знак"/>
    <w:basedOn w:val="a2"/>
    <w:link w:val="afc"/>
    <w:rsid w:val="009B3BB9"/>
    <w:rPr>
      <w:rFonts w:ascii="Tahoma" w:eastAsia="Times New Roman" w:hAnsi="Tahoma" w:cs="Tahoma"/>
      <w:sz w:val="16"/>
      <w:szCs w:val="16"/>
      <w:lang w:eastAsia="ru-RU"/>
    </w:rPr>
  </w:style>
  <w:style w:type="paragraph" w:styleId="afe">
    <w:name w:val="Body Text First Indent"/>
    <w:basedOn w:val="af5"/>
    <w:link w:val="aff"/>
    <w:rsid w:val="009B3BB9"/>
    <w:pPr>
      <w:ind w:firstLine="210"/>
    </w:pPr>
  </w:style>
  <w:style w:type="character" w:customStyle="1" w:styleId="aff">
    <w:name w:val="Красная строка Знак"/>
    <w:basedOn w:val="af6"/>
    <w:link w:val="afe"/>
    <w:rsid w:val="009B3BB9"/>
    <w:rPr>
      <w:rFonts w:ascii="Times New Roman" w:eastAsia="Times New Roman" w:hAnsi="Times New Roman" w:cs="Times New Roman"/>
      <w:sz w:val="20"/>
      <w:szCs w:val="20"/>
      <w:lang w:eastAsia="ru-RU"/>
    </w:rPr>
  </w:style>
  <w:style w:type="paragraph" w:customStyle="1" w:styleId="aff0">
    <w:name w:val="Прижатый влево"/>
    <w:basedOn w:val="a0"/>
    <w:next w:val="a0"/>
    <w:uiPriority w:val="99"/>
    <w:rsid w:val="009B3BB9"/>
    <w:pPr>
      <w:autoSpaceDE w:val="0"/>
      <w:autoSpaceDN w:val="0"/>
      <w:adjustRightInd w:val="0"/>
    </w:pPr>
    <w:rPr>
      <w:rFonts w:ascii="Arial" w:hAnsi="Arial" w:cs="Arial"/>
    </w:rPr>
  </w:style>
  <w:style w:type="paragraph" w:customStyle="1" w:styleId="xl71">
    <w:name w:val="xl71"/>
    <w:basedOn w:val="a0"/>
    <w:rsid w:val="009B3BB9"/>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color w:val="000000"/>
      <w:sz w:val="18"/>
      <w:szCs w:val="18"/>
    </w:rPr>
  </w:style>
  <w:style w:type="paragraph" w:customStyle="1" w:styleId="xl72">
    <w:name w:val="xl72"/>
    <w:basedOn w:val="a0"/>
    <w:rsid w:val="009B3BB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000000"/>
      <w:sz w:val="18"/>
      <w:szCs w:val="18"/>
    </w:rPr>
  </w:style>
  <w:style w:type="paragraph" w:customStyle="1" w:styleId="xl73">
    <w:name w:val="xl73"/>
    <w:basedOn w:val="a0"/>
    <w:rsid w:val="009B3BB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000000"/>
      <w:sz w:val="18"/>
      <w:szCs w:val="18"/>
    </w:rPr>
  </w:style>
  <w:style w:type="paragraph" w:customStyle="1" w:styleId="xl74">
    <w:name w:val="xl74"/>
    <w:basedOn w:val="a0"/>
    <w:rsid w:val="009B3BB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000000"/>
      <w:sz w:val="18"/>
      <w:szCs w:val="18"/>
    </w:rPr>
  </w:style>
  <w:style w:type="paragraph" w:customStyle="1" w:styleId="xl75">
    <w:name w:val="xl75"/>
    <w:basedOn w:val="a0"/>
    <w:rsid w:val="009B3BB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18"/>
      <w:szCs w:val="18"/>
    </w:rPr>
  </w:style>
  <w:style w:type="paragraph" w:customStyle="1" w:styleId="xl76">
    <w:name w:val="xl76"/>
    <w:basedOn w:val="a0"/>
    <w:rsid w:val="009B3BB9"/>
    <w:pPr>
      <w:pBdr>
        <w:top w:val="single" w:sz="4" w:space="0" w:color="auto"/>
        <w:left w:val="single" w:sz="4" w:space="0" w:color="auto"/>
      </w:pBdr>
      <w:spacing w:before="100" w:beforeAutospacing="1" w:after="100" w:afterAutospacing="1"/>
      <w:jc w:val="center"/>
    </w:pPr>
    <w:rPr>
      <w:color w:val="000000"/>
      <w:sz w:val="18"/>
      <w:szCs w:val="18"/>
    </w:rPr>
  </w:style>
  <w:style w:type="paragraph" w:customStyle="1" w:styleId="xl77">
    <w:name w:val="xl77"/>
    <w:basedOn w:val="a0"/>
    <w:rsid w:val="009B3BB9"/>
    <w:pPr>
      <w:pBdr>
        <w:top w:val="single" w:sz="4" w:space="0" w:color="auto"/>
      </w:pBdr>
      <w:spacing w:before="100" w:beforeAutospacing="1" w:after="100" w:afterAutospacing="1"/>
      <w:jc w:val="center"/>
    </w:pPr>
    <w:rPr>
      <w:color w:val="000000"/>
      <w:sz w:val="18"/>
      <w:szCs w:val="18"/>
    </w:rPr>
  </w:style>
  <w:style w:type="paragraph" w:customStyle="1" w:styleId="xl78">
    <w:name w:val="xl78"/>
    <w:basedOn w:val="a0"/>
    <w:rsid w:val="009B3BB9"/>
    <w:pPr>
      <w:pBdr>
        <w:top w:val="single" w:sz="4" w:space="0" w:color="auto"/>
        <w:right w:val="single" w:sz="4" w:space="0" w:color="auto"/>
      </w:pBdr>
      <w:spacing w:before="100" w:beforeAutospacing="1" w:after="100" w:afterAutospacing="1"/>
      <w:jc w:val="center"/>
    </w:pPr>
    <w:rPr>
      <w:color w:val="000000"/>
      <w:sz w:val="18"/>
      <w:szCs w:val="18"/>
    </w:rPr>
  </w:style>
  <w:style w:type="paragraph" w:customStyle="1" w:styleId="xl79">
    <w:name w:val="xl79"/>
    <w:basedOn w:val="a0"/>
    <w:rsid w:val="009B3BB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18"/>
      <w:szCs w:val="18"/>
    </w:rPr>
  </w:style>
  <w:style w:type="paragraph" w:customStyle="1" w:styleId="xl80">
    <w:name w:val="xl80"/>
    <w:basedOn w:val="a0"/>
    <w:rsid w:val="009B3BB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color w:val="000000"/>
      <w:sz w:val="18"/>
      <w:szCs w:val="18"/>
    </w:rPr>
  </w:style>
  <w:style w:type="paragraph" w:customStyle="1" w:styleId="xl81">
    <w:name w:val="xl81"/>
    <w:basedOn w:val="a0"/>
    <w:rsid w:val="009B3BB9"/>
    <w:pPr>
      <w:pBdr>
        <w:left w:val="single" w:sz="4" w:space="0" w:color="auto"/>
      </w:pBdr>
      <w:spacing w:before="100" w:beforeAutospacing="1" w:after="100" w:afterAutospacing="1"/>
      <w:jc w:val="center"/>
    </w:pPr>
    <w:rPr>
      <w:color w:val="000000"/>
      <w:sz w:val="18"/>
      <w:szCs w:val="18"/>
    </w:rPr>
  </w:style>
  <w:style w:type="paragraph" w:customStyle="1" w:styleId="xl82">
    <w:name w:val="xl82"/>
    <w:basedOn w:val="a0"/>
    <w:rsid w:val="009B3BB9"/>
    <w:pPr>
      <w:spacing w:before="100" w:beforeAutospacing="1" w:after="100" w:afterAutospacing="1"/>
      <w:jc w:val="center"/>
    </w:pPr>
    <w:rPr>
      <w:color w:val="000000"/>
      <w:sz w:val="18"/>
      <w:szCs w:val="18"/>
    </w:rPr>
  </w:style>
  <w:style w:type="paragraph" w:customStyle="1" w:styleId="xl83">
    <w:name w:val="xl83"/>
    <w:basedOn w:val="a0"/>
    <w:rsid w:val="009B3BB9"/>
    <w:pPr>
      <w:pBdr>
        <w:right w:val="single" w:sz="4" w:space="0" w:color="auto"/>
      </w:pBdr>
      <w:spacing w:before="100" w:beforeAutospacing="1" w:after="100" w:afterAutospacing="1"/>
      <w:jc w:val="center"/>
    </w:pPr>
    <w:rPr>
      <w:color w:val="000000"/>
      <w:sz w:val="18"/>
      <w:szCs w:val="18"/>
    </w:rPr>
  </w:style>
  <w:style w:type="paragraph" w:customStyle="1" w:styleId="xl84">
    <w:name w:val="xl84"/>
    <w:basedOn w:val="a0"/>
    <w:rsid w:val="009B3BB9"/>
    <w:pPr>
      <w:pBdr>
        <w:top w:val="single" w:sz="4" w:space="0" w:color="auto"/>
        <w:left w:val="single" w:sz="4" w:space="0" w:color="auto"/>
        <w:right w:val="single" w:sz="4" w:space="0" w:color="auto"/>
      </w:pBdr>
      <w:spacing w:before="100" w:beforeAutospacing="1" w:after="100" w:afterAutospacing="1"/>
      <w:jc w:val="both"/>
      <w:textAlignment w:val="top"/>
    </w:pPr>
    <w:rPr>
      <w:color w:val="000000"/>
      <w:sz w:val="18"/>
      <w:szCs w:val="18"/>
    </w:rPr>
  </w:style>
  <w:style w:type="paragraph" w:customStyle="1" w:styleId="xl85">
    <w:name w:val="xl85"/>
    <w:basedOn w:val="a0"/>
    <w:rsid w:val="009B3BB9"/>
    <w:pPr>
      <w:pBdr>
        <w:top w:val="single" w:sz="4" w:space="0" w:color="auto"/>
        <w:left w:val="single" w:sz="4" w:space="0" w:color="auto"/>
        <w:right w:val="single" w:sz="4" w:space="0" w:color="auto"/>
      </w:pBdr>
      <w:spacing w:before="100" w:beforeAutospacing="1" w:after="100" w:afterAutospacing="1"/>
      <w:jc w:val="center"/>
    </w:pPr>
    <w:rPr>
      <w:color w:val="000000"/>
      <w:sz w:val="18"/>
      <w:szCs w:val="18"/>
    </w:rPr>
  </w:style>
  <w:style w:type="paragraph" w:customStyle="1" w:styleId="xl86">
    <w:name w:val="xl86"/>
    <w:basedOn w:val="a0"/>
    <w:rsid w:val="009B3BB9"/>
    <w:pPr>
      <w:pBdr>
        <w:bottom w:val="single" w:sz="4" w:space="0" w:color="auto"/>
      </w:pBdr>
      <w:spacing w:before="100" w:beforeAutospacing="1" w:after="100" w:afterAutospacing="1"/>
      <w:jc w:val="center"/>
    </w:pPr>
    <w:rPr>
      <w:color w:val="000000"/>
      <w:sz w:val="18"/>
      <w:szCs w:val="18"/>
    </w:rPr>
  </w:style>
  <w:style w:type="paragraph" w:customStyle="1" w:styleId="xl87">
    <w:name w:val="xl87"/>
    <w:basedOn w:val="a0"/>
    <w:rsid w:val="009B3BB9"/>
    <w:pPr>
      <w:pBdr>
        <w:bottom w:val="single" w:sz="4" w:space="0" w:color="auto"/>
        <w:right w:val="single" w:sz="4" w:space="0" w:color="auto"/>
      </w:pBdr>
      <w:spacing w:before="100" w:beforeAutospacing="1" w:after="100" w:afterAutospacing="1"/>
      <w:jc w:val="center"/>
    </w:pPr>
    <w:rPr>
      <w:color w:val="000000"/>
      <w:sz w:val="18"/>
      <w:szCs w:val="18"/>
    </w:rPr>
  </w:style>
  <w:style w:type="paragraph" w:customStyle="1" w:styleId="xl88">
    <w:name w:val="xl88"/>
    <w:basedOn w:val="a0"/>
    <w:rsid w:val="009B3BB9"/>
    <w:pPr>
      <w:pBdr>
        <w:top w:val="single" w:sz="4" w:space="0" w:color="auto"/>
        <w:left w:val="single" w:sz="4" w:space="0" w:color="auto"/>
        <w:bottom w:val="single" w:sz="4" w:space="0" w:color="auto"/>
        <w:right w:val="single" w:sz="4" w:space="0" w:color="auto"/>
      </w:pBdr>
      <w:spacing w:before="100" w:beforeAutospacing="1" w:after="100" w:afterAutospacing="1"/>
      <w:jc w:val="both"/>
      <w:textAlignment w:val="top"/>
    </w:pPr>
    <w:rPr>
      <w:color w:val="000000"/>
      <w:sz w:val="18"/>
      <w:szCs w:val="18"/>
    </w:rPr>
  </w:style>
  <w:style w:type="paragraph" w:customStyle="1" w:styleId="xl89">
    <w:name w:val="xl89"/>
    <w:basedOn w:val="a0"/>
    <w:rsid w:val="009B3BB9"/>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jc w:val="center"/>
    </w:pPr>
    <w:rPr>
      <w:sz w:val="18"/>
      <w:szCs w:val="18"/>
    </w:rPr>
  </w:style>
  <w:style w:type="paragraph" w:customStyle="1" w:styleId="xl90">
    <w:name w:val="xl90"/>
    <w:basedOn w:val="a0"/>
    <w:rsid w:val="009B3BB9"/>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jc w:val="center"/>
    </w:pPr>
    <w:rPr>
      <w:color w:val="000000"/>
      <w:sz w:val="18"/>
      <w:szCs w:val="18"/>
    </w:rPr>
  </w:style>
  <w:style w:type="paragraph" w:customStyle="1" w:styleId="xl91">
    <w:name w:val="xl91"/>
    <w:basedOn w:val="a0"/>
    <w:rsid w:val="009B3BB9"/>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jc w:val="center"/>
    </w:pPr>
    <w:rPr>
      <w:color w:val="000000"/>
      <w:sz w:val="18"/>
      <w:szCs w:val="18"/>
    </w:rPr>
  </w:style>
  <w:style w:type="paragraph" w:customStyle="1" w:styleId="xl92">
    <w:name w:val="xl92"/>
    <w:basedOn w:val="a0"/>
    <w:rsid w:val="009B3BB9"/>
    <w:pPr>
      <w:pBdr>
        <w:top w:val="single" w:sz="4" w:space="0" w:color="auto"/>
        <w:left w:val="single" w:sz="4" w:space="0" w:color="auto"/>
        <w:bottom w:val="single" w:sz="4" w:space="0" w:color="auto"/>
        <w:right w:val="single" w:sz="4" w:space="0" w:color="auto"/>
      </w:pBdr>
      <w:shd w:val="clear" w:color="000000" w:fill="99CC00"/>
      <w:spacing w:before="100" w:beforeAutospacing="1" w:after="100" w:afterAutospacing="1"/>
      <w:jc w:val="center"/>
    </w:pPr>
    <w:rPr>
      <w:color w:val="000000"/>
      <w:sz w:val="18"/>
      <w:szCs w:val="18"/>
    </w:rPr>
  </w:style>
  <w:style w:type="paragraph" w:customStyle="1" w:styleId="xl93">
    <w:name w:val="xl93"/>
    <w:basedOn w:val="a0"/>
    <w:rsid w:val="009B3BB9"/>
    <w:pPr>
      <w:pBdr>
        <w:left w:val="single" w:sz="4" w:space="0" w:color="auto"/>
      </w:pBdr>
      <w:spacing w:before="100" w:beforeAutospacing="1" w:after="100" w:afterAutospacing="1"/>
      <w:jc w:val="right"/>
    </w:pPr>
    <w:rPr>
      <w:color w:val="000000"/>
      <w:sz w:val="18"/>
      <w:szCs w:val="18"/>
    </w:rPr>
  </w:style>
  <w:style w:type="paragraph" w:customStyle="1" w:styleId="xl94">
    <w:name w:val="xl94"/>
    <w:basedOn w:val="a0"/>
    <w:rsid w:val="009B3BB9"/>
    <w:pPr>
      <w:spacing w:before="100" w:beforeAutospacing="1" w:after="100" w:afterAutospacing="1"/>
      <w:jc w:val="right"/>
    </w:pPr>
    <w:rPr>
      <w:sz w:val="24"/>
      <w:szCs w:val="24"/>
    </w:rPr>
  </w:style>
  <w:style w:type="paragraph" w:customStyle="1" w:styleId="xl95">
    <w:name w:val="xl95"/>
    <w:basedOn w:val="a0"/>
    <w:rsid w:val="009B3BB9"/>
    <w:pPr>
      <w:pBdr>
        <w:right w:val="single" w:sz="4" w:space="0" w:color="auto"/>
      </w:pBdr>
      <w:spacing w:before="100" w:beforeAutospacing="1" w:after="100" w:afterAutospacing="1"/>
      <w:jc w:val="right"/>
    </w:pPr>
    <w:rPr>
      <w:sz w:val="24"/>
      <w:szCs w:val="24"/>
    </w:rPr>
  </w:style>
  <w:style w:type="paragraph" w:customStyle="1" w:styleId="xl96">
    <w:name w:val="xl96"/>
    <w:basedOn w:val="a0"/>
    <w:rsid w:val="009B3BB9"/>
    <w:pPr>
      <w:pBdr>
        <w:left w:val="single" w:sz="4" w:space="0" w:color="auto"/>
        <w:bottom w:val="single" w:sz="4" w:space="0" w:color="auto"/>
      </w:pBdr>
      <w:spacing w:before="100" w:beforeAutospacing="1" w:after="100" w:afterAutospacing="1"/>
      <w:jc w:val="right"/>
    </w:pPr>
    <w:rPr>
      <w:color w:val="000000"/>
      <w:sz w:val="18"/>
      <w:szCs w:val="18"/>
    </w:rPr>
  </w:style>
  <w:style w:type="paragraph" w:customStyle="1" w:styleId="xl97">
    <w:name w:val="xl97"/>
    <w:basedOn w:val="a0"/>
    <w:rsid w:val="009B3BB9"/>
    <w:pPr>
      <w:pBdr>
        <w:bottom w:val="single" w:sz="4" w:space="0" w:color="auto"/>
      </w:pBdr>
      <w:spacing w:before="100" w:beforeAutospacing="1" w:after="100" w:afterAutospacing="1"/>
      <w:jc w:val="right"/>
    </w:pPr>
    <w:rPr>
      <w:sz w:val="24"/>
      <w:szCs w:val="24"/>
    </w:rPr>
  </w:style>
  <w:style w:type="paragraph" w:customStyle="1" w:styleId="xl98">
    <w:name w:val="xl98"/>
    <w:basedOn w:val="a0"/>
    <w:rsid w:val="009B3BB9"/>
    <w:pPr>
      <w:pBdr>
        <w:left w:val="single" w:sz="4" w:space="0" w:color="auto"/>
        <w:bottom w:val="single" w:sz="4" w:space="0" w:color="auto"/>
        <w:right w:val="single" w:sz="4" w:space="0" w:color="auto"/>
      </w:pBdr>
      <w:spacing w:before="100" w:beforeAutospacing="1" w:after="100" w:afterAutospacing="1"/>
      <w:jc w:val="center"/>
    </w:pPr>
    <w:rPr>
      <w:b/>
      <w:bCs/>
      <w:color w:val="000000"/>
      <w:sz w:val="18"/>
      <w:szCs w:val="18"/>
    </w:rPr>
  </w:style>
  <w:style w:type="paragraph" w:customStyle="1" w:styleId="xl99">
    <w:name w:val="xl99"/>
    <w:basedOn w:val="a0"/>
    <w:rsid w:val="009B3BB9"/>
    <w:pPr>
      <w:pBdr>
        <w:bottom w:val="single" w:sz="4" w:space="0" w:color="auto"/>
        <w:right w:val="single" w:sz="4" w:space="0" w:color="auto"/>
      </w:pBdr>
      <w:spacing w:before="100" w:beforeAutospacing="1" w:after="100" w:afterAutospacing="1"/>
      <w:jc w:val="right"/>
    </w:pPr>
    <w:rPr>
      <w:sz w:val="24"/>
      <w:szCs w:val="24"/>
    </w:rPr>
  </w:style>
  <w:style w:type="paragraph" w:customStyle="1" w:styleId="xl100">
    <w:name w:val="xl100"/>
    <w:basedOn w:val="a0"/>
    <w:rsid w:val="009B3BB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color w:val="000000"/>
      <w:sz w:val="18"/>
      <w:szCs w:val="18"/>
    </w:rPr>
  </w:style>
  <w:style w:type="paragraph" w:customStyle="1" w:styleId="xl101">
    <w:name w:val="xl101"/>
    <w:basedOn w:val="a0"/>
    <w:rsid w:val="009B3BB9"/>
    <w:pPr>
      <w:spacing w:before="100" w:beforeAutospacing="1" w:after="100" w:afterAutospacing="1"/>
      <w:jc w:val="center"/>
    </w:pPr>
    <w:rPr>
      <w:b/>
      <w:bCs/>
      <w:color w:val="000000"/>
      <w:sz w:val="24"/>
      <w:szCs w:val="24"/>
    </w:rPr>
  </w:style>
  <w:style w:type="paragraph" w:customStyle="1" w:styleId="xl102">
    <w:name w:val="xl102"/>
    <w:basedOn w:val="a0"/>
    <w:rsid w:val="009B3BB9"/>
    <w:pPr>
      <w:pBdr>
        <w:left w:val="single" w:sz="4" w:space="0" w:color="auto"/>
        <w:bottom w:val="single" w:sz="4" w:space="0" w:color="auto"/>
        <w:right w:val="single" w:sz="4" w:space="0" w:color="auto"/>
      </w:pBdr>
      <w:spacing w:before="100" w:beforeAutospacing="1" w:after="100" w:afterAutospacing="1"/>
      <w:jc w:val="center"/>
      <w:textAlignment w:val="top"/>
    </w:pPr>
    <w:rPr>
      <w:b/>
      <w:bCs/>
      <w:color w:val="000000"/>
      <w:sz w:val="18"/>
      <w:szCs w:val="18"/>
    </w:rPr>
  </w:style>
  <w:style w:type="paragraph" w:customStyle="1" w:styleId="xl103">
    <w:name w:val="xl103"/>
    <w:basedOn w:val="a0"/>
    <w:rsid w:val="009B3BB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b/>
      <w:bCs/>
      <w:color w:val="000000"/>
      <w:sz w:val="18"/>
      <w:szCs w:val="18"/>
    </w:rPr>
  </w:style>
  <w:style w:type="paragraph" w:customStyle="1" w:styleId="xl104">
    <w:name w:val="xl104"/>
    <w:basedOn w:val="a0"/>
    <w:rsid w:val="009B3BB9"/>
    <w:pPr>
      <w:pBdr>
        <w:top w:val="single" w:sz="4" w:space="0" w:color="auto"/>
        <w:left w:val="single" w:sz="4" w:space="0" w:color="auto"/>
        <w:bottom w:val="single" w:sz="4" w:space="0" w:color="auto"/>
        <w:right w:val="single" w:sz="4" w:space="0" w:color="auto"/>
      </w:pBdr>
      <w:shd w:val="clear" w:color="000000" w:fill="FFCC99"/>
      <w:spacing w:before="100" w:beforeAutospacing="1" w:after="100" w:afterAutospacing="1"/>
      <w:jc w:val="center"/>
    </w:pPr>
    <w:rPr>
      <w:b/>
      <w:bCs/>
      <w:color w:val="000000"/>
      <w:sz w:val="18"/>
      <w:szCs w:val="18"/>
    </w:rPr>
  </w:style>
  <w:style w:type="paragraph" w:customStyle="1" w:styleId="xl105">
    <w:name w:val="xl105"/>
    <w:basedOn w:val="a0"/>
    <w:rsid w:val="009B3BB9"/>
    <w:pPr>
      <w:pBdr>
        <w:bottom w:val="single" w:sz="4" w:space="0" w:color="auto"/>
      </w:pBdr>
      <w:spacing w:before="100" w:beforeAutospacing="1" w:after="100" w:afterAutospacing="1"/>
      <w:jc w:val="right"/>
    </w:pPr>
    <w:rPr>
      <w:color w:val="000000"/>
      <w:sz w:val="18"/>
      <w:szCs w:val="18"/>
    </w:rPr>
  </w:style>
  <w:style w:type="paragraph" w:customStyle="1" w:styleId="xl106">
    <w:name w:val="xl106"/>
    <w:basedOn w:val="a0"/>
    <w:rsid w:val="009B3BB9"/>
    <w:pPr>
      <w:spacing w:before="100" w:beforeAutospacing="1" w:after="100" w:afterAutospacing="1"/>
      <w:jc w:val="right"/>
    </w:pPr>
    <w:rPr>
      <w:color w:val="000000"/>
      <w:sz w:val="18"/>
      <w:szCs w:val="18"/>
    </w:rPr>
  </w:style>
  <w:style w:type="paragraph" w:customStyle="1" w:styleId="xl107">
    <w:name w:val="xl107"/>
    <w:basedOn w:val="a0"/>
    <w:rsid w:val="009B3BB9"/>
    <w:pPr>
      <w:pBdr>
        <w:left w:val="single" w:sz="4" w:space="0" w:color="auto"/>
        <w:bottom w:val="single" w:sz="4" w:space="0" w:color="auto"/>
        <w:right w:val="single" w:sz="4" w:space="0" w:color="auto"/>
      </w:pBdr>
      <w:shd w:val="clear" w:color="000000" w:fill="99CCFF"/>
      <w:spacing w:before="100" w:beforeAutospacing="1" w:after="100" w:afterAutospacing="1"/>
      <w:jc w:val="center"/>
      <w:textAlignment w:val="top"/>
    </w:pPr>
    <w:rPr>
      <w:b/>
      <w:bCs/>
      <w:color w:val="000000"/>
      <w:sz w:val="18"/>
      <w:szCs w:val="18"/>
    </w:rPr>
  </w:style>
  <w:style w:type="paragraph" w:customStyle="1" w:styleId="xl108">
    <w:name w:val="xl108"/>
    <w:basedOn w:val="a0"/>
    <w:rsid w:val="009B3BB9"/>
    <w:pPr>
      <w:pBdr>
        <w:top w:val="single" w:sz="4" w:space="0" w:color="auto"/>
        <w:left w:val="single" w:sz="4" w:space="0" w:color="auto"/>
        <w:bottom w:val="single" w:sz="4" w:space="0" w:color="auto"/>
        <w:right w:val="single" w:sz="4" w:space="0" w:color="auto"/>
      </w:pBdr>
      <w:shd w:val="clear" w:color="000000" w:fill="00FFFF"/>
      <w:spacing w:before="100" w:beforeAutospacing="1" w:after="100" w:afterAutospacing="1"/>
      <w:jc w:val="center"/>
    </w:pPr>
    <w:rPr>
      <w:b/>
      <w:bCs/>
      <w:color w:val="000000"/>
      <w:sz w:val="18"/>
      <w:szCs w:val="18"/>
    </w:rPr>
  </w:style>
  <w:style w:type="paragraph" w:customStyle="1" w:styleId="210">
    <w:name w:val="Основной текст 21"/>
    <w:basedOn w:val="a0"/>
    <w:rsid w:val="009B3BB9"/>
    <w:pPr>
      <w:widowControl w:val="0"/>
      <w:spacing w:line="360" w:lineRule="auto"/>
      <w:ind w:firstLine="567"/>
      <w:jc w:val="both"/>
    </w:pPr>
    <w:rPr>
      <w:sz w:val="24"/>
    </w:rPr>
  </w:style>
  <w:style w:type="paragraph" w:styleId="aff1">
    <w:name w:val="List Paragraph"/>
    <w:basedOn w:val="a0"/>
    <w:uiPriority w:val="34"/>
    <w:qFormat/>
    <w:rsid w:val="009B3BB9"/>
    <w:pPr>
      <w:ind w:left="720"/>
      <w:contextualSpacing/>
    </w:pPr>
  </w:style>
  <w:style w:type="paragraph" w:customStyle="1" w:styleId="Style1">
    <w:name w:val="Style1"/>
    <w:basedOn w:val="a0"/>
    <w:rsid w:val="009B3BB9"/>
    <w:pPr>
      <w:widowControl w:val="0"/>
      <w:autoSpaceDE w:val="0"/>
      <w:autoSpaceDN w:val="0"/>
      <w:adjustRightInd w:val="0"/>
    </w:pPr>
    <w:rPr>
      <w:sz w:val="24"/>
      <w:szCs w:val="24"/>
    </w:rPr>
  </w:style>
  <w:style w:type="paragraph" w:customStyle="1" w:styleId="Style42">
    <w:name w:val="Style42"/>
    <w:basedOn w:val="a0"/>
    <w:uiPriority w:val="99"/>
    <w:rsid w:val="009B3BB9"/>
    <w:pPr>
      <w:widowControl w:val="0"/>
      <w:autoSpaceDE w:val="0"/>
      <w:autoSpaceDN w:val="0"/>
      <w:adjustRightInd w:val="0"/>
    </w:pPr>
    <w:rPr>
      <w:sz w:val="24"/>
      <w:szCs w:val="24"/>
    </w:rPr>
  </w:style>
  <w:style w:type="character" w:customStyle="1" w:styleId="FontStyle129">
    <w:name w:val="Font Style129"/>
    <w:rsid w:val="009B3BB9"/>
    <w:rPr>
      <w:rFonts w:ascii="Times New Roman" w:hAnsi="Times New Roman" w:cs="Times New Roman"/>
      <w:color w:val="000000"/>
      <w:sz w:val="20"/>
      <w:szCs w:val="20"/>
    </w:rPr>
  </w:style>
  <w:style w:type="paragraph" w:customStyle="1" w:styleId="Style106">
    <w:name w:val="Style106"/>
    <w:basedOn w:val="a0"/>
    <w:rsid w:val="009B3BB9"/>
    <w:pPr>
      <w:widowControl w:val="0"/>
      <w:autoSpaceDE w:val="0"/>
      <w:autoSpaceDN w:val="0"/>
      <w:adjustRightInd w:val="0"/>
    </w:pPr>
    <w:rPr>
      <w:sz w:val="24"/>
      <w:szCs w:val="24"/>
    </w:rPr>
  </w:style>
  <w:style w:type="character" w:customStyle="1" w:styleId="FontStyle154">
    <w:name w:val="Font Style154"/>
    <w:rsid w:val="009B3BB9"/>
    <w:rPr>
      <w:rFonts w:ascii="Times New Roman" w:hAnsi="Times New Roman" w:cs="Times New Roman"/>
      <w:color w:val="000000"/>
      <w:sz w:val="16"/>
      <w:szCs w:val="16"/>
    </w:rPr>
  </w:style>
  <w:style w:type="character" w:customStyle="1" w:styleId="FontStyle187">
    <w:name w:val="Font Style187"/>
    <w:rsid w:val="009B3BB9"/>
    <w:rPr>
      <w:rFonts w:ascii="Candara" w:hAnsi="Candara" w:cs="Candara"/>
      <w:color w:val="000000"/>
      <w:sz w:val="16"/>
      <w:szCs w:val="16"/>
    </w:rPr>
  </w:style>
  <w:style w:type="character" w:customStyle="1" w:styleId="FontStyle191">
    <w:name w:val="Font Style191"/>
    <w:rsid w:val="009B3BB9"/>
    <w:rPr>
      <w:rFonts w:ascii="Candara" w:hAnsi="Candara" w:cs="Candara"/>
      <w:color w:val="000000"/>
      <w:sz w:val="16"/>
      <w:szCs w:val="16"/>
    </w:rPr>
  </w:style>
  <w:style w:type="character" w:customStyle="1" w:styleId="FontStyle192">
    <w:name w:val="Font Style192"/>
    <w:rsid w:val="009B3BB9"/>
    <w:rPr>
      <w:rFonts w:ascii="Candara" w:hAnsi="Candara" w:cs="Candara"/>
      <w:color w:val="000000"/>
      <w:sz w:val="16"/>
      <w:szCs w:val="16"/>
    </w:rPr>
  </w:style>
  <w:style w:type="paragraph" w:customStyle="1" w:styleId="Style61">
    <w:name w:val="Style61"/>
    <w:basedOn w:val="a0"/>
    <w:uiPriority w:val="99"/>
    <w:rsid w:val="009B3BB9"/>
    <w:pPr>
      <w:widowControl w:val="0"/>
      <w:autoSpaceDE w:val="0"/>
      <w:autoSpaceDN w:val="0"/>
      <w:adjustRightInd w:val="0"/>
      <w:spacing w:line="256" w:lineRule="exact"/>
      <w:ind w:firstLine="547"/>
      <w:jc w:val="both"/>
    </w:pPr>
    <w:rPr>
      <w:rFonts w:ascii="Century Schoolbook" w:hAnsi="Century Schoolbook"/>
      <w:sz w:val="24"/>
      <w:szCs w:val="24"/>
    </w:rPr>
  </w:style>
  <w:style w:type="character" w:customStyle="1" w:styleId="FontStyle323">
    <w:name w:val="Font Style323"/>
    <w:uiPriority w:val="99"/>
    <w:rsid w:val="009B3BB9"/>
    <w:rPr>
      <w:rFonts w:ascii="Century Schoolbook" w:hAnsi="Century Schoolbook" w:cs="Century Schoolbook"/>
      <w:sz w:val="18"/>
      <w:szCs w:val="18"/>
    </w:rPr>
  </w:style>
  <w:style w:type="paragraph" w:customStyle="1" w:styleId="aff2">
    <w:name w:val="Нормальный (таблица)"/>
    <w:basedOn w:val="a0"/>
    <w:next w:val="a0"/>
    <w:uiPriority w:val="99"/>
    <w:rsid w:val="009B3BB9"/>
    <w:pPr>
      <w:autoSpaceDE w:val="0"/>
      <w:autoSpaceDN w:val="0"/>
      <w:adjustRightInd w:val="0"/>
      <w:jc w:val="both"/>
    </w:pPr>
    <w:rPr>
      <w:rFonts w:ascii="Arial" w:hAnsi="Arial" w:cs="Arial"/>
      <w:sz w:val="24"/>
      <w:szCs w:val="24"/>
    </w:rPr>
  </w:style>
  <w:style w:type="paragraph" w:customStyle="1" w:styleId="Standard">
    <w:name w:val="Standard"/>
    <w:rsid w:val="009B3BB9"/>
    <w:pPr>
      <w:widowControl w:val="0"/>
      <w:suppressAutoHyphens/>
      <w:autoSpaceDN w:val="0"/>
      <w:spacing w:after="0" w:line="240" w:lineRule="auto"/>
      <w:textAlignment w:val="baseline"/>
    </w:pPr>
    <w:rPr>
      <w:rFonts w:ascii="Times New Roman" w:eastAsia="SimSun" w:hAnsi="Times New Roman" w:cs="Mangal"/>
      <w:kern w:val="3"/>
      <w:sz w:val="24"/>
      <w:szCs w:val="24"/>
      <w:lang w:eastAsia="zh-CN" w:bidi="hi-IN"/>
    </w:rPr>
  </w:style>
  <w:style w:type="paragraph" w:customStyle="1" w:styleId="Style8">
    <w:name w:val="Style8"/>
    <w:basedOn w:val="a0"/>
    <w:uiPriority w:val="99"/>
    <w:rsid w:val="009B3BB9"/>
    <w:pPr>
      <w:widowControl w:val="0"/>
      <w:autoSpaceDE w:val="0"/>
      <w:autoSpaceDN w:val="0"/>
      <w:adjustRightInd w:val="0"/>
      <w:spacing w:line="259" w:lineRule="exact"/>
      <w:ind w:firstLine="528"/>
      <w:jc w:val="both"/>
    </w:pPr>
    <w:rPr>
      <w:rFonts w:ascii="Century Schoolbook" w:hAnsi="Century Schoolbook"/>
      <w:sz w:val="24"/>
      <w:szCs w:val="24"/>
    </w:rPr>
  </w:style>
  <w:style w:type="character" w:customStyle="1" w:styleId="FontStyle325">
    <w:name w:val="Font Style325"/>
    <w:uiPriority w:val="99"/>
    <w:rsid w:val="009B3BB9"/>
    <w:rPr>
      <w:rFonts w:ascii="Century Schoolbook" w:hAnsi="Century Schoolbook" w:cs="Century Schoolbook"/>
      <w:sz w:val="18"/>
      <w:szCs w:val="18"/>
    </w:rPr>
  </w:style>
  <w:style w:type="paragraph" w:customStyle="1" w:styleId="Style137">
    <w:name w:val="Style137"/>
    <w:basedOn w:val="a0"/>
    <w:uiPriority w:val="99"/>
    <w:rsid w:val="009B3BB9"/>
    <w:pPr>
      <w:widowControl w:val="0"/>
      <w:autoSpaceDE w:val="0"/>
      <w:autoSpaceDN w:val="0"/>
      <w:adjustRightInd w:val="0"/>
      <w:ind w:firstLine="720"/>
      <w:jc w:val="both"/>
    </w:pPr>
    <w:rPr>
      <w:rFonts w:ascii="Century Schoolbook" w:hAnsi="Century Schoolbook"/>
      <w:sz w:val="24"/>
      <w:szCs w:val="24"/>
    </w:rPr>
  </w:style>
  <w:style w:type="paragraph" w:customStyle="1" w:styleId="Style9">
    <w:name w:val="Style9"/>
    <w:basedOn w:val="a0"/>
    <w:uiPriority w:val="99"/>
    <w:rsid w:val="009B3BB9"/>
    <w:pPr>
      <w:widowControl w:val="0"/>
      <w:autoSpaceDE w:val="0"/>
      <w:autoSpaceDN w:val="0"/>
      <w:adjustRightInd w:val="0"/>
      <w:spacing w:line="259" w:lineRule="exact"/>
      <w:ind w:firstLine="514"/>
      <w:jc w:val="both"/>
    </w:pPr>
    <w:rPr>
      <w:rFonts w:ascii="Century Schoolbook" w:hAnsi="Century Schoolbook"/>
      <w:sz w:val="24"/>
      <w:szCs w:val="24"/>
    </w:rPr>
  </w:style>
  <w:style w:type="paragraph" w:customStyle="1" w:styleId="2">
    <w:name w:val="Стиль2"/>
    <w:basedOn w:val="a0"/>
    <w:link w:val="26"/>
    <w:rsid w:val="009B3BB9"/>
    <w:pPr>
      <w:numPr>
        <w:numId w:val="12"/>
      </w:numPr>
      <w:tabs>
        <w:tab w:val="left" w:pos="869"/>
        <w:tab w:val="left" w:pos="1134"/>
      </w:tabs>
      <w:autoSpaceDE w:val="0"/>
      <w:autoSpaceDN w:val="0"/>
      <w:adjustRightInd w:val="0"/>
      <w:spacing w:line="360" w:lineRule="auto"/>
      <w:jc w:val="both"/>
    </w:pPr>
    <w:rPr>
      <w:sz w:val="24"/>
      <w:szCs w:val="24"/>
    </w:rPr>
  </w:style>
  <w:style w:type="character" w:customStyle="1" w:styleId="26">
    <w:name w:val="Стиль2 Знак"/>
    <w:link w:val="2"/>
    <w:rsid w:val="009B3BB9"/>
    <w:rPr>
      <w:rFonts w:ascii="Times New Roman" w:eastAsia="Times New Roman" w:hAnsi="Times New Roman" w:cs="Times New Roman"/>
      <w:sz w:val="24"/>
      <w:szCs w:val="24"/>
      <w:lang w:eastAsia="ru-RU"/>
    </w:rPr>
  </w:style>
  <w:style w:type="paragraph" w:customStyle="1" w:styleId="Style10">
    <w:name w:val="Style10"/>
    <w:basedOn w:val="a0"/>
    <w:uiPriority w:val="99"/>
    <w:rsid w:val="009B3BB9"/>
    <w:pPr>
      <w:widowControl w:val="0"/>
      <w:autoSpaceDE w:val="0"/>
      <w:autoSpaceDN w:val="0"/>
      <w:adjustRightInd w:val="0"/>
      <w:spacing w:line="259" w:lineRule="exact"/>
      <w:ind w:firstLine="514"/>
      <w:jc w:val="both"/>
    </w:pPr>
    <w:rPr>
      <w:rFonts w:ascii="Century Schoolbook" w:hAnsi="Century Schoolbook"/>
      <w:sz w:val="24"/>
      <w:szCs w:val="24"/>
    </w:rPr>
  </w:style>
  <w:style w:type="paragraph" w:customStyle="1" w:styleId="Style16">
    <w:name w:val="Style16"/>
    <w:basedOn w:val="a0"/>
    <w:uiPriority w:val="99"/>
    <w:rsid w:val="009B3BB9"/>
    <w:pPr>
      <w:widowControl w:val="0"/>
      <w:autoSpaceDE w:val="0"/>
      <w:autoSpaceDN w:val="0"/>
      <w:adjustRightInd w:val="0"/>
      <w:spacing w:line="254" w:lineRule="exact"/>
      <w:ind w:firstLine="389"/>
      <w:jc w:val="both"/>
    </w:pPr>
    <w:rPr>
      <w:rFonts w:ascii="Century Schoolbook" w:hAnsi="Century Schoolbook"/>
      <w:sz w:val="24"/>
      <w:szCs w:val="24"/>
    </w:rPr>
  </w:style>
  <w:style w:type="paragraph" w:customStyle="1" w:styleId="Style17">
    <w:name w:val="Style17"/>
    <w:basedOn w:val="a0"/>
    <w:uiPriority w:val="99"/>
    <w:rsid w:val="009B3BB9"/>
    <w:pPr>
      <w:widowControl w:val="0"/>
      <w:autoSpaceDE w:val="0"/>
      <w:autoSpaceDN w:val="0"/>
      <w:adjustRightInd w:val="0"/>
      <w:spacing w:line="259" w:lineRule="exact"/>
      <w:ind w:firstLine="394"/>
      <w:jc w:val="both"/>
    </w:pPr>
    <w:rPr>
      <w:rFonts w:ascii="Century Schoolbook" w:hAnsi="Century Schoolbook"/>
      <w:sz w:val="24"/>
      <w:szCs w:val="24"/>
    </w:rPr>
  </w:style>
  <w:style w:type="character" w:customStyle="1" w:styleId="FontStyle324">
    <w:name w:val="Font Style324"/>
    <w:uiPriority w:val="99"/>
    <w:rsid w:val="009B3BB9"/>
    <w:rPr>
      <w:rFonts w:ascii="Cambria" w:hAnsi="Cambria" w:cs="Cambria"/>
      <w:b/>
      <w:bCs/>
      <w:sz w:val="18"/>
      <w:szCs w:val="18"/>
    </w:rPr>
  </w:style>
  <w:style w:type="character" w:customStyle="1" w:styleId="FontStyle327">
    <w:name w:val="Font Style327"/>
    <w:uiPriority w:val="99"/>
    <w:rsid w:val="009B3BB9"/>
    <w:rPr>
      <w:rFonts w:ascii="Century Schoolbook" w:hAnsi="Century Schoolbook" w:cs="Century Schoolbook"/>
      <w:spacing w:val="-10"/>
      <w:sz w:val="18"/>
      <w:szCs w:val="18"/>
    </w:rPr>
  </w:style>
  <w:style w:type="paragraph" w:customStyle="1" w:styleId="Style34">
    <w:name w:val="Style34"/>
    <w:basedOn w:val="a0"/>
    <w:uiPriority w:val="99"/>
    <w:rsid w:val="009B3BB9"/>
    <w:pPr>
      <w:widowControl w:val="0"/>
      <w:autoSpaceDE w:val="0"/>
      <w:autoSpaceDN w:val="0"/>
      <w:adjustRightInd w:val="0"/>
      <w:spacing w:line="263" w:lineRule="exact"/>
      <w:ind w:firstLine="720"/>
      <w:jc w:val="both"/>
    </w:pPr>
    <w:rPr>
      <w:rFonts w:ascii="Century Schoolbook" w:hAnsi="Century Schoolbook"/>
      <w:sz w:val="24"/>
      <w:szCs w:val="24"/>
    </w:rPr>
  </w:style>
  <w:style w:type="character" w:customStyle="1" w:styleId="FontStyle332">
    <w:name w:val="Font Style332"/>
    <w:uiPriority w:val="99"/>
    <w:rsid w:val="009B3BB9"/>
    <w:rPr>
      <w:rFonts w:ascii="Bookman Old Style" w:hAnsi="Bookman Old Style" w:cs="Bookman Old Style"/>
      <w:b/>
      <w:bCs/>
      <w:sz w:val="16"/>
      <w:szCs w:val="16"/>
    </w:rPr>
  </w:style>
  <w:style w:type="paragraph" w:customStyle="1" w:styleId="Style23">
    <w:name w:val="Style23"/>
    <w:basedOn w:val="a0"/>
    <w:uiPriority w:val="99"/>
    <w:rsid w:val="009B3BB9"/>
    <w:pPr>
      <w:widowControl w:val="0"/>
      <w:autoSpaceDE w:val="0"/>
      <w:autoSpaceDN w:val="0"/>
      <w:adjustRightInd w:val="0"/>
      <w:spacing w:line="254" w:lineRule="exact"/>
      <w:ind w:firstLine="509"/>
      <w:jc w:val="both"/>
    </w:pPr>
    <w:rPr>
      <w:rFonts w:ascii="Century Schoolbook" w:hAnsi="Century Schoolbook"/>
      <w:sz w:val="24"/>
      <w:szCs w:val="24"/>
    </w:rPr>
  </w:style>
  <w:style w:type="paragraph" w:customStyle="1" w:styleId="Style31">
    <w:name w:val="Style31"/>
    <w:basedOn w:val="a0"/>
    <w:uiPriority w:val="99"/>
    <w:rsid w:val="009B3BB9"/>
    <w:pPr>
      <w:widowControl w:val="0"/>
      <w:autoSpaceDE w:val="0"/>
      <w:autoSpaceDN w:val="0"/>
      <w:adjustRightInd w:val="0"/>
      <w:spacing w:line="264" w:lineRule="exact"/>
      <w:ind w:firstLine="538"/>
      <w:jc w:val="both"/>
    </w:pPr>
    <w:rPr>
      <w:rFonts w:ascii="Century Schoolbook" w:hAnsi="Century Schoolbook"/>
      <w:sz w:val="24"/>
      <w:szCs w:val="24"/>
    </w:rPr>
  </w:style>
  <w:style w:type="character" w:customStyle="1" w:styleId="FontStyle345">
    <w:name w:val="Font Style345"/>
    <w:uiPriority w:val="99"/>
    <w:rsid w:val="009B3BB9"/>
    <w:rPr>
      <w:rFonts w:ascii="Century Schoolbook" w:hAnsi="Century Schoolbook" w:cs="Century Schoolbook"/>
      <w:sz w:val="18"/>
      <w:szCs w:val="18"/>
    </w:rPr>
  </w:style>
  <w:style w:type="character" w:customStyle="1" w:styleId="aff3">
    <w:name w:val="Цветовое выделение"/>
    <w:uiPriority w:val="99"/>
    <w:rsid w:val="009B3BB9"/>
    <w:rPr>
      <w:b/>
      <w:bCs/>
      <w:color w:val="000080"/>
    </w:rPr>
  </w:style>
  <w:style w:type="paragraph" w:customStyle="1" w:styleId="a">
    <w:name w:val="ГЛАВА"/>
    <w:basedOn w:val="12"/>
    <w:link w:val="aff4"/>
    <w:rsid w:val="009B3BB9"/>
    <w:pPr>
      <w:numPr>
        <w:numId w:val="2"/>
      </w:numPr>
      <w:tabs>
        <w:tab w:val="clear" w:pos="360"/>
      </w:tabs>
      <w:ind w:left="374" w:right="-1" w:hanging="232"/>
    </w:pPr>
    <w:rPr>
      <w:caps/>
      <w:noProof/>
      <w:lang w:val="ru-RU"/>
    </w:rPr>
  </w:style>
  <w:style w:type="character" w:customStyle="1" w:styleId="aff4">
    <w:name w:val="ГЛАВА Знак"/>
    <w:basedOn w:val="13"/>
    <w:link w:val="a"/>
    <w:rsid w:val="009B3BB9"/>
    <w:rPr>
      <w:rFonts w:ascii="Times New Roman" w:eastAsia="Times New Roman" w:hAnsi="Times New Roman" w:cs="Times New Roman"/>
      <w:b/>
      <w:caps/>
      <w:noProof/>
      <w:sz w:val="28"/>
      <w:szCs w:val="20"/>
      <w:lang w:val="en-US" w:eastAsia="ru-RU"/>
    </w:rPr>
  </w:style>
  <w:style w:type="paragraph" w:customStyle="1" w:styleId="aff5">
    <w:name w:val="Подглава"/>
    <w:basedOn w:val="22"/>
    <w:link w:val="aff6"/>
    <w:rsid w:val="009B3BB9"/>
    <w:pPr>
      <w:ind w:left="374" w:right="-1" w:hanging="374"/>
    </w:pPr>
    <w:rPr>
      <w:smallCaps/>
      <w:noProof/>
      <w:kern w:val="32"/>
    </w:rPr>
  </w:style>
  <w:style w:type="character" w:customStyle="1" w:styleId="aff6">
    <w:name w:val="Подглава Знак"/>
    <w:basedOn w:val="23"/>
    <w:link w:val="aff5"/>
    <w:rsid w:val="009B3BB9"/>
    <w:rPr>
      <w:rFonts w:ascii="Times New Roman" w:eastAsia="Times New Roman" w:hAnsi="Times New Roman" w:cs="Times New Roman"/>
      <w:smallCaps/>
      <w:noProof/>
      <w:kern w:val="32"/>
      <w:sz w:val="28"/>
      <w:szCs w:val="20"/>
      <w:lang w:eastAsia="ru-RU"/>
    </w:rPr>
  </w:style>
  <w:style w:type="paragraph" w:customStyle="1" w:styleId="aff7">
    <w:name w:val="Абзац"/>
    <w:basedOn w:val="33"/>
    <w:link w:val="aff8"/>
    <w:rsid w:val="009B3BB9"/>
    <w:pPr>
      <w:ind w:left="851" w:right="-1" w:hanging="374"/>
    </w:pPr>
    <w:rPr>
      <w:i/>
    </w:rPr>
  </w:style>
  <w:style w:type="character" w:customStyle="1" w:styleId="aff8">
    <w:name w:val="Абзац Знак"/>
    <w:basedOn w:val="34"/>
    <w:link w:val="aff7"/>
    <w:rsid w:val="009B3BB9"/>
    <w:rPr>
      <w:rFonts w:ascii="Times New Roman" w:eastAsia="Times New Roman" w:hAnsi="Times New Roman" w:cs="Times New Roman"/>
      <w:i/>
      <w:noProof/>
      <w:sz w:val="20"/>
      <w:szCs w:val="20"/>
      <w:lang w:eastAsia="ru-RU"/>
    </w:rPr>
  </w:style>
  <w:style w:type="paragraph" w:customStyle="1" w:styleId="27">
    <w:name w:val="ГЛАВА 2"/>
    <w:basedOn w:val="1"/>
    <w:link w:val="28"/>
    <w:qFormat/>
    <w:rsid w:val="009B3BB9"/>
    <w:pPr>
      <w:numPr>
        <w:numId w:val="0"/>
      </w:numPr>
      <w:spacing w:line="240" w:lineRule="auto"/>
      <w:ind w:left="360" w:hanging="360"/>
    </w:pPr>
    <w:rPr>
      <w:rFonts w:cs="Times New Roman"/>
      <w:i w:val="0"/>
      <w:caps/>
      <w:sz w:val="28"/>
      <w:szCs w:val="28"/>
    </w:rPr>
  </w:style>
  <w:style w:type="paragraph" w:customStyle="1" w:styleId="10">
    <w:name w:val="Подглава 1"/>
    <w:basedOn w:val="20"/>
    <w:link w:val="16"/>
    <w:qFormat/>
    <w:rsid w:val="009B3BB9"/>
    <w:pPr>
      <w:numPr>
        <w:ilvl w:val="1"/>
        <w:numId w:val="2"/>
      </w:numPr>
      <w:spacing w:line="240" w:lineRule="auto"/>
    </w:pPr>
    <w:rPr>
      <w:rFonts w:cs="Times New Roman"/>
      <w:i w:val="0"/>
      <w:iCs w:val="0"/>
      <w:smallCaps/>
      <w:kern w:val="32"/>
      <w:sz w:val="28"/>
    </w:rPr>
  </w:style>
  <w:style w:type="character" w:customStyle="1" w:styleId="16">
    <w:name w:val="Подглава 1 Знак"/>
    <w:basedOn w:val="21"/>
    <w:link w:val="10"/>
    <w:rsid w:val="009B3BB9"/>
    <w:rPr>
      <w:rFonts w:ascii="Times New Roman" w:eastAsia="Times New Roman" w:hAnsi="Times New Roman" w:cs="Times New Roman"/>
      <w:b/>
      <w:bCs/>
      <w:i w:val="0"/>
      <w:iCs w:val="0"/>
      <w:smallCaps/>
      <w:kern w:val="32"/>
      <w:sz w:val="28"/>
      <w:szCs w:val="28"/>
      <w:lang w:eastAsia="ru-RU"/>
    </w:rPr>
  </w:style>
  <w:style w:type="character" w:customStyle="1" w:styleId="28">
    <w:name w:val="ГЛАВА 2 Знак"/>
    <w:basedOn w:val="11"/>
    <w:link w:val="27"/>
    <w:rsid w:val="009B3BB9"/>
    <w:rPr>
      <w:rFonts w:ascii="Times New Roman" w:eastAsia="Times New Roman" w:hAnsi="Times New Roman" w:cs="Times New Roman"/>
      <w:b/>
      <w:bCs/>
      <w:i/>
      <w:caps/>
      <w:kern w:val="32"/>
      <w:sz w:val="28"/>
      <w:szCs w:val="28"/>
      <w:lang w:eastAsia="ru-RU"/>
    </w:rPr>
  </w:style>
  <w:style w:type="paragraph" w:customStyle="1" w:styleId="aff9">
    <w:name w:val="Пункт"/>
    <w:basedOn w:val="3"/>
    <w:link w:val="affa"/>
    <w:qFormat/>
    <w:rsid w:val="009B3BB9"/>
    <w:pPr>
      <w:ind w:left="699"/>
    </w:pPr>
    <w:rPr>
      <w:rFonts w:ascii="Times New Roman" w:hAnsi="Times New Roman" w:cs="Times New Roman"/>
      <w:b w:val="0"/>
      <w:i/>
      <w:sz w:val="28"/>
      <w:szCs w:val="28"/>
    </w:rPr>
  </w:style>
  <w:style w:type="character" w:customStyle="1" w:styleId="affa">
    <w:name w:val="Пункт Знак"/>
    <w:basedOn w:val="30"/>
    <w:link w:val="aff9"/>
    <w:rsid w:val="009B3BB9"/>
    <w:rPr>
      <w:rFonts w:ascii="Times New Roman" w:eastAsia="Times New Roman" w:hAnsi="Times New Roman" w:cs="Times New Roman"/>
      <w:b/>
      <w:bCs/>
      <w:i/>
      <w:sz w:val="28"/>
      <w:szCs w:val="28"/>
      <w:lang w:eastAsia="ru-RU"/>
    </w:rPr>
  </w:style>
  <w:style w:type="paragraph" w:customStyle="1" w:styleId="17">
    <w:name w:val="Стиль1"/>
    <w:basedOn w:val="31"/>
    <w:link w:val="18"/>
    <w:qFormat/>
    <w:rsid w:val="009B3BB9"/>
    <w:pPr>
      <w:spacing w:line="240" w:lineRule="auto"/>
      <w:ind w:firstLine="720"/>
    </w:pPr>
    <w:rPr>
      <w:szCs w:val="28"/>
    </w:rPr>
  </w:style>
  <w:style w:type="character" w:customStyle="1" w:styleId="18">
    <w:name w:val="Стиль1 Знак"/>
    <w:basedOn w:val="32"/>
    <w:link w:val="17"/>
    <w:rsid w:val="009B3BB9"/>
    <w:rPr>
      <w:rFonts w:ascii="Times New Roman" w:eastAsia="Times New Roman" w:hAnsi="Times New Roman" w:cs="Times New Roman"/>
      <w:sz w:val="28"/>
      <w:szCs w:val="28"/>
      <w:lang w:eastAsia="ru-RU"/>
    </w:rPr>
  </w:style>
  <w:style w:type="paragraph" w:customStyle="1" w:styleId="affb">
    <w:name w:val="ВВЕДЕНИЕ"/>
    <w:basedOn w:val="a"/>
    <w:link w:val="affc"/>
    <w:qFormat/>
    <w:rsid w:val="009B3BB9"/>
    <w:pPr>
      <w:jc w:val="center"/>
    </w:pPr>
  </w:style>
  <w:style w:type="character" w:customStyle="1" w:styleId="affc">
    <w:name w:val="ВВЕДЕНИЕ Знак"/>
    <w:basedOn w:val="aff4"/>
    <w:link w:val="affb"/>
    <w:rsid w:val="009B3BB9"/>
    <w:rPr>
      <w:rFonts w:ascii="Times New Roman" w:eastAsia="Times New Roman" w:hAnsi="Times New Roman" w:cs="Times New Roman"/>
      <w:b/>
      <w:caps/>
      <w:noProof/>
      <w:sz w:val="28"/>
      <w:szCs w:val="20"/>
      <w:lang w:val="en-US" w:eastAsia="ru-RU"/>
    </w:rPr>
  </w:style>
  <w:style w:type="paragraph" w:styleId="affd">
    <w:name w:val="TOC Heading"/>
    <w:basedOn w:val="1"/>
    <w:next w:val="a0"/>
    <w:uiPriority w:val="39"/>
    <w:unhideWhenUsed/>
    <w:qFormat/>
    <w:rsid w:val="009B3BB9"/>
    <w:pPr>
      <w:keepLines/>
      <w:numPr>
        <w:numId w:val="0"/>
      </w:numPr>
      <w:spacing w:before="480" w:after="0" w:line="276" w:lineRule="auto"/>
      <w:jc w:val="left"/>
      <w:outlineLvl w:val="9"/>
    </w:pPr>
    <w:rPr>
      <w:rFonts w:ascii="Cambria" w:hAnsi="Cambria" w:cs="Times New Roman"/>
      <w:i w:val="0"/>
      <w:color w:val="365F91"/>
      <w:kern w:val="0"/>
      <w:sz w:val="28"/>
      <w:szCs w:val="28"/>
      <w:lang w:eastAsia="en-US"/>
    </w:rPr>
  </w:style>
  <w:style w:type="paragraph" w:styleId="4">
    <w:name w:val="toc 4"/>
    <w:basedOn w:val="a0"/>
    <w:next w:val="a0"/>
    <w:autoRedefine/>
    <w:uiPriority w:val="39"/>
    <w:rsid w:val="009B3BB9"/>
    <w:pPr>
      <w:ind w:left="600"/>
    </w:pPr>
  </w:style>
  <w:style w:type="paragraph" w:customStyle="1" w:styleId="xl109">
    <w:name w:val="xl109"/>
    <w:basedOn w:val="a0"/>
    <w:rsid w:val="009B3BB9"/>
    <w:pPr>
      <w:shd w:val="clear" w:color="000000" w:fill="FFFFFF"/>
      <w:spacing w:before="100" w:beforeAutospacing="1" w:after="100" w:afterAutospacing="1"/>
      <w:jc w:val="right"/>
    </w:pPr>
    <w:rPr>
      <w:sz w:val="24"/>
      <w:szCs w:val="24"/>
    </w:rPr>
  </w:style>
  <w:style w:type="paragraph" w:customStyle="1" w:styleId="xl110">
    <w:name w:val="xl110"/>
    <w:basedOn w:val="a0"/>
    <w:rsid w:val="009B3BB9"/>
    <w:pPr>
      <w:pBdr>
        <w:left w:val="single" w:sz="4" w:space="0" w:color="auto"/>
        <w:bottom w:val="single" w:sz="4" w:space="0" w:color="auto"/>
        <w:right w:val="single" w:sz="4" w:space="0" w:color="auto"/>
      </w:pBdr>
      <w:spacing w:before="100" w:beforeAutospacing="1" w:after="100" w:afterAutospacing="1"/>
      <w:jc w:val="center"/>
    </w:pPr>
    <w:rPr>
      <w:b/>
      <w:bCs/>
      <w:color w:val="000000"/>
      <w:sz w:val="18"/>
      <w:szCs w:val="18"/>
    </w:rPr>
  </w:style>
  <w:style w:type="paragraph" w:customStyle="1" w:styleId="xl111">
    <w:name w:val="xl111"/>
    <w:basedOn w:val="a0"/>
    <w:rsid w:val="009B3BB9"/>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b/>
      <w:bCs/>
      <w:color w:val="000000"/>
      <w:sz w:val="18"/>
      <w:szCs w:val="18"/>
    </w:rPr>
  </w:style>
  <w:style w:type="paragraph" w:customStyle="1" w:styleId="xl112">
    <w:name w:val="xl112"/>
    <w:basedOn w:val="a0"/>
    <w:rsid w:val="009B3BB9"/>
    <w:pPr>
      <w:pBdr>
        <w:left w:val="single" w:sz="4" w:space="0" w:color="auto"/>
        <w:bottom w:val="single" w:sz="4" w:space="0" w:color="auto"/>
        <w:right w:val="single" w:sz="4" w:space="0" w:color="auto"/>
      </w:pBdr>
      <w:spacing w:before="100" w:beforeAutospacing="1" w:after="100" w:afterAutospacing="1"/>
      <w:jc w:val="center"/>
      <w:textAlignment w:val="top"/>
    </w:pPr>
    <w:rPr>
      <w:b/>
      <w:bCs/>
      <w:color w:val="000000"/>
      <w:sz w:val="18"/>
      <w:szCs w:val="18"/>
    </w:rPr>
  </w:style>
  <w:style w:type="paragraph" w:customStyle="1" w:styleId="xl113">
    <w:name w:val="xl113"/>
    <w:basedOn w:val="a0"/>
    <w:rsid w:val="009B3BB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b/>
      <w:bCs/>
      <w:color w:val="000000"/>
      <w:sz w:val="18"/>
      <w:szCs w:val="18"/>
    </w:rPr>
  </w:style>
  <w:style w:type="paragraph" w:customStyle="1" w:styleId="xl114">
    <w:name w:val="xl114"/>
    <w:basedOn w:val="a0"/>
    <w:rsid w:val="009B3BB9"/>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top"/>
    </w:pPr>
    <w:rPr>
      <w:b/>
      <w:bCs/>
      <w:color w:val="000000"/>
      <w:sz w:val="18"/>
      <w:szCs w:val="18"/>
    </w:rPr>
  </w:style>
  <w:style w:type="paragraph" w:customStyle="1" w:styleId="xl115">
    <w:name w:val="xl115"/>
    <w:basedOn w:val="a0"/>
    <w:rsid w:val="009B3BB9"/>
    <w:pPr>
      <w:spacing w:before="100" w:beforeAutospacing="1" w:after="100" w:afterAutospacing="1"/>
      <w:jc w:val="right"/>
    </w:pPr>
    <w:rPr>
      <w:color w:val="000000"/>
      <w:sz w:val="18"/>
      <w:szCs w:val="18"/>
    </w:rPr>
  </w:style>
  <w:style w:type="paragraph" w:customStyle="1" w:styleId="xl116">
    <w:name w:val="xl116"/>
    <w:basedOn w:val="a0"/>
    <w:rsid w:val="009B3BB9"/>
    <w:pPr>
      <w:pBdr>
        <w:bottom w:val="single" w:sz="4" w:space="0" w:color="auto"/>
      </w:pBdr>
      <w:spacing w:before="100" w:beforeAutospacing="1" w:after="100" w:afterAutospacing="1"/>
      <w:jc w:val="right"/>
    </w:pPr>
    <w:rPr>
      <w:color w:val="000000"/>
      <w:sz w:val="18"/>
      <w:szCs w:val="18"/>
    </w:rPr>
  </w:style>
  <w:style w:type="paragraph" w:customStyle="1" w:styleId="xl117">
    <w:name w:val="xl117"/>
    <w:basedOn w:val="a0"/>
    <w:rsid w:val="009B3BB9"/>
    <w:pPr>
      <w:spacing w:before="100" w:beforeAutospacing="1" w:after="100" w:afterAutospacing="1"/>
      <w:jc w:val="center"/>
    </w:pPr>
    <w:rPr>
      <w:b/>
      <w:bCs/>
      <w:color w:val="000000"/>
      <w:sz w:val="24"/>
      <w:szCs w:val="24"/>
    </w:rPr>
  </w:style>
  <w:style w:type="paragraph" w:customStyle="1" w:styleId="font6">
    <w:name w:val="font6"/>
    <w:basedOn w:val="a0"/>
    <w:rsid w:val="009B3BB9"/>
    <w:pPr>
      <w:spacing w:before="100" w:beforeAutospacing="1" w:after="100" w:afterAutospacing="1"/>
    </w:pPr>
    <w:rPr>
      <w:b/>
      <w:bCs/>
      <w:color w:val="000000"/>
    </w:rPr>
  </w:style>
  <w:style w:type="character" w:customStyle="1" w:styleId="90">
    <w:name w:val="Заголовок 9 Знак"/>
    <w:basedOn w:val="a2"/>
    <w:link w:val="9"/>
    <w:rsid w:val="003C023B"/>
    <w:rPr>
      <w:rFonts w:ascii="Times New Roman" w:eastAsia="Times New Roman" w:hAnsi="Times New Roman" w:cs="Times New Roman"/>
      <w:b/>
      <w:sz w:val="28"/>
      <w:szCs w:val="24"/>
      <w:lang w:eastAsia="ru-RU"/>
    </w:rPr>
  </w:style>
  <w:style w:type="paragraph" w:styleId="affe">
    <w:name w:val="Document Map"/>
    <w:basedOn w:val="a0"/>
    <w:link w:val="afff"/>
    <w:rsid w:val="003C023B"/>
    <w:rPr>
      <w:rFonts w:ascii="Tahoma" w:hAnsi="Tahoma" w:cs="Tahoma"/>
      <w:sz w:val="16"/>
      <w:szCs w:val="16"/>
    </w:rPr>
  </w:style>
  <w:style w:type="character" w:customStyle="1" w:styleId="afff">
    <w:name w:val="Схема документа Знак"/>
    <w:basedOn w:val="a2"/>
    <w:link w:val="affe"/>
    <w:rsid w:val="003C023B"/>
    <w:rPr>
      <w:rFonts w:ascii="Tahoma" w:eastAsia="Times New Roman" w:hAnsi="Tahoma" w:cs="Tahoma"/>
      <w:sz w:val="16"/>
      <w:szCs w:val="16"/>
      <w:lang w:eastAsia="ru-RU"/>
    </w:rPr>
  </w:style>
  <w:style w:type="paragraph" w:customStyle="1" w:styleId="19">
    <w:name w:val="Обычный1"/>
    <w:rsid w:val="003C023B"/>
    <w:pPr>
      <w:widowControl w:val="0"/>
      <w:spacing w:after="0" w:line="240" w:lineRule="auto"/>
    </w:pPr>
    <w:rPr>
      <w:rFonts w:ascii="Arial" w:eastAsia="Times New Roman" w:hAnsi="Arial" w:cs="Times New Roman"/>
      <w:snapToGrid w:val="0"/>
      <w:sz w:val="20"/>
      <w:szCs w:val="20"/>
      <w:lang w:eastAsia="ru-RU"/>
    </w:rPr>
  </w:style>
  <w:style w:type="paragraph" w:customStyle="1" w:styleId="211">
    <w:name w:val="Основной текст 21"/>
    <w:basedOn w:val="a0"/>
    <w:rsid w:val="003C023B"/>
    <w:pPr>
      <w:widowControl w:val="0"/>
      <w:spacing w:line="360" w:lineRule="auto"/>
      <w:ind w:firstLine="567"/>
      <w:jc w:val="both"/>
    </w:pPr>
    <w:rPr>
      <w:sz w:val="24"/>
    </w:rPr>
  </w:style>
  <w:style w:type="paragraph" w:customStyle="1" w:styleId="29">
    <w:name w:val="Обычный2"/>
    <w:rsid w:val="0031149D"/>
    <w:pPr>
      <w:widowControl w:val="0"/>
      <w:spacing w:after="0" w:line="240" w:lineRule="auto"/>
    </w:pPr>
    <w:rPr>
      <w:rFonts w:ascii="Arial" w:eastAsia="Times New Roman" w:hAnsi="Arial" w:cs="Times New Roman"/>
      <w:snapToGrid w:val="0"/>
      <w:sz w:val="20"/>
      <w:szCs w:val="20"/>
      <w:lang w:eastAsia="ru-RU"/>
    </w:rPr>
  </w:style>
  <w:style w:type="paragraph" w:customStyle="1" w:styleId="220">
    <w:name w:val="Основной текст 22"/>
    <w:basedOn w:val="a0"/>
    <w:rsid w:val="0031149D"/>
    <w:pPr>
      <w:widowControl w:val="0"/>
      <w:spacing w:line="360" w:lineRule="auto"/>
      <w:ind w:firstLine="567"/>
      <w:jc w:val="both"/>
    </w:pPr>
    <w:rPr>
      <w:sz w:val="24"/>
    </w:rPr>
  </w:style>
  <w:style w:type="numbering" w:customStyle="1" w:styleId="1a">
    <w:name w:val="Нет списка1"/>
    <w:next w:val="a4"/>
    <w:uiPriority w:val="99"/>
    <w:semiHidden/>
    <w:rsid w:val="0031149D"/>
  </w:style>
  <w:style w:type="paragraph" w:customStyle="1" w:styleId="2a">
    <w:name w:val="Обычный2"/>
    <w:rsid w:val="0031149D"/>
    <w:pPr>
      <w:widowControl w:val="0"/>
      <w:spacing w:after="0" w:line="240" w:lineRule="auto"/>
    </w:pPr>
    <w:rPr>
      <w:rFonts w:ascii="Arial" w:eastAsia="Times New Roman" w:hAnsi="Arial" w:cs="Times New Roman"/>
      <w:snapToGrid w:val="0"/>
      <w:sz w:val="20"/>
      <w:szCs w:val="20"/>
      <w:lang w:eastAsia="ru-RU"/>
    </w:rPr>
  </w:style>
  <w:style w:type="paragraph" w:customStyle="1" w:styleId="221">
    <w:name w:val="Основной текст 22"/>
    <w:basedOn w:val="a0"/>
    <w:rsid w:val="0031149D"/>
    <w:pPr>
      <w:widowControl w:val="0"/>
      <w:spacing w:line="360" w:lineRule="auto"/>
      <w:ind w:firstLine="567"/>
      <w:jc w:val="both"/>
    </w:pPr>
    <w:rPr>
      <w:sz w:val="24"/>
    </w:rPr>
  </w:style>
  <w:style w:type="paragraph" w:customStyle="1" w:styleId="afff0">
    <w:name w:val="Комментарий"/>
    <w:basedOn w:val="a0"/>
    <w:next w:val="a0"/>
    <w:uiPriority w:val="99"/>
    <w:rsid w:val="0031149D"/>
    <w:pPr>
      <w:autoSpaceDE w:val="0"/>
      <w:autoSpaceDN w:val="0"/>
      <w:adjustRightInd w:val="0"/>
      <w:spacing w:before="75"/>
      <w:ind w:left="170"/>
      <w:jc w:val="both"/>
    </w:pPr>
    <w:rPr>
      <w:rFonts w:ascii="Arial" w:hAnsi="Arial" w:cs="Arial"/>
      <w:color w:val="353842"/>
      <w:sz w:val="24"/>
      <w:szCs w:val="24"/>
      <w:shd w:val="clear" w:color="auto" w:fill="F0F0F0"/>
    </w:rPr>
  </w:style>
  <w:style w:type="paragraph" w:customStyle="1" w:styleId="afff1">
    <w:name w:val="Комментарий пользователя"/>
    <w:basedOn w:val="afff0"/>
    <w:next w:val="a0"/>
    <w:uiPriority w:val="99"/>
    <w:rsid w:val="0031149D"/>
    <w:pPr>
      <w:jc w:val="left"/>
    </w:pPr>
    <w:rPr>
      <w:shd w:val="clear" w:color="auto" w:fill="FFDFE0"/>
    </w:rPr>
  </w:style>
  <w:style w:type="character" w:customStyle="1" w:styleId="apple-converted-space">
    <w:name w:val="apple-converted-space"/>
    <w:basedOn w:val="a2"/>
    <w:rsid w:val="00614DB8"/>
  </w:style>
  <w:style w:type="character" w:styleId="afff2">
    <w:name w:val="Emphasis"/>
    <w:basedOn w:val="a2"/>
    <w:uiPriority w:val="20"/>
    <w:qFormat/>
    <w:rsid w:val="00614DB8"/>
    <w:rPr>
      <w:i/>
      <w:iCs/>
    </w:rPr>
  </w:style>
  <w:style w:type="paragraph" w:customStyle="1" w:styleId="35">
    <w:name w:val="Обычный3"/>
    <w:rsid w:val="00614DB8"/>
    <w:pPr>
      <w:widowControl w:val="0"/>
      <w:spacing w:after="0" w:line="240" w:lineRule="auto"/>
    </w:pPr>
    <w:rPr>
      <w:rFonts w:ascii="Arial" w:eastAsia="Times New Roman" w:hAnsi="Arial" w:cs="Times New Roman"/>
      <w:snapToGrid w:val="0"/>
      <w:sz w:val="20"/>
      <w:szCs w:val="20"/>
      <w:lang w:eastAsia="ru-RU"/>
    </w:rPr>
  </w:style>
  <w:style w:type="paragraph" w:customStyle="1" w:styleId="230">
    <w:name w:val="Основной текст 23"/>
    <w:basedOn w:val="a0"/>
    <w:rsid w:val="00614DB8"/>
    <w:pPr>
      <w:widowControl w:val="0"/>
      <w:spacing w:line="360" w:lineRule="auto"/>
      <w:ind w:firstLine="567"/>
      <w:jc w:val="both"/>
    </w:pPr>
    <w:rPr>
      <w:sz w:val="24"/>
    </w:rPr>
  </w:style>
  <w:style w:type="paragraph" w:styleId="5">
    <w:name w:val="toc 5"/>
    <w:basedOn w:val="a0"/>
    <w:next w:val="a0"/>
    <w:autoRedefine/>
    <w:uiPriority w:val="39"/>
    <w:unhideWhenUsed/>
    <w:rsid w:val="00C77BB9"/>
    <w:pPr>
      <w:spacing w:after="100" w:line="276" w:lineRule="auto"/>
      <w:ind w:left="880"/>
    </w:pPr>
    <w:rPr>
      <w:rFonts w:asciiTheme="minorHAnsi" w:eastAsiaTheme="minorEastAsia" w:hAnsiTheme="minorHAnsi" w:cstheme="minorBidi"/>
      <w:sz w:val="22"/>
      <w:szCs w:val="22"/>
    </w:rPr>
  </w:style>
  <w:style w:type="paragraph" w:styleId="6">
    <w:name w:val="toc 6"/>
    <w:basedOn w:val="a0"/>
    <w:next w:val="a0"/>
    <w:autoRedefine/>
    <w:uiPriority w:val="39"/>
    <w:unhideWhenUsed/>
    <w:rsid w:val="00C77BB9"/>
    <w:pPr>
      <w:spacing w:after="100" w:line="276" w:lineRule="auto"/>
      <w:ind w:left="1100"/>
    </w:pPr>
    <w:rPr>
      <w:rFonts w:asciiTheme="minorHAnsi" w:eastAsiaTheme="minorEastAsia" w:hAnsiTheme="minorHAnsi" w:cstheme="minorBidi"/>
      <w:sz w:val="22"/>
      <w:szCs w:val="22"/>
    </w:rPr>
  </w:style>
  <w:style w:type="paragraph" w:styleId="7">
    <w:name w:val="toc 7"/>
    <w:basedOn w:val="a0"/>
    <w:next w:val="a0"/>
    <w:autoRedefine/>
    <w:uiPriority w:val="39"/>
    <w:unhideWhenUsed/>
    <w:rsid w:val="00C77BB9"/>
    <w:pPr>
      <w:spacing w:after="100" w:line="276" w:lineRule="auto"/>
      <w:ind w:left="1320"/>
    </w:pPr>
    <w:rPr>
      <w:rFonts w:asciiTheme="minorHAnsi" w:eastAsiaTheme="minorEastAsia" w:hAnsiTheme="minorHAnsi" w:cstheme="minorBidi"/>
      <w:sz w:val="22"/>
      <w:szCs w:val="22"/>
    </w:rPr>
  </w:style>
  <w:style w:type="paragraph" w:styleId="8">
    <w:name w:val="toc 8"/>
    <w:basedOn w:val="a0"/>
    <w:next w:val="a0"/>
    <w:autoRedefine/>
    <w:uiPriority w:val="39"/>
    <w:unhideWhenUsed/>
    <w:rsid w:val="00C77BB9"/>
    <w:pPr>
      <w:spacing w:after="100" w:line="276" w:lineRule="auto"/>
      <w:ind w:left="1540"/>
    </w:pPr>
    <w:rPr>
      <w:rFonts w:asciiTheme="minorHAnsi" w:eastAsiaTheme="minorEastAsia" w:hAnsiTheme="minorHAnsi" w:cstheme="minorBidi"/>
      <w:sz w:val="22"/>
      <w:szCs w:val="22"/>
    </w:rPr>
  </w:style>
  <w:style w:type="paragraph" w:styleId="91">
    <w:name w:val="toc 9"/>
    <w:basedOn w:val="a0"/>
    <w:next w:val="a0"/>
    <w:autoRedefine/>
    <w:uiPriority w:val="39"/>
    <w:unhideWhenUsed/>
    <w:rsid w:val="00C77BB9"/>
    <w:pPr>
      <w:spacing w:after="100" w:line="276" w:lineRule="auto"/>
      <w:ind w:left="1760"/>
    </w:pPr>
    <w:rPr>
      <w:rFonts w:asciiTheme="minorHAnsi" w:eastAsiaTheme="minorEastAsia" w:hAnsiTheme="minorHAnsi" w:cstheme="minorBidi"/>
      <w:sz w:val="22"/>
      <w:szCs w:val="22"/>
    </w:rPr>
  </w:style>
  <w:style w:type="paragraph" w:customStyle="1" w:styleId="40">
    <w:name w:val="Обычный4"/>
    <w:rsid w:val="0045443F"/>
    <w:pPr>
      <w:widowControl w:val="0"/>
      <w:snapToGrid w:val="0"/>
      <w:spacing w:after="0" w:line="240" w:lineRule="auto"/>
    </w:pPr>
    <w:rPr>
      <w:rFonts w:ascii="Arial" w:eastAsia="Times New Roman" w:hAnsi="Arial" w:cs="Times New Roman"/>
      <w:sz w:val="20"/>
      <w:szCs w:val="20"/>
      <w:lang w:eastAsia="ru-RU"/>
    </w:rPr>
  </w:style>
  <w:style w:type="paragraph" w:customStyle="1" w:styleId="240">
    <w:name w:val="Основной текст 24"/>
    <w:basedOn w:val="a0"/>
    <w:rsid w:val="0045443F"/>
    <w:pPr>
      <w:widowControl w:val="0"/>
      <w:spacing w:line="360" w:lineRule="auto"/>
      <w:ind w:firstLine="567"/>
      <w:jc w:val="both"/>
    </w:pPr>
    <w:rPr>
      <w:sz w:val="24"/>
    </w:rPr>
  </w:style>
  <w:style w:type="paragraph" w:styleId="afff3">
    <w:name w:val="No Spacing"/>
    <w:uiPriority w:val="1"/>
    <w:qFormat/>
    <w:rsid w:val="004130B6"/>
    <w:pPr>
      <w:spacing w:after="0" w:line="240" w:lineRule="auto"/>
    </w:pPr>
    <w:rPr>
      <w:rFonts w:ascii="Calibri" w:eastAsia="Calibri" w:hAnsi="Calibri" w:cs="Times New Roman"/>
    </w:rPr>
  </w:style>
  <w:style w:type="numbering" w:customStyle="1" w:styleId="2b">
    <w:name w:val="Нет списка2"/>
    <w:next w:val="a4"/>
    <w:uiPriority w:val="99"/>
    <w:semiHidden/>
    <w:unhideWhenUsed/>
    <w:rsid w:val="001073FD"/>
  </w:style>
  <w:style w:type="paragraph" w:customStyle="1" w:styleId="ConsPlusTitlePage">
    <w:name w:val="ConsPlusTitlePage"/>
    <w:rsid w:val="001073FD"/>
    <w:pPr>
      <w:widowControl w:val="0"/>
      <w:autoSpaceDE w:val="0"/>
      <w:autoSpaceDN w:val="0"/>
      <w:spacing w:after="0" w:line="240" w:lineRule="auto"/>
    </w:pPr>
    <w:rPr>
      <w:rFonts w:ascii="Tahoma" w:eastAsia="Times New Roman" w:hAnsi="Tahoma" w:cs="Tahoma"/>
      <w:sz w:val="20"/>
      <w:lang w:eastAsia="ru-RU"/>
    </w:rPr>
  </w:style>
  <w:style w:type="character" w:customStyle="1" w:styleId="2c">
    <w:name w:val="Основной текст (2)_"/>
    <w:link w:val="2d"/>
    <w:locked/>
    <w:rsid w:val="00EC2DEB"/>
    <w:rPr>
      <w:sz w:val="28"/>
      <w:szCs w:val="28"/>
      <w:shd w:val="clear" w:color="auto" w:fill="FFFFFF"/>
    </w:rPr>
  </w:style>
  <w:style w:type="paragraph" w:customStyle="1" w:styleId="2d">
    <w:name w:val="Основной текст (2)"/>
    <w:basedOn w:val="a0"/>
    <w:link w:val="2c"/>
    <w:rsid w:val="00EC2DEB"/>
    <w:pPr>
      <w:widowControl w:val="0"/>
      <w:shd w:val="clear" w:color="auto" w:fill="FFFFFF"/>
      <w:spacing w:after="60" w:line="0" w:lineRule="atLeast"/>
      <w:jc w:val="right"/>
    </w:pPr>
    <w:rPr>
      <w:rFonts w:asciiTheme="minorHAnsi" w:eastAsiaTheme="minorHAnsi" w:hAnsiTheme="minorHAnsi" w:cstheme="minorBidi"/>
      <w:sz w:val="28"/>
      <w:szCs w:val="28"/>
      <w:lang w:eastAsia="en-US"/>
    </w:rPr>
  </w:style>
  <w:style w:type="character" w:customStyle="1" w:styleId="itemtext">
    <w:name w:val="itemtext"/>
    <w:basedOn w:val="a2"/>
    <w:rsid w:val="004E0B9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0">
    <w:name w:val="Normal"/>
    <w:qFormat/>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9083347">
      <w:bodyDiv w:val="1"/>
      <w:marLeft w:val="0"/>
      <w:marRight w:val="0"/>
      <w:marTop w:val="0"/>
      <w:marBottom w:val="0"/>
      <w:divBdr>
        <w:top w:val="none" w:sz="0" w:space="0" w:color="auto"/>
        <w:left w:val="none" w:sz="0" w:space="0" w:color="auto"/>
        <w:bottom w:val="none" w:sz="0" w:space="0" w:color="auto"/>
        <w:right w:val="none" w:sz="0" w:space="0" w:color="auto"/>
      </w:divBdr>
    </w:div>
    <w:div w:id="144669203">
      <w:bodyDiv w:val="1"/>
      <w:marLeft w:val="0"/>
      <w:marRight w:val="0"/>
      <w:marTop w:val="0"/>
      <w:marBottom w:val="0"/>
      <w:divBdr>
        <w:top w:val="none" w:sz="0" w:space="0" w:color="auto"/>
        <w:left w:val="none" w:sz="0" w:space="0" w:color="auto"/>
        <w:bottom w:val="none" w:sz="0" w:space="0" w:color="auto"/>
        <w:right w:val="none" w:sz="0" w:space="0" w:color="auto"/>
      </w:divBdr>
    </w:div>
    <w:div w:id="241916277">
      <w:bodyDiv w:val="1"/>
      <w:marLeft w:val="0"/>
      <w:marRight w:val="0"/>
      <w:marTop w:val="0"/>
      <w:marBottom w:val="0"/>
      <w:divBdr>
        <w:top w:val="none" w:sz="0" w:space="0" w:color="auto"/>
        <w:left w:val="none" w:sz="0" w:space="0" w:color="auto"/>
        <w:bottom w:val="none" w:sz="0" w:space="0" w:color="auto"/>
        <w:right w:val="none" w:sz="0" w:space="0" w:color="auto"/>
      </w:divBdr>
    </w:div>
    <w:div w:id="282930413">
      <w:bodyDiv w:val="1"/>
      <w:marLeft w:val="0"/>
      <w:marRight w:val="0"/>
      <w:marTop w:val="0"/>
      <w:marBottom w:val="0"/>
      <w:divBdr>
        <w:top w:val="none" w:sz="0" w:space="0" w:color="auto"/>
        <w:left w:val="none" w:sz="0" w:space="0" w:color="auto"/>
        <w:bottom w:val="none" w:sz="0" w:space="0" w:color="auto"/>
        <w:right w:val="none" w:sz="0" w:space="0" w:color="auto"/>
      </w:divBdr>
    </w:div>
    <w:div w:id="286859824">
      <w:bodyDiv w:val="1"/>
      <w:marLeft w:val="0"/>
      <w:marRight w:val="0"/>
      <w:marTop w:val="0"/>
      <w:marBottom w:val="0"/>
      <w:divBdr>
        <w:top w:val="none" w:sz="0" w:space="0" w:color="auto"/>
        <w:left w:val="none" w:sz="0" w:space="0" w:color="auto"/>
        <w:bottom w:val="none" w:sz="0" w:space="0" w:color="auto"/>
        <w:right w:val="none" w:sz="0" w:space="0" w:color="auto"/>
      </w:divBdr>
    </w:div>
    <w:div w:id="534857046">
      <w:bodyDiv w:val="1"/>
      <w:marLeft w:val="0"/>
      <w:marRight w:val="0"/>
      <w:marTop w:val="0"/>
      <w:marBottom w:val="0"/>
      <w:divBdr>
        <w:top w:val="none" w:sz="0" w:space="0" w:color="auto"/>
        <w:left w:val="none" w:sz="0" w:space="0" w:color="auto"/>
        <w:bottom w:val="none" w:sz="0" w:space="0" w:color="auto"/>
        <w:right w:val="none" w:sz="0" w:space="0" w:color="auto"/>
      </w:divBdr>
    </w:div>
    <w:div w:id="567038677">
      <w:bodyDiv w:val="1"/>
      <w:marLeft w:val="0"/>
      <w:marRight w:val="0"/>
      <w:marTop w:val="0"/>
      <w:marBottom w:val="0"/>
      <w:divBdr>
        <w:top w:val="none" w:sz="0" w:space="0" w:color="auto"/>
        <w:left w:val="none" w:sz="0" w:space="0" w:color="auto"/>
        <w:bottom w:val="none" w:sz="0" w:space="0" w:color="auto"/>
        <w:right w:val="none" w:sz="0" w:space="0" w:color="auto"/>
      </w:divBdr>
    </w:div>
    <w:div w:id="592006923">
      <w:bodyDiv w:val="1"/>
      <w:marLeft w:val="0"/>
      <w:marRight w:val="0"/>
      <w:marTop w:val="0"/>
      <w:marBottom w:val="0"/>
      <w:divBdr>
        <w:top w:val="none" w:sz="0" w:space="0" w:color="auto"/>
        <w:left w:val="none" w:sz="0" w:space="0" w:color="auto"/>
        <w:bottom w:val="none" w:sz="0" w:space="0" w:color="auto"/>
        <w:right w:val="none" w:sz="0" w:space="0" w:color="auto"/>
      </w:divBdr>
    </w:div>
    <w:div w:id="620569846">
      <w:bodyDiv w:val="1"/>
      <w:marLeft w:val="0"/>
      <w:marRight w:val="0"/>
      <w:marTop w:val="0"/>
      <w:marBottom w:val="0"/>
      <w:divBdr>
        <w:top w:val="none" w:sz="0" w:space="0" w:color="auto"/>
        <w:left w:val="none" w:sz="0" w:space="0" w:color="auto"/>
        <w:bottom w:val="none" w:sz="0" w:space="0" w:color="auto"/>
        <w:right w:val="none" w:sz="0" w:space="0" w:color="auto"/>
      </w:divBdr>
    </w:div>
    <w:div w:id="653604383">
      <w:bodyDiv w:val="1"/>
      <w:marLeft w:val="0"/>
      <w:marRight w:val="0"/>
      <w:marTop w:val="0"/>
      <w:marBottom w:val="0"/>
      <w:divBdr>
        <w:top w:val="none" w:sz="0" w:space="0" w:color="auto"/>
        <w:left w:val="none" w:sz="0" w:space="0" w:color="auto"/>
        <w:bottom w:val="none" w:sz="0" w:space="0" w:color="auto"/>
        <w:right w:val="none" w:sz="0" w:space="0" w:color="auto"/>
      </w:divBdr>
    </w:div>
    <w:div w:id="774524965">
      <w:bodyDiv w:val="1"/>
      <w:marLeft w:val="0"/>
      <w:marRight w:val="0"/>
      <w:marTop w:val="0"/>
      <w:marBottom w:val="0"/>
      <w:divBdr>
        <w:top w:val="none" w:sz="0" w:space="0" w:color="auto"/>
        <w:left w:val="none" w:sz="0" w:space="0" w:color="auto"/>
        <w:bottom w:val="none" w:sz="0" w:space="0" w:color="auto"/>
        <w:right w:val="none" w:sz="0" w:space="0" w:color="auto"/>
      </w:divBdr>
    </w:div>
    <w:div w:id="811366411">
      <w:bodyDiv w:val="1"/>
      <w:marLeft w:val="0"/>
      <w:marRight w:val="0"/>
      <w:marTop w:val="0"/>
      <w:marBottom w:val="0"/>
      <w:divBdr>
        <w:top w:val="none" w:sz="0" w:space="0" w:color="auto"/>
        <w:left w:val="none" w:sz="0" w:space="0" w:color="auto"/>
        <w:bottom w:val="none" w:sz="0" w:space="0" w:color="auto"/>
        <w:right w:val="none" w:sz="0" w:space="0" w:color="auto"/>
      </w:divBdr>
    </w:div>
    <w:div w:id="848133227">
      <w:bodyDiv w:val="1"/>
      <w:marLeft w:val="0"/>
      <w:marRight w:val="0"/>
      <w:marTop w:val="0"/>
      <w:marBottom w:val="0"/>
      <w:divBdr>
        <w:top w:val="none" w:sz="0" w:space="0" w:color="auto"/>
        <w:left w:val="none" w:sz="0" w:space="0" w:color="auto"/>
        <w:bottom w:val="none" w:sz="0" w:space="0" w:color="auto"/>
        <w:right w:val="none" w:sz="0" w:space="0" w:color="auto"/>
      </w:divBdr>
    </w:div>
    <w:div w:id="910844415">
      <w:bodyDiv w:val="1"/>
      <w:marLeft w:val="0"/>
      <w:marRight w:val="0"/>
      <w:marTop w:val="0"/>
      <w:marBottom w:val="0"/>
      <w:divBdr>
        <w:top w:val="none" w:sz="0" w:space="0" w:color="auto"/>
        <w:left w:val="none" w:sz="0" w:space="0" w:color="auto"/>
        <w:bottom w:val="none" w:sz="0" w:space="0" w:color="auto"/>
        <w:right w:val="none" w:sz="0" w:space="0" w:color="auto"/>
      </w:divBdr>
    </w:div>
    <w:div w:id="929895956">
      <w:bodyDiv w:val="1"/>
      <w:marLeft w:val="0"/>
      <w:marRight w:val="0"/>
      <w:marTop w:val="0"/>
      <w:marBottom w:val="0"/>
      <w:divBdr>
        <w:top w:val="none" w:sz="0" w:space="0" w:color="auto"/>
        <w:left w:val="none" w:sz="0" w:space="0" w:color="auto"/>
        <w:bottom w:val="none" w:sz="0" w:space="0" w:color="auto"/>
        <w:right w:val="none" w:sz="0" w:space="0" w:color="auto"/>
      </w:divBdr>
    </w:div>
    <w:div w:id="956524009">
      <w:bodyDiv w:val="1"/>
      <w:marLeft w:val="0"/>
      <w:marRight w:val="0"/>
      <w:marTop w:val="0"/>
      <w:marBottom w:val="0"/>
      <w:divBdr>
        <w:top w:val="none" w:sz="0" w:space="0" w:color="auto"/>
        <w:left w:val="none" w:sz="0" w:space="0" w:color="auto"/>
        <w:bottom w:val="none" w:sz="0" w:space="0" w:color="auto"/>
        <w:right w:val="none" w:sz="0" w:space="0" w:color="auto"/>
      </w:divBdr>
    </w:div>
    <w:div w:id="1138381920">
      <w:bodyDiv w:val="1"/>
      <w:marLeft w:val="0"/>
      <w:marRight w:val="0"/>
      <w:marTop w:val="0"/>
      <w:marBottom w:val="0"/>
      <w:divBdr>
        <w:top w:val="none" w:sz="0" w:space="0" w:color="auto"/>
        <w:left w:val="none" w:sz="0" w:space="0" w:color="auto"/>
        <w:bottom w:val="none" w:sz="0" w:space="0" w:color="auto"/>
        <w:right w:val="none" w:sz="0" w:space="0" w:color="auto"/>
      </w:divBdr>
    </w:div>
    <w:div w:id="1170218775">
      <w:bodyDiv w:val="1"/>
      <w:marLeft w:val="0"/>
      <w:marRight w:val="0"/>
      <w:marTop w:val="0"/>
      <w:marBottom w:val="0"/>
      <w:divBdr>
        <w:top w:val="none" w:sz="0" w:space="0" w:color="auto"/>
        <w:left w:val="none" w:sz="0" w:space="0" w:color="auto"/>
        <w:bottom w:val="none" w:sz="0" w:space="0" w:color="auto"/>
        <w:right w:val="none" w:sz="0" w:space="0" w:color="auto"/>
      </w:divBdr>
    </w:div>
    <w:div w:id="1176043986">
      <w:bodyDiv w:val="1"/>
      <w:marLeft w:val="0"/>
      <w:marRight w:val="0"/>
      <w:marTop w:val="0"/>
      <w:marBottom w:val="0"/>
      <w:divBdr>
        <w:top w:val="none" w:sz="0" w:space="0" w:color="auto"/>
        <w:left w:val="none" w:sz="0" w:space="0" w:color="auto"/>
        <w:bottom w:val="none" w:sz="0" w:space="0" w:color="auto"/>
        <w:right w:val="none" w:sz="0" w:space="0" w:color="auto"/>
      </w:divBdr>
    </w:div>
    <w:div w:id="1248271135">
      <w:bodyDiv w:val="1"/>
      <w:marLeft w:val="0"/>
      <w:marRight w:val="0"/>
      <w:marTop w:val="0"/>
      <w:marBottom w:val="0"/>
      <w:divBdr>
        <w:top w:val="none" w:sz="0" w:space="0" w:color="auto"/>
        <w:left w:val="none" w:sz="0" w:space="0" w:color="auto"/>
        <w:bottom w:val="none" w:sz="0" w:space="0" w:color="auto"/>
        <w:right w:val="none" w:sz="0" w:space="0" w:color="auto"/>
      </w:divBdr>
    </w:div>
    <w:div w:id="1275559473">
      <w:bodyDiv w:val="1"/>
      <w:marLeft w:val="0"/>
      <w:marRight w:val="0"/>
      <w:marTop w:val="0"/>
      <w:marBottom w:val="0"/>
      <w:divBdr>
        <w:top w:val="none" w:sz="0" w:space="0" w:color="auto"/>
        <w:left w:val="none" w:sz="0" w:space="0" w:color="auto"/>
        <w:bottom w:val="none" w:sz="0" w:space="0" w:color="auto"/>
        <w:right w:val="none" w:sz="0" w:space="0" w:color="auto"/>
      </w:divBdr>
    </w:div>
    <w:div w:id="1278022807">
      <w:bodyDiv w:val="1"/>
      <w:marLeft w:val="0"/>
      <w:marRight w:val="0"/>
      <w:marTop w:val="0"/>
      <w:marBottom w:val="0"/>
      <w:divBdr>
        <w:top w:val="none" w:sz="0" w:space="0" w:color="auto"/>
        <w:left w:val="none" w:sz="0" w:space="0" w:color="auto"/>
        <w:bottom w:val="none" w:sz="0" w:space="0" w:color="auto"/>
        <w:right w:val="none" w:sz="0" w:space="0" w:color="auto"/>
      </w:divBdr>
    </w:div>
    <w:div w:id="1354645003">
      <w:bodyDiv w:val="1"/>
      <w:marLeft w:val="0"/>
      <w:marRight w:val="0"/>
      <w:marTop w:val="0"/>
      <w:marBottom w:val="0"/>
      <w:divBdr>
        <w:top w:val="none" w:sz="0" w:space="0" w:color="auto"/>
        <w:left w:val="none" w:sz="0" w:space="0" w:color="auto"/>
        <w:bottom w:val="none" w:sz="0" w:space="0" w:color="auto"/>
        <w:right w:val="none" w:sz="0" w:space="0" w:color="auto"/>
      </w:divBdr>
    </w:div>
    <w:div w:id="1486048098">
      <w:bodyDiv w:val="1"/>
      <w:marLeft w:val="0"/>
      <w:marRight w:val="0"/>
      <w:marTop w:val="0"/>
      <w:marBottom w:val="0"/>
      <w:divBdr>
        <w:top w:val="none" w:sz="0" w:space="0" w:color="auto"/>
        <w:left w:val="none" w:sz="0" w:space="0" w:color="auto"/>
        <w:bottom w:val="none" w:sz="0" w:space="0" w:color="auto"/>
        <w:right w:val="none" w:sz="0" w:space="0" w:color="auto"/>
      </w:divBdr>
    </w:div>
    <w:div w:id="1486781181">
      <w:bodyDiv w:val="1"/>
      <w:marLeft w:val="0"/>
      <w:marRight w:val="0"/>
      <w:marTop w:val="0"/>
      <w:marBottom w:val="0"/>
      <w:divBdr>
        <w:top w:val="none" w:sz="0" w:space="0" w:color="auto"/>
        <w:left w:val="none" w:sz="0" w:space="0" w:color="auto"/>
        <w:bottom w:val="none" w:sz="0" w:space="0" w:color="auto"/>
        <w:right w:val="none" w:sz="0" w:space="0" w:color="auto"/>
      </w:divBdr>
    </w:div>
    <w:div w:id="1518888961">
      <w:bodyDiv w:val="1"/>
      <w:marLeft w:val="0"/>
      <w:marRight w:val="0"/>
      <w:marTop w:val="0"/>
      <w:marBottom w:val="0"/>
      <w:divBdr>
        <w:top w:val="none" w:sz="0" w:space="0" w:color="auto"/>
        <w:left w:val="none" w:sz="0" w:space="0" w:color="auto"/>
        <w:bottom w:val="none" w:sz="0" w:space="0" w:color="auto"/>
        <w:right w:val="none" w:sz="0" w:space="0" w:color="auto"/>
      </w:divBdr>
    </w:div>
    <w:div w:id="1529413648">
      <w:bodyDiv w:val="1"/>
      <w:marLeft w:val="0"/>
      <w:marRight w:val="0"/>
      <w:marTop w:val="0"/>
      <w:marBottom w:val="0"/>
      <w:divBdr>
        <w:top w:val="none" w:sz="0" w:space="0" w:color="auto"/>
        <w:left w:val="none" w:sz="0" w:space="0" w:color="auto"/>
        <w:bottom w:val="none" w:sz="0" w:space="0" w:color="auto"/>
        <w:right w:val="none" w:sz="0" w:space="0" w:color="auto"/>
      </w:divBdr>
    </w:div>
    <w:div w:id="1571233354">
      <w:bodyDiv w:val="1"/>
      <w:marLeft w:val="0"/>
      <w:marRight w:val="0"/>
      <w:marTop w:val="0"/>
      <w:marBottom w:val="0"/>
      <w:divBdr>
        <w:top w:val="none" w:sz="0" w:space="0" w:color="auto"/>
        <w:left w:val="none" w:sz="0" w:space="0" w:color="auto"/>
        <w:bottom w:val="none" w:sz="0" w:space="0" w:color="auto"/>
        <w:right w:val="none" w:sz="0" w:space="0" w:color="auto"/>
      </w:divBdr>
    </w:div>
    <w:div w:id="1589460350">
      <w:bodyDiv w:val="1"/>
      <w:marLeft w:val="0"/>
      <w:marRight w:val="0"/>
      <w:marTop w:val="0"/>
      <w:marBottom w:val="0"/>
      <w:divBdr>
        <w:top w:val="none" w:sz="0" w:space="0" w:color="auto"/>
        <w:left w:val="none" w:sz="0" w:space="0" w:color="auto"/>
        <w:bottom w:val="none" w:sz="0" w:space="0" w:color="auto"/>
        <w:right w:val="none" w:sz="0" w:space="0" w:color="auto"/>
      </w:divBdr>
    </w:div>
    <w:div w:id="1599675014">
      <w:bodyDiv w:val="1"/>
      <w:marLeft w:val="0"/>
      <w:marRight w:val="0"/>
      <w:marTop w:val="0"/>
      <w:marBottom w:val="0"/>
      <w:divBdr>
        <w:top w:val="none" w:sz="0" w:space="0" w:color="auto"/>
        <w:left w:val="none" w:sz="0" w:space="0" w:color="auto"/>
        <w:bottom w:val="none" w:sz="0" w:space="0" w:color="auto"/>
        <w:right w:val="none" w:sz="0" w:space="0" w:color="auto"/>
      </w:divBdr>
    </w:div>
    <w:div w:id="1732998555">
      <w:bodyDiv w:val="1"/>
      <w:marLeft w:val="0"/>
      <w:marRight w:val="0"/>
      <w:marTop w:val="0"/>
      <w:marBottom w:val="0"/>
      <w:divBdr>
        <w:top w:val="none" w:sz="0" w:space="0" w:color="auto"/>
        <w:left w:val="none" w:sz="0" w:space="0" w:color="auto"/>
        <w:bottom w:val="none" w:sz="0" w:space="0" w:color="auto"/>
        <w:right w:val="none" w:sz="0" w:space="0" w:color="auto"/>
      </w:divBdr>
    </w:div>
    <w:div w:id="1745420433">
      <w:bodyDiv w:val="1"/>
      <w:marLeft w:val="0"/>
      <w:marRight w:val="0"/>
      <w:marTop w:val="0"/>
      <w:marBottom w:val="0"/>
      <w:divBdr>
        <w:top w:val="none" w:sz="0" w:space="0" w:color="auto"/>
        <w:left w:val="none" w:sz="0" w:space="0" w:color="auto"/>
        <w:bottom w:val="none" w:sz="0" w:space="0" w:color="auto"/>
        <w:right w:val="none" w:sz="0" w:space="0" w:color="auto"/>
      </w:divBdr>
    </w:div>
    <w:div w:id="1805268639">
      <w:bodyDiv w:val="1"/>
      <w:marLeft w:val="0"/>
      <w:marRight w:val="0"/>
      <w:marTop w:val="0"/>
      <w:marBottom w:val="0"/>
      <w:divBdr>
        <w:top w:val="none" w:sz="0" w:space="0" w:color="auto"/>
        <w:left w:val="none" w:sz="0" w:space="0" w:color="auto"/>
        <w:bottom w:val="none" w:sz="0" w:space="0" w:color="auto"/>
        <w:right w:val="none" w:sz="0" w:space="0" w:color="auto"/>
      </w:divBdr>
    </w:div>
    <w:div w:id="1872647030">
      <w:bodyDiv w:val="1"/>
      <w:marLeft w:val="0"/>
      <w:marRight w:val="0"/>
      <w:marTop w:val="0"/>
      <w:marBottom w:val="0"/>
      <w:divBdr>
        <w:top w:val="none" w:sz="0" w:space="0" w:color="auto"/>
        <w:left w:val="none" w:sz="0" w:space="0" w:color="auto"/>
        <w:bottom w:val="none" w:sz="0" w:space="0" w:color="auto"/>
        <w:right w:val="none" w:sz="0" w:space="0" w:color="auto"/>
      </w:divBdr>
    </w:div>
    <w:div w:id="1953897785">
      <w:bodyDiv w:val="1"/>
      <w:marLeft w:val="0"/>
      <w:marRight w:val="0"/>
      <w:marTop w:val="0"/>
      <w:marBottom w:val="0"/>
      <w:divBdr>
        <w:top w:val="none" w:sz="0" w:space="0" w:color="auto"/>
        <w:left w:val="none" w:sz="0" w:space="0" w:color="auto"/>
        <w:bottom w:val="none" w:sz="0" w:space="0" w:color="auto"/>
        <w:right w:val="none" w:sz="0" w:space="0" w:color="auto"/>
      </w:divBdr>
    </w:div>
    <w:div w:id="2032536095">
      <w:bodyDiv w:val="1"/>
      <w:marLeft w:val="0"/>
      <w:marRight w:val="0"/>
      <w:marTop w:val="0"/>
      <w:marBottom w:val="0"/>
      <w:divBdr>
        <w:top w:val="none" w:sz="0" w:space="0" w:color="auto"/>
        <w:left w:val="none" w:sz="0" w:space="0" w:color="auto"/>
        <w:bottom w:val="none" w:sz="0" w:space="0" w:color="auto"/>
        <w:right w:val="none" w:sz="0" w:space="0" w:color="auto"/>
      </w:divBdr>
    </w:div>
    <w:div w:id="21276539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consultantplus://offline/ref=D7F35C60DFDA0A076BA953322E69FA9593BE2EE32C45B4EE2B619FC524EAE6BC22EABA897A9451EDF8A70857DC4BF7DF9E8B9FBAB6A4FB0977Y6E" TargetMode="External"/><Relationship Id="rId21" Type="http://schemas.openxmlformats.org/officeDocument/2006/relationships/footer" Target="footer4.xml"/><Relationship Id="rId42" Type="http://schemas.openxmlformats.org/officeDocument/2006/relationships/hyperlink" Target="consultantplus://offline/ref=318A3DB08FF2D6B5BECEF66B00AAFDF230B03A70144D7383699F3A399ABE5D69D7BE614C621F1C5D33D3A9336FC28211008730B57672iC33K" TargetMode="External"/><Relationship Id="rId47" Type="http://schemas.openxmlformats.org/officeDocument/2006/relationships/hyperlink" Target="consultantplus://offline/ref=EA6383381EA53210610AAE23E5A44097028848901A1DCA87CAE8DB713F507B5B17777760334F4CE128D6145BB8DF0DD5C1D70322147E8B24q2xAM" TargetMode="External"/><Relationship Id="rId63" Type="http://schemas.openxmlformats.org/officeDocument/2006/relationships/hyperlink" Target="garantF1://12050845.1000" TargetMode="External"/><Relationship Id="rId68" Type="http://schemas.openxmlformats.org/officeDocument/2006/relationships/hyperlink" Target="https://login.consultant.ru/link/?req=doc&amp;demo=2&amp;base=LAW&amp;n=389684&amp;date=11.12.2021&amp;dst=365&amp;field=134" TargetMode="External"/><Relationship Id="rId84" Type="http://schemas.openxmlformats.org/officeDocument/2006/relationships/hyperlink" Target="https://login.consultant.ru/link/?req=doc&amp;demo=2&amp;base=LAW&amp;n=389684&amp;date=11.12.2021&amp;dst=906&amp;field=134" TargetMode="External"/><Relationship Id="rId89" Type="http://schemas.openxmlformats.org/officeDocument/2006/relationships/hyperlink" Target="consultantplus://offline/ref=E30ACEA26630312257E120325EE5AA2C07ADC4871F09E6F273AEAFD1AEE3E8EC637C5CF7F683E14F6DWFJ" TargetMode="External"/><Relationship Id="rId16" Type="http://schemas.openxmlformats.org/officeDocument/2006/relationships/hyperlink" Target="consultantplus://offline/ref=76923C4E0E218CECC1A24F3EEF4C0095D8AEBF2C5D8904024FB8E780C4E852476F0768D7FF593A3655DB5F8CB7A919A69BBESFG" TargetMode="External"/><Relationship Id="rId11" Type="http://schemas.openxmlformats.org/officeDocument/2006/relationships/hyperlink" Target="consultantplus://offline/ref=76923C4E0E218CECC1A24F3EEF4C0095D8AEBF2C5D8904024DBBE780C4E852476F0768D7FF593A3655DB5F8CB7A919A69BBESFG" TargetMode="External"/><Relationship Id="rId32" Type="http://schemas.openxmlformats.org/officeDocument/2006/relationships/hyperlink" Target="file:///\\192.168.1.10\Docs\&#1050;&#1083;&#1080;&#1084;&#1086;&#1074;&#1072;%20&#1051;.&#1042;\2022\+%20&#1042;&#1085;&#1077;&#1089;&#1077;&#1085;&#1080;&#1077;%20&#1080;&#1079;&#1084;&#1077;&#1085;&#1077;&#1085;&#1080;&#1081;%20&#1074;%20&#1051;&#1061;&#1056;_&#1057;&#1072;&#1088;_&#1059;&#1074;&#1072;\&#1056;&#1077;&#1075;&#1083;&#1072;&#1084;&#1077;&#1085;%20&#1076;&#1083;&#1103;%20&#1088;&#1077;&#1076;&#1072;&#1082;&#1090;&#1080;&#1088;&#1086;&#1074;&#1072;&#1085;&#1080;&#1103;%20&#1059;&#1074;&#1072;%2030.03.2023.doc" TargetMode="External"/><Relationship Id="rId37" Type="http://schemas.openxmlformats.org/officeDocument/2006/relationships/hyperlink" Target="consultantplus://offline/ref=7BE7F1EDA157C4A915FE9CF8C60187D9295C4DFE69775AFB8ED33199284F85B620C9E37A132B3AE73634E7282EB04BL" TargetMode="External"/><Relationship Id="rId53" Type="http://schemas.openxmlformats.org/officeDocument/2006/relationships/hyperlink" Target="consultantplus://offline/ref=EA6383381EA53210610AAE23E5A44097028848901A1DCA87CAE8DB713F507B5B17777765354E43B271991507FC831ED4CAD7002008q7xDM" TargetMode="External"/><Relationship Id="rId58" Type="http://schemas.openxmlformats.org/officeDocument/2006/relationships/hyperlink" Target="consultantplus://offline/ref=EA6383381EA53210610AAE23E5A44097028848901A1DCA87CAE8DB713F507B5B17777762344643B271991507FC831ED4CAD7002008q7xDM" TargetMode="External"/><Relationship Id="rId74" Type="http://schemas.openxmlformats.org/officeDocument/2006/relationships/hyperlink" Target="https://login.consultant.ru/link/?req=doc&amp;demo=2&amp;base=LAW&amp;n=389684&amp;date=11.12.2021&amp;dst=100786&amp;field=134" TargetMode="External"/><Relationship Id="rId79" Type="http://schemas.openxmlformats.org/officeDocument/2006/relationships/hyperlink" Target="https://login.consultant.ru/link/?req=doc&amp;demo=2&amp;base=LAW&amp;n=389684&amp;date=11.12.2021&amp;dst=856&amp;field=134" TargetMode="External"/><Relationship Id="rId102"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hyperlink" Target="consultantplus://offline/ref=E30ACEA26630312257E120325EE5AA2C07ACC1851F0FE6F273AEAFD1AEE3E8EC637C5CF7F683E14F6DWDJ" TargetMode="External"/><Relationship Id="rId95" Type="http://schemas.openxmlformats.org/officeDocument/2006/relationships/hyperlink" Target="consultantplus://offline/ref=E30ACEA26630312257E120325EE5AA2C07ADC6821E0DE6F273AEAFD1AEE3E8EC637C5CF7F683E14F6DWCJ" TargetMode="External"/><Relationship Id="rId22" Type="http://schemas.openxmlformats.org/officeDocument/2006/relationships/hyperlink" Target="consultantplus://offline/ref=D7F35C60DFDA0A076BA953322E69FA9593BA2EE7284CB4EE2B619FC524EAE6BC22EABA897C9658E7AAFD1853951CF3C3979381BEA8A47FY8E" TargetMode="External"/><Relationship Id="rId27" Type="http://schemas.openxmlformats.org/officeDocument/2006/relationships/hyperlink" Target="consultantplus://offline/ref=9178811C41C6440B691B9259BCEA32681BFD2D36D76E8B58AE841BB1A448AF484CF0068D83100F95lFT3F" TargetMode="External"/><Relationship Id="rId43" Type="http://schemas.openxmlformats.org/officeDocument/2006/relationships/hyperlink" Target="consultantplus://offline/ref=EA6383381EA53210610AAE23E5A44097028848901A1DCA87CAE8DB713F507B5B177777693B4943B271991507FC831ED4CAD7002008q7xDM" TargetMode="External"/><Relationship Id="rId48" Type="http://schemas.openxmlformats.org/officeDocument/2006/relationships/hyperlink" Target="consultantplus://offline/ref=EA6383381EA53210610AAE23E5A44097028848901A1DCA87CAE8DB713F507B5B17777760334F4DE022D6145BB8DF0DD5C1D70322147E8B24q2xAM" TargetMode="External"/><Relationship Id="rId64" Type="http://schemas.openxmlformats.org/officeDocument/2006/relationships/hyperlink" Target="https://login.consultant.ru/link/?req=doc&amp;demo=2&amp;base=LAW&amp;n=389684&amp;date=11.12.2021&amp;dst=100478&amp;field=134" TargetMode="External"/><Relationship Id="rId69" Type="http://schemas.openxmlformats.org/officeDocument/2006/relationships/hyperlink" Target="https://login.consultant.ru/link/?req=doc&amp;demo=2&amp;base=LAW&amp;n=389684&amp;date=11.12.2021&amp;dst=838&amp;field=134" TargetMode="External"/><Relationship Id="rId80" Type="http://schemas.openxmlformats.org/officeDocument/2006/relationships/hyperlink" Target="https://login.consultant.ru/link/?req=doc&amp;demo=2&amp;base=LAW&amp;n=389684&amp;date=11.12.2021&amp;dst=945&amp;field=134" TargetMode="External"/><Relationship Id="rId85" Type="http://schemas.openxmlformats.org/officeDocument/2006/relationships/hyperlink" Target="https://login.consultant.ru/link/?req=doc&amp;demo=2&amp;base=LAW&amp;n=389684&amp;date=11.12.2021&amp;dst=906&amp;field=134" TargetMode="External"/><Relationship Id="rId12" Type="http://schemas.openxmlformats.org/officeDocument/2006/relationships/hyperlink" Target="consultantplus://offline/ref=76923C4E0E218CECC1A24F3EEF4C0095D8AEBF2C5D89040348BEE780C4E852476F0768D7FF593A3655DB5F8CB7A919A69BBESFG" TargetMode="External"/><Relationship Id="rId17" Type="http://schemas.openxmlformats.org/officeDocument/2006/relationships/hyperlink" Target="consultantplus://offline/ref=76923C4E0E218CECC1A24F3EEF4C0095D8AEBF2C5D89040349BAE780C4E852476F0768D7FF593A3655DB5F8CB7A919A69BBESFG" TargetMode="External"/><Relationship Id="rId25" Type="http://schemas.openxmlformats.org/officeDocument/2006/relationships/hyperlink" Target="consultantplus://offline/ref=D7F35C60DFDA0A076BA953322E69FA9593BD25E12A48B4EE2B619FC524EAE6BC22EABA897A9451EDFFA70857DC4BF7DF9E8B9FBAB6A4FB0977Y6E" TargetMode="External"/><Relationship Id="rId33" Type="http://schemas.openxmlformats.org/officeDocument/2006/relationships/hyperlink" Target="consultantplus://offline/ref=C091BF5CF58A6C6B142F30E30AED870A21811F7CEDA09568613E22FEA705BA0DDFD97FE8653A549BC2C3D4A58A0106B70FB79EC506E91ABAT3j7I" TargetMode="External"/><Relationship Id="rId38" Type="http://schemas.openxmlformats.org/officeDocument/2006/relationships/hyperlink" Target="consultantplus://offline/ref=7BE7F1EDA157C4A915FE9CF8C60187D9295C45FC69755AFB8ED33199284F85B620C9E37A132B3AE73634E7282EB04BL" TargetMode="External"/><Relationship Id="rId46" Type="http://schemas.openxmlformats.org/officeDocument/2006/relationships/hyperlink" Target="consultantplus://offline/ref=EA6383381EA53210610AAE23E5A44097028145931618CA87CAE8DB713F507B5B17777760334F48EF25D6145BB8DF0DD5C1D70322147E8B24q2xAM" TargetMode="External"/><Relationship Id="rId59" Type="http://schemas.openxmlformats.org/officeDocument/2006/relationships/hyperlink" Target="consultantplus://offline/ref=EA6383381EA53210610AAE23E5A44097028848901A1DCA87CAE8DB713F507B5B17777769364943B271991507FC831ED4CAD7002008q7xDM" TargetMode="External"/><Relationship Id="rId67" Type="http://schemas.openxmlformats.org/officeDocument/2006/relationships/hyperlink" Target="https://login.consultant.ru/link/?req=doc&amp;demo=2&amp;base=LAW&amp;n=389684&amp;date=11.12.2021&amp;dst=100562&amp;field=134" TargetMode="External"/><Relationship Id="rId103" Type="http://schemas.openxmlformats.org/officeDocument/2006/relationships/theme" Target="theme/theme1.xml"/><Relationship Id="rId20" Type="http://schemas.openxmlformats.org/officeDocument/2006/relationships/footer" Target="footer3.xml"/><Relationship Id="rId41" Type="http://schemas.openxmlformats.org/officeDocument/2006/relationships/hyperlink" Target="consultantplus://offline/ref=318A3DB08FF2D6B5BECEF66B00AAFDF230B03A70144D7383699F3A399ABE5D69D7BE614C621E105D33D3A9336FC28211008730B57672iC33K" TargetMode="External"/><Relationship Id="rId54" Type="http://schemas.openxmlformats.org/officeDocument/2006/relationships/hyperlink" Target="consultantplus://offline/ref=EA6383381EA53210610AAE23E5A44097028848901A1DCA87CAE8DB713F507B5B177777653B4943B271991507FC831ED4CAD7002008q7xDM" TargetMode="External"/><Relationship Id="rId62" Type="http://schemas.openxmlformats.org/officeDocument/2006/relationships/hyperlink" Target="consultantplus://offline/ref=EA6383381EA53210610AAE23E5A44097028840921A1FCA87CAE8DB713F507B5B17777763334D48ED748C045FF18A09CBC9CB1C220A7Eq8xAM" TargetMode="External"/><Relationship Id="rId70" Type="http://schemas.openxmlformats.org/officeDocument/2006/relationships/hyperlink" Target="https://login.consultant.ru/link/?req=doc&amp;demo=2&amp;base=LAW&amp;n=389684&amp;date=11.12.2021" TargetMode="External"/><Relationship Id="rId75" Type="http://schemas.openxmlformats.org/officeDocument/2006/relationships/hyperlink" Target="https://login.consultant.ru/link/?req=doc&amp;base=LAW&amp;n=394113&amp;dst=101109&amp;field=134&amp;date=06.12.2022" TargetMode="External"/><Relationship Id="rId83" Type="http://schemas.openxmlformats.org/officeDocument/2006/relationships/hyperlink" Target="https://login.consultant.ru/link/?req=doc&amp;demo=2&amp;base=LAW&amp;n=389504&amp;date=11.12.2021&amp;dst=535&amp;field=134" TargetMode="External"/><Relationship Id="rId88" Type="http://schemas.openxmlformats.org/officeDocument/2006/relationships/hyperlink" Target="consultantplus://offline/ref=E30ACEA26630312257E120325EE5AA2C07ADC784110AE6F273AEAFD1AEE3E8EC637C5CF7F683E14F6DWEJ" TargetMode="External"/><Relationship Id="rId91" Type="http://schemas.openxmlformats.org/officeDocument/2006/relationships/hyperlink" Target="consultantplus://offline/ref=E30ACEA26630312257E120325EE5AA2C07ADC4871F09E6F273AEAFD1AEE3E8EC637C5CF7F683E14F6DWFJ" TargetMode="External"/><Relationship Id="rId96" Type="http://schemas.openxmlformats.org/officeDocument/2006/relationships/hyperlink" Target="http://docs.cntd.ru/document/902017047"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consultantplus://offline/ref=76923C4E0E218CECC1A24F3EEF4C0095D8AEBF2C5D8F06044EBFE780C4E852476F0768D7FF593A3655DB5F8CB7A919A69BBESFG" TargetMode="External"/><Relationship Id="rId23" Type="http://schemas.openxmlformats.org/officeDocument/2006/relationships/hyperlink" Target="consultantplus://offline/ref=D7F35C60DFDA0A076BA953322E69FA9593BD24E02A4DB4EE2B619FC524EAE6BC22EABA897A9451EDFEA70857DC4BF7DF9E8B9FBAB6A4FB0977Y6E" TargetMode="External"/><Relationship Id="rId28" Type="http://schemas.openxmlformats.org/officeDocument/2006/relationships/hyperlink" Target="consultantplus://offline/ref=C00C2E42D9F554F26769BF83E6F302CFDEA38D04B70343CE4E1E6C7BF8BFA12CAFEFAE74DD30A1A3D872A8DC33836A540CD532CBDCAE9E20o3S3G" TargetMode="External"/><Relationship Id="rId36" Type="http://schemas.openxmlformats.org/officeDocument/2006/relationships/hyperlink" Target="file:///\\192.168.1.10\Docs\&#1050;&#1083;&#1080;&#1084;&#1086;&#1074;&#1072;%20&#1051;.&#1042;\2022\+%20&#1042;&#1085;&#1077;&#1089;&#1077;&#1085;&#1080;&#1077;%20&#1080;&#1079;&#1084;&#1077;&#1085;&#1077;&#1085;&#1080;&#1081;%20&#1074;%20&#1051;&#1061;&#1056;_&#1057;&#1072;&#1088;_&#1059;&#1074;&#1072;\&#1056;&#1077;&#1075;&#1083;&#1072;&#1084;&#1077;&#1085;%20&#1076;&#1083;&#1103;%20&#1088;&#1077;&#1076;&#1072;&#1082;&#1090;&#1080;&#1088;&#1086;&#1074;&#1072;&#1085;&#1080;&#1103;%20&#1059;&#1074;&#1072;%2030.03.2023.doc" TargetMode="External"/><Relationship Id="rId49" Type="http://schemas.openxmlformats.org/officeDocument/2006/relationships/hyperlink" Target="consultantplus://offline/ref=EA6383381EA53210610AAE23E5A44097028848901A1DCA87CAE8DB713F507B5B17777760334F40E425D6145BB8DF0DD5C1D70322147E8B24q2xAM" TargetMode="External"/><Relationship Id="rId57" Type="http://schemas.openxmlformats.org/officeDocument/2006/relationships/hyperlink" Target="consultantplus://offline/ref=EA6383381EA53210610AAE23E5A44097028848901A1DCA87CAE8DB713F507B5B17777760334F40E328D6145BB8DF0DD5C1D70322147E8B24q2xAM" TargetMode="External"/><Relationship Id="rId10" Type="http://schemas.openxmlformats.org/officeDocument/2006/relationships/footer" Target="footer2.xml"/><Relationship Id="rId31" Type="http://schemas.openxmlformats.org/officeDocument/2006/relationships/hyperlink" Target="consultantplus://offline/ref=C00C2E42D9F554F26769BF83E6F302CFDEA38D04B70343CE4E1E6C7BF8BFA12CAFEFAE74DD30A3A7D572A8DC33836A540CD532CBDCAE9E20o3S3G" TargetMode="External"/><Relationship Id="rId44" Type="http://schemas.openxmlformats.org/officeDocument/2006/relationships/hyperlink" Target="consultantplus://offline/ref=EA6383381EA53210610AAE23E5A44097028848901A1DCA87CAE8DB713F507B5B177777693B4943B271991507FC831ED4CAD7002008q7xDM" TargetMode="External"/><Relationship Id="rId52" Type="http://schemas.openxmlformats.org/officeDocument/2006/relationships/hyperlink" Target="consultantplus://offline/ref=EA6383381EA53210610AAE23E5A44097028848901A1DCA87CAE8DB713F507B5B17777769344843B271991507FC831ED4CAD7002008q7xDM" TargetMode="External"/><Relationship Id="rId60" Type="http://schemas.openxmlformats.org/officeDocument/2006/relationships/hyperlink" Target="consultantplus://offline/ref=EA6383381EA53210610AAE23E5A44097028848901A1DCA87CAE8DB713F507B5B17777769364B43B271991507FC831ED4CAD7002008q7xDM" TargetMode="External"/><Relationship Id="rId65" Type="http://schemas.openxmlformats.org/officeDocument/2006/relationships/hyperlink" Target="https://login.consultant.ru/link/?req=doc&amp;demo=2&amp;base=LAW&amp;n=389684&amp;date=11.12.2021&amp;dst=100562&amp;field=134" TargetMode="External"/><Relationship Id="rId73" Type="http://schemas.openxmlformats.org/officeDocument/2006/relationships/hyperlink" Target="https://login.consultant.ru/link/?req=doc&amp;demo=2&amp;base=LAW&amp;n=389684&amp;date=11.12.2021&amp;dst=100183&amp;field=134" TargetMode="External"/><Relationship Id="rId78" Type="http://schemas.openxmlformats.org/officeDocument/2006/relationships/hyperlink" Target="https://login.consultant.ru/link/?req=doc&amp;demo=2&amp;base=LAW&amp;n=389684&amp;date=11.12.2021&amp;dst=100265&amp;field=134" TargetMode="External"/><Relationship Id="rId81" Type="http://schemas.openxmlformats.org/officeDocument/2006/relationships/hyperlink" Target="https://login.consultant.ru/link/?req=doc&amp;demo=2&amp;base=LAW&amp;n=387205&amp;date=11.12.2021" TargetMode="External"/><Relationship Id="rId86" Type="http://schemas.openxmlformats.org/officeDocument/2006/relationships/hyperlink" Target="https://login.consultant.ru/link/?req=doc&amp;demo=2&amp;base=LAW&amp;n=389684&amp;date=11.12.2021&amp;dst=100050&amp;field=134" TargetMode="External"/><Relationship Id="rId94" Type="http://schemas.openxmlformats.org/officeDocument/2006/relationships/hyperlink" Target="consultantplus://offline/ref=E30ACEA26630312257E120325EE5AA2C07ADC4871F09E6F273AEAFD1AEE3E8EC637C5CF7F683E14F6DWFJ" TargetMode="External"/><Relationship Id="rId99" Type="http://schemas.openxmlformats.org/officeDocument/2006/relationships/image" Target="media/image2.jpeg"/><Relationship Id="rId101" Type="http://schemas.openxmlformats.org/officeDocument/2006/relationships/image" Target="media/image4.png"/><Relationship Id="rId4" Type="http://schemas.microsoft.com/office/2007/relationships/stylesWithEffects" Target="stylesWithEffects.xml"/><Relationship Id="rId9" Type="http://schemas.openxmlformats.org/officeDocument/2006/relationships/footer" Target="footer1.xml"/><Relationship Id="rId13" Type="http://schemas.openxmlformats.org/officeDocument/2006/relationships/hyperlink" Target="consultantplus://offline/ref=76923C4E0E218CECC1A24F3EEF4C0095D8AEBF2C5D8F06044FBEE780C4E852476F0768D7FF593A3655DB5F8CB7A919A69BBESFG" TargetMode="External"/><Relationship Id="rId18" Type="http://schemas.openxmlformats.org/officeDocument/2006/relationships/image" Target="media/image1.jpeg"/><Relationship Id="rId39" Type="http://schemas.openxmlformats.org/officeDocument/2006/relationships/hyperlink" Target="consultantplus://offline/ref=7BE7F1EDA157C4A915FE9CF8C60187D9295C45FC69755AFB8ED33199284F85B632C9BB76132322E73621B179685F7F53A9FD65DD58986067BA43L" TargetMode="External"/><Relationship Id="rId34" Type="http://schemas.openxmlformats.org/officeDocument/2006/relationships/hyperlink" Target="consultantplus://offline/ref=2008529249B0CBD1C876D14C85509F7E2DE95F8C1B7B6B5091C492490B6DD7E4F3591AFA0FxFbBL" TargetMode="External"/><Relationship Id="rId50" Type="http://schemas.openxmlformats.org/officeDocument/2006/relationships/hyperlink" Target="consultantplus://offline/ref=EA6383381EA53210610AAE23E5A440970281489E1710CA87CAE8DB713F507B5B17777760334F48E428D6145BB8DF0DD5C1D70322147E8B24q2xAM" TargetMode="External"/><Relationship Id="rId55" Type="http://schemas.openxmlformats.org/officeDocument/2006/relationships/hyperlink" Target="consultantplus://offline/ref=EA6383381EA53210610AAE23E5A44097028848901A1DCA87CAE8DB713F507B5B177777653A4F43B271991507FC831ED4CAD7002008q7xDM" TargetMode="External"/><Relationship Id="rId76" Type="http://schemas.openxmlformats.org/officeDocument/2006/relationships/hyperlink" Target="https://login.consultant.ru/link/?req=doc&amp;base=LAW&amp;n=394113&amp;dst=100562&amp;field=134&amp;date=06.12.2022" TargetMode="External"/><Relationship Id="rId97" Type="http://schemas.openxmlformats.org/officeDocument/2006/relationships/hyperlink" Target="http://docs.cntd.ru/document/902017047" TargetMode="External"/><Relationship Id="rId7" Type="http://schemas.openxmlformats.org/officeDocument/2006/relationships/footnotes" Target="footnotes.xml"/><Relationship Id="rId71" Type="http://schemas.openxmlformats.org/officeDocument/2006/relationships/hyperlink" Target="https://login.consultant.ru/link/?req=doc&amp;demo=2&amp;base=LAW&amp;n=389684&amp;date=11.12.2021&amp;dst=234&amp;field=134" TargetMode="External"/><Relationship Id="rId92" Type="http://schemas.openxmlformats.org/officeDocument/2006/relationships/hyperlink" Target="consultantplus://offline/ref=E30ACEA26630312257E120325EE5AA2C07ADC6821E0DE6F273AEAFD1AEE3E8EC637C5CF7F683E14F6DWCJ" TargetMode="External"/><Relationship Id="rId2" Type="http://schemas.openxmlformats.org/officeDocument/2006/relationships/numbering" Target="numbering.xml"/><Relationship Id="rId29" Type="http://schemas.openxmlformats.org/officeDocument/2006/relationships/hyperlink" Target="consultantplus://offline/ref=C00C2E42D9F554F26769BF83E6F302CFDEA38D04B70343CE4E1E6C7BF8BFA12CAFEFAE74DD30A0A2DC72A8DC33836A540CD532CBDCAE9E20o3S3G" TargetMode="External"/><Relationship Id="rId24" Type="http://schemas.openxmlformats.org/officeDocument/2006/relationships/hyperlink" Target="consultantplus://offline/ref=D7F35C60DFDA0A076BA953322E69FA9593BD24E02A4DB4EE2B619FC524EAE6BC22EABA897A9451EDFEA70857DC4BF7DF9E8B9FBAB6A4FB0977Y6E" TargetMode="External"/><Relationship Id="rId40" Type="http://schemas.openxmlformats.org/officeDocument/2006/relationships/hyperlink" Target="https://login.consultant.ru/link/?req=doc&amp;base=LAW&amp;n=394113&amp;dst=441&amp;field=134&amp;date=05.12.2022" TargetMode="External"/><Relationship Id="rId45" Type="http://schemas.openxmlformats.org/officeDocument/2006/relationships/hyperlink" Target="consultantplus://offline/ref=EA6383381EA53210610AAE23E5A44097028840921A1FCA87CAE8DB713F507B5B05772F6C334656E722C3420AFEq8xBM" TargetMode="External"/><Relationship Id="rId66" Type="http://schemas.openxmlformats.org/officeDocument/2006/relationships/hyperlink" Target="https://login.consultant.ru/link/?req=doc&amp;demo=2&amp;base=LAW&amp;n=389684&amp;date=11.12.2021&amp;dst=100478&amp;field=134" TargetMode="External"/><Relationship Id="rId87" Type="http://schemas.openxmlformats.org/officeDocument/2006/relationships/hyperlink" Target="consultantplus://offline/ref=E30ACEA26630312257E120325EE5AA2C07ADC184160FE6F273AEAFD1AEE3E8EC637C5CF7F683E14F6DWEJ" TargetMode="External"/><Relationship Id="rId61" Type="http://schemas.openxmlformats.org/officeDocument/2006/relationships/hyperlink" Target="consultantplus://offline/ref=EA6383381EA53210610AAE23E5A44097028840921A1FCA87CAE8DB713F507B5B17777763334E4FED748C045FF18A09CBC9CB1C220A7Eq8xAM" TargetMode="External"/><Relationship Id="rId82" Type="http://schemas.openxmlformats.org/officeDocument/2006/relationships/hyperlink" Target="https://login.consultant.ru/link/?req=doc&amp;demo=2&amp;base=LAW&amp;n=389684&amp;date=11.12.2021&amp;dst=855&amp;field=134" TargetMode="External"/><Relationship Id="rId19" Type="http://schemas.openxmlformats.org/officeDocument/2006/relationships/header" Target="header1.xml"/><Relationship Id="rId14" Type="http://schemas.openxmlformats.org/officeDocument/2006/relationships/hyperlink" Target="consultantplus://offline/ref=76923C4E0E218CECC1A24F3EEF4C0095D8AEBF2C5D8F06044FBCE780C4E852476F0768D7FF593A3655DB5F8CB7A919A69BBESFG" TargetMode="External"/><Relationship Id="rId30" Type="http://schemas.openxmlformats.org/officeDocument/2006/relationships/hyperlink" Target="consultantplus://offline/ref=C00C2E42D9F554F26769BF83E6F302CFDEA38D04B70343CE4E1E6C7BF8BFA12CAFEFAE74DD30A3A2D472A8DC33836A540CD532CBDCAE9E20o3S3G" TargetMode="External"/><Relationship Id="rId35" Type="http://schemas.openxmlformats.org/officeDocument/2006/relationships/hyperlink" Target="file:///\\192.168.1.10\Docs\&#1050;&#1083;&#1080;&#1084;&#1086;&#1074;&#1072;%20&#1051;.&#1042;\2022\+%20&#1042;&#1085;&#1077;&#1089;&#1077;&#1085;&#1080;&#1077;%20&#1080;&#1079;&#1084;&#1077;&#1085;&#1077;&#1085;&#1080;&#1081;%20&#1074;%20&#1051;&#1061;&#1056;_&#1057;&#1072;&#1088;_&#1059;&#1074;&#1072;\&#1056;&#1077;&#1075;&#1083;&#1072;&#1084;&#1077;&#1085;%20&#1076;&#1083;&#1103;%20&#1088;&#1077;&#1076;&#1072;&#1082;&#1090;&#1080;&#1088;&#1086;&#1074;&#1072;&#1085;&#1080;&#1103;%20&#1059;&#1074;&#1072;%2030.03.2023.doc" TargetMode="External"/><Relationship Id="rId56" Type="http://schemas.openxmlformats.org/officeDocument/2006/relationships/hyperlink" Target="consultantplus://offline/ref=EA6383381EA53210610AAE23E5A44097028848901A1DCA87CAE8DB713F507B5B17777764324A43B271991507FC831ED4CAD7002008q7xDM" TargetMode="External"/><Relationship Id="rId77" Type="http://schemas.openxmlformats.org/officeDocument/2006/relationships/hyperlink" Target="https://login.consultant.ru/link/?req=doc&amp;demo=2&amp;base=LAW&amp;n=389684&amp;date=11.12.2021&amp;dst=906&amp;field=134" TargetMode="External"/><Relationship Id="rId100" Type="http://schemas.openxmlformats.org/officeDocument/2006/relationships/image" Target="media/image3.jpeg"/><Relationship Id="rId8" Type="http://schemas.openxmlformats.org/officeDocument/2006/relationships/endnotes" Target="endnotes.xml"/><Relationship Id="rId51" Type="http://schemas.openxmlformats.org/officeDocument/2006/relationships/hyperlink" Target="consultantplus://offline/ref=EA6383381EA53210610AAE23E5A44097028848901A1DCA87CAE8DB713F507B5B177777693B4B43B271991507FC831ED4CAD7002008q7xDM" TargetMode="External"/><Relationship Id="rId72" Type="http://schemas.openxmlformats.org/officeDocument/2006/relationships/hyperlink" Target="https://login.consultant.ru/link/?req=doc&amp;demo=2&amp;base=LAW&amp;n=389684&amp;date=11.12.2021&amp;dst=953&amp;field=134" TargetMode="External"/><Relationship Id="rId93" Type="http://schemas.openxmlformats.org/officeDocument/2006/relationships/hyperlink" Target="consultantplus://offline/ref=E30ACEA26630312257E120325EE5AA2C07ACC1851F0FE6F273AEAFD1AEE3E8EC637C5CF7F683E14F6DWDJ" TargetMode="External"/><Relationship Id="rId98" Type="http://schemas.openxmlformats.org/officeDocument/2006/relationships/hyperlink" Target="consultantplus://offline/ref=A4354A26C49A813BED02DBBAA054028F1AEE53FDCA8264D2F3954D96C28753DAF9242F0AFB1CCDC1C05D2D763CB15AEAE743BA2B37B2B9AEVAV6N" TargetMode="Externa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BAA4E5-1830-49B6-971A-0E49F9791C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192</TotalTime>
  <Pages>230</Pages>
  <Words>80618</Words>
  <Characters>459524</Characters>
  <Application>Microsoft Office Word</Application>
  <DocSecurity>0</DocSecurity>
  <Lines>3829</Lines>
  <Paragraphs>1078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539064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MLH</dc:creator>
  <cp:lastModifiedBy>Галина  Андреевна Захарова</cp:lastModifiedBy>
  <cp:revision>22</cp:revision>
  <cp:lastPrinted>2023-07-27T07:08:00Z</cp:lastPrinted>
  <dcterms:created xsi:type="dcterms:W3CDTF">2023-07-26T05:05:00Z</dcterms:created>
  <dcterms:modified xsi:type="dcterms:W3CDTF">2023-08-24T06:57:00Z</dcterms:modified>
</cp:coreProperties>
</file>